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noProof/>
          <w:color w:val="auto"/>
          <w:spacing w:val="0"/>
          <w:kern w:val="0"/>
          <w:sz w:val="140"/>
          <w:szCs w:val="140"/>
          <w:lang w:eastAsia="en-US"/>
        </w:rPr>
        <w:id w:val="1884365248"/>
        <w:docPartObj>
          <w:docPartGallery w:val="Cover Pages"/>
          <w:docPartUnique/>
        </w:docPartObj>
      </w:sdtPr>
      <w:sdtEndPr>
        <w:rPr>
          <w:caps/>
          <w:sz w:val="22"/>
          <w:szCs w:val="22"/>
        </w:rPr>
      </w:sdtEndPr>
      <w:sdtContent>
        <w:tbl>
          <w:tblPr>
            <w:tblpPr w:leftFromText="187" w:rightFromText="187" w:bottomFromText="720" w:horzAnchor="margin" w:tblpYSpec="center"/>
            <w:tblW w:w="5000" w:type="pct"/>
            <w:tblLook w:val="04A0" w:firstRow="1" w:lastRow="0" w:firstColumn="1" w:lastColumn="0" w:noHBand="0" w:noVBand="1"/>
          </w:tblPr>
          <w:tblGrid>
            <w:gridCol w:w="9288"/>
          </w:tblGrid>
          <w:tr w:rsidR="00946114" w14:paraId="458CC0AC" w14:textId="77777777" w:rsidTr="00FC23E4">
            <w:tc>
              <w:tcPr>
                <w:tcW w:w="9288" w:type="dxa"/>
              </w:tcPr>
              <w:p w14:paraId="37F82413" w14:textId="77777777" w:rsidR="00946114" w:rsidRDefault="001C37D1" w:rsidP="00E83356">
                <w:pPr>
                  <w:pStyle w:val="Nzev"/>
                  <w:jc w:val="center"/>
                  <w:rPr>
                    <w:sz w:val="140"/>
                    <w:szCs w:val="140"/>
                  </w:rPr>
                </w:pPr>
                <w:sdt>
                  <w:sdtPr>
                    <w:rPr>
                      <w:sz w:val="130"/>
                      <w:szCs w:val="130"/>
                    </w:rPr>
                    <w:alias w:val="Název"/>
                    <w:id w:val="193417298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946114" w:rsidRPr="00946114">
                      <w:rPr>
                        <w:sz w:val="130"/>
                        <w:szCs w:val="130"/>
                      </w:rPr>
                      <w:t>Příručka pro zaměstnavatele</w:t>
                    </w:r>
                  </w:sdtContent>
                </w:sdt>
              </w:p>
            </w:tc>
          </w:tr>
          <w:tr w:rsidR="00946114" w14:paraId="79915CE8" w14:textId="77777777">
            <w:tc>
              <w:tcPr>
                <w:tcW w:w="0" w:type="auto"/>
                <w:vAlign w:val="bottom"/>
              </w:tcPr>
              <w:p w14:paraId="43C8632C" w14:textId="77777777" w:rsidR="00946114" w:rsidRPr="00946114" w:rsidRDefault="001C37D1" w:rsidP="00A0063E">
                <w:pPr>
                  <w:pStyle w:val="Podnadpis"/>
                  <w:jc w:val="center"/>
                  <w:rPr>
                    <w:sz w:val="40"/>
                    <w:szCs w:val="40"/>
                  </w:rPr>
                </w:pPr>
                <w:sdt>
                  <w:sdtPr>
                    <w:rPr>
                      <w:sz w:val="40"/>
                      <w:szCs w:val="40"/>
                    </w:rPr>
                    <w:alias w:val="Podtitul"/>
                    <w:id w:val="-899293849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946114" w:rsidRPr="00946114">
                      <w:rPr>
                        <w:sz w:val="40"/>
                        <w:szCs w:val="40"/>
                      </w:rPr>
                      <w:t>k projektu „</w:t>
                    </w:r>
                    <w:r w:rsidR="00A0063E">
                      <w:rPr>
                        <w:sz w:val="40"/>
                        <w:szCs w:val="40"/>
                      </w:rPr>
                      <w:t>Nová šance na Vysočině</w:t>
                    </w:r>
                    <w:r w:rsidR="00946114" w:rsidRPr="00946114">
                      <w:rPr>
                        <w:sz w:val="40"/>
                        <w:szCs w:val="40"/>
                      </w:rPr>
                      <w:t>“</w:t>
                    </w:r>
                    <w:r w:rsidR="00E83356">
                      <w:rPr>
                        <w:sz w:val="40"/>
                        <w:szCs w:val="40"/>
                      </w:rPr>
                      <w:t xml:space="preserve"> </w:t>
                    </w:r>
                    <w:proofErr w:type="spellStart"/>
                    <w:r w:rsidR="00E83356">
                      <w:rPr>
                        <w:sz w:val="40"/>
                        <w:szCs w:val="40"/>
                      </w:rPr>
                      <w:t>reg</w:t>
                    </w:r>
                    <w:proofErr w:type="spellEnd"/>
                    <w:r w:rsidR="00E83356">
                      <w:rPr>
                        <w:sz w:val="40"/>
                        <w:szCs w:val="40"/>
                      </w:rPr>
                      <w:t>. č. CZ.03.1.</w:t>
                    </w:r>
                    <w:r w:rsidR="00264AA8">
                      <w:rPr>
                        <w:sz w:val="40"/>
                        <w:szCs w:val="40"/>
                      </w:rPr>
                      <w:t>48/0.0/0.0/15_0</w:t>
                    </w:r>
                    <w:r w:rsidR="00A0063E">
                      <w:rPr>
                        <w:sz w:val="40"/>
                        <w:szCs w:val="40"/>
                      </w:rPr>
                      <w:t>10</w:t>
                    </w:r>
                    <w:r w:rsidR="00264AA8">
                      <w:rPr>
                        <w:sz w:val="40"/>
                        <w:szCs w:val="40"/>
                      </w:rPr>
                      <w:t>/000001</w:t>
                    </w:r>
                    <w:r w:rsidR="00A0063E">
                      <w:rPr>
                        <w:sz w:val="40"/>
                        <w:szCs w:val="40"/>
                      </w:rPr>
                      <w:t>6</w:t>
                    </w:r>
                  </w:sdtContent>
                </w:sdt>
              </w:p>
            </w:tc>
          </w:tr>
          <w:tr w:rsidR="00946114" w14:paraId="7A14DD00" w14:textId="77777777">
            <w:trPr>
              <w:trHeight w:val="1152"/>
            </w:trPr>
            <w:tc>
              <w:tcPr>
                <w:tcW w:w="0" w:type="auto"/>
                <w:vAlign w:val="bottom"/>
              </w:tcPr>
              <w:p w14:paraId="58A62CE3" w14:textId="77777777" w:rsidR="00946114" w:rsidRDefault="00946114">
                <w:pPr>
                  <w:rPr>
                    <w:color w:val="000000" w:themeColor="text1"/>
                    <w:sz w:val="24"/>
                    <w:szCs w:val="24"/>
                  </w:rPr>
                </w:pPr>
              </w:p>
            </w:tc>
          </w:tr>
        </w:tbl>
        <w:p w14:paraId="0D6F2F5B" w14:textId="77777777" w:rsidR="00A82ABE" w:rsidRPr="001258E6" w:rsidRDefault="00946114" w:rsidP="001258E6">
          <w:pPr>
            <w:rPr>
              <w:rStyle w:val="Zdraznnintenzivn"/>
              <w:rFonts w:asciiTheme="majorHAnsi" w:eastAsiaTheme="majorEastAsia" w:hAnsiTheme="majorHAnsi" w:cstheme="majorBidi"/>
              <w:b w:val="0"/>
              <w:bCs w:val="0"/>
              <w:i w:val="0"/>
              <w:iCs w:val="0"/>
              <w:caps/>
              <w:noProof w:val="0"/>
              <w:color w:val="auto"/>
              <w:lang w:eastAsia="cs-CZ"/>
            </w:rPr>
          </w:pPr>
          <w:r>
            <w:rPr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5EC725B4" wp14:editId="18FE460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52" name="Obdélník 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73A17068" id="Obdélník 52" o:spid="_x0000_s1026" style="position:absolute;margin-left:0;margin-top:0;width:612pt;height:11in;z-index:-25165516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" filled="f" stroked="f" strokeweight="2pt">
                    <w10:wrap anchorx="page" anchory="page"/>
                  </v:rect>
                </w:pict>
              </mc:Fallback>
            </mc:AlternateContent>
          </w:r>
          <w:r>
            <w:rPr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DD15A00" wp14:editId="13769B94">
                    <wp:simplePos x="0" y="0"/>
                    <mc:AlternateContent>
                      <mc:Choice Requires="wp14">
                        <wp:positionH relativeFrom="margin">
                          <wp14:pctPosHOffset>0</wp14:pctPosHOffset>
                        </wp:positionH>
                      </mc:Choice>
                      <mc:Fallback>
                        <wp:positionH relativeFrom="page">
                          <wp:posOffset>899795</wp:posOffset>
                        </wp:positionH>
                      </mc:Fallback>
                    </mc:AlternateContent>
                    <wp:positionV relativeFrom="margin">
                      <wp:align>bottom</wp:align>
                    </wp:positionV>
                    <wp:extent cx="5943600" cy="389890"/>
                    <wp:effectExtent l="0" t="0" r="0" b="0"/>
                    <wp:wrapNone/>
                    <wp:docPr id="53" name="Textové pole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89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id w:val="1631521841"/>
                                  <w:date w:fullDate="2022-07-29T00:00:00Z">
                                    <w:dateFormat w:val="d. M. yyyy"/>
                                    <w:lid w:val="cs-CZ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42D1D624" w14:textId="74472E67" w:rsidR="00946114" w:rsidRDefault="0033570F">
                                    <w:pPr>
                                      <w:pStyle w:val="Podnadpis"/>
                                      <w:spacing w:after="0" w:line="240" w:lineRule="auto"/>
                                    </w:pPr>
                                    <w:r>
                                      <w:t>29. 7. 2022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15000</wp14:pctHeight>
                    </wp14:sizeRelV>
                  </wp:anchor>
                </w:drawing>
              </mc:Choice>
              <mc:Fallback>
                <w:pict>
                  <v:shapetype w14:anchorId="6DD15A00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53" o:spid="_x0000_s1026" type="#_x0000_t202" style="position:absolute;margin-left:0;margin-top:0;width:468pt;height:30.7pt;z-index:251659264;visibility:visible;mso-wrap-style:square;mso-width-percent:1000;mso-height-percent:150;mso-left-percent:0;mso-wrap-distance-left:9pt;mso-wrap-distance-top:0;mso-wrap-distance-right:9pt;mso-wrap-distance-bottom:0;mso-position-horizontal-relative:margin;mso-position-vertical:bottom;mso-position-vertical-relative:margin;mso-width-percent:1000;mso-height-percent:150;mso-lef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" filled="f" stroked="f" strokeweight=".5pt">
                    <v:textbox style="mso-fit-shape-to-text:t">
                      <w:txbxContent>
                        <w:sdt>
                          <w:sdtPr>
                            <w:id w:val="1631521841"/>
                            <w:date w:fullDate="2022-07-29T00:00:00Z">
                              <w:dateFormat w:val="d. M. yyyy"/>
                              <w:lid w:val="cs-CZ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42D1D624" w14:textId="74472E67" w:rsidR="00946114" w:rsidRDefault="0033570F">
                              <w:pPr>
                                <w:pStyle w:val="Podnadpis"/>
                                <w:spacing w:after="0" w:line="240" w:lineRule="auto"/>
                              </w:pPr>
                              <w:r>
                                <w:t>29. 7. 2022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83B2DB2" wp14:editId="2154D098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6195"/>
                    <wp:effectExtent l="0" t="0" r="0" b="0"/>
                    <wp:wrapNone/>
                    <wp:docPr id="55" name="Obdélník 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943600" cy="3619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08887CA" id="Obdélník 55" o:spid="_x0000_s1026" style="position:absolute;margin-left:0;margin-top:0;width:468pt;height:2.85pt;z-index:25166233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" fillcolor="#4f81bd [3204]" stroked="f" strokeweight="2pt">
                    <w10:wrap anchorx="margin" anchory="margin"/>
                  </v:rect>
                </w:pict>
              </mc:Fallback>
            </mc:AlternateContent>
          </w:r>
          <w:r>
            <w:rPr>
              <w:rFonts w:asciiTheme="majorHAnsi" w:eastAsiaTheme="majorEastAsia" w:hAnsiTheme="majorHAnsi" w:cstheme="majorBidi"/>
              <w:caps/>
              <w:noProof w:val="0"/>
              <w:lang w:eastAsia="cs-CZ"/>
            </w:rPr>
            <w:br w:type="page"/>
          </w:r>
        </w:p>
      </w:sdtContent>
    </w:sdt>
    <w:p w14:paraId="7D786E54" w14:textId="77777777" w:rsidR="00340AF2" w:rsidRPr="00B45036" w:rsidRDefault="00340AF2" w:rsidP="00297D30">
      <w:pPr>
        <w:pStyle w:val="Nadpis1"/>
        <w:spacing w:before="120"/>
        <w:rPr>
          <w:rStyle w:val="Zdraznnintenzivn"/>
          <w:b/>
          <w:bCs/>
          <w:i w:val="0"/>
          <w:iCs w:val="0"/>
          <w:color w:val="365F91" w:themeColor="accent1" w:themeShade="BF"/>
          <w:sz w:val="26"/>
          <w:szCs w:val="26"/>
        </w:rPr>
      </w:pPr>
      <w:r w:rsidRPr="00B45036">
        <w:rPr>
          <w:rStyle w:val="Zdraznnintenzivn"/>
          <w:b/>
          <w:bCs/>
          <w:i w:val="0"/>
          <w:iCs w:val="0"/>
          <w:color w:val="365F91" w:themeColor="accent1" w:themeShade="BF"/>
          <w:sz w:val="26"/>
          <w:szCs w:val="26"/>
        </w:rPr>
        <w:lastRenderedPageBreak/>
        <w:t>Základní informace</w:t>
      </w:r>
    </w:p>
    <w:p w14:paraId="102D762B" w14:textId="77777777" w:rsidR="003E0062" w:rsidRDefault="00340AF2" w:rsidP="001A6730">
      <w:pPr>
        <w:spacing w:line="240" w:lineRule="auto"/>
        <w:jc w:val="both"/>
      </w:pPr>
      <w:r>
        <w:t>Projekt „</w:t>
      </w:r>
      <w:r w:rsidR="007620CC">
        <w:t>Nová šance na Vysočině“</w:t>
      </w:r>
      <w:r>
        <w:t xml:space="preserve"> byl připraven Úřadem práce ČR v souladu s Operačním programem Zaměstnanost.</w:t>
      </w:r>
      <w:r w:rsidR="00DE1BF1">
        <w:t xml:space="preserve"> Jeh</w:t>
      </w:r>
      <w:r w:rsidR="002B07AF">
        <w:t xml:space="preserve">o cílem je </w:t>
      </w:r>
      <w:r w:rsidR="007620CC">
        <w:t>snížení počtu dlouhodobě a opakovaně nezaměstnaných v kraji Vysočina.</w:t>
      </w:r>
    </w:p>
    <w:p w14:paraId="3B1B0798" w14:textId="77777777" w:rsidR="00D01F08" w:rsidRDefault="00D01F08" w:rsidP="001258E6">
      <w:pPr>
        <w:pStyle w:val="Nadpis2"/>
      </w:pPr>
      <w:r>
        <w:t>Předpoklady zapojení osob do projektu:</w:t>
      </w:r>
    </w:p>
    <w:p w14:paraId="16FF1FFF" w14:textId="77777777" w:rsidR="00D01F08" w:rsidRDefault="00D01F08" w:rsidP="001A6730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</w:pPr>
      <w:r>
        <w:t>osoba musí být uchazečem o zaměstnání, který je evidován na jakémkoli kontaktním pracoviši ÚP ČR v Kraji Vysočina</w:t>
      </w:r>
    </w:p>
    <w:p w14:paraId="547B41F1" w14:textId="77777777" w:rsidR="00B824AA" w:rsidRDefault="00895CFE" w:rsidP="001A6730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</w:pPr>
      <w:r w:rsidRPr="00895CFE">
        <w:t>délka ev</w:t>
      </w:r>
      <w:r w:rsidR="00D31CEB">
        <w:t xml:space="preserve">idence </w:t>
      </w:r>
      <w:r w:rsidR="00B824AA">
        <w:t>u dlouhodobě nezaměstnaných uchazečů o zaměstnání  v délce 12 měsíců a více</w:t>
      </w:r>
      <w:r w:rsidR="00D31CEB">
        <w:t xml:space="preserve"> </w:t>
      </w:r>
      <w:r w:rsidR="00B824AA">
        <w:t>( na tyto osoby je projekt primárně zaměřen)</w:t>
      </w:r>
    </w:p>
    <w:p w14:paraId="179D9F42" w14:textId="77777777" w:rsidR="00D01F08" w:rsidRPr="00936E25" w:rsidRDefault="00B824AA" w:rsidP="001A6730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</w:pPr>
      <w:r>
        <w:t>délka evidence u opakovaně nezaměstnaných uchazečů o zaměstnání  musí činit v součtu za poslední 3 roky 12 měsíců a více</w:t>
      </w:r>
    </w:p>
    <w:p w14:paraId="14F35F40" w14:textId="77777777" w:rsidR="00100FBF" w:rsidRDefault="00100FBF" w:rsidP="001258E6">
      <w:pPr>
        <w:pStyle w:val="Nadpis2"/>
      </w:pPr>
      <w:r>
        <w:t>Předpoklady zapojení zaměstnavatelů do projektu</w:t>
      </w:r>
    </w:p>
    <w:p w14:paraId="5799DD89" w14:textId="77777777" w:rsidR="00100FBF" w:rsidRDefault="00100FBF" w:rsidP="001A6730">
      <w:pPr>
        <w:pStyle w:val="Odstavecseseznamem"/>
        <w:numPr>
          <w:ilvl w:val="0"/>
          <w:numId w:val="1"/>
        </w:numPr>
        <w:spacing w:line="240" w:lineRule="auto"/>
        <w:ind w:left="714" w:hanging="357"/>
      </w:pPr>
      <w:r>
        <w:t>veškeré právnické osoby a fyzické osoby</w:t>
      </w:r>
      <w:r w:rsidR="003E0062">
        <w:t xml:space="preserve"> (vyjma organizačních složek státu a příspěvkových organizací státu, těm nelze poskytnout žádné příspěvky)</w:t>
      </w:r>
    </w:p>
    <w:p w14:paraId="44D4AEF4" w14:textId="77777777" w:rsidR="001A6730" w:rsidRPr="001258E6" w:rsidRDefault="00642E21" w:rsidP="001258E6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Style w:val="Zdraznnintenzivn"/>
          <w:b w:val="0"/>
          <w:bCs w:val="0"/>
          <w:i w:val="0"/>
          <w:iCs w:val="0"/>
          <w:color w:val="auto"/>
        </w:rPr>
      </w:pPr>
      <w:r>
        <w:t xml:space="preserve">volné </w:t>
      </w:r>
      <w:r w:rsidR="00543A69">
        <w:t>pracovní míst</w:t>
      </w:r>
      <w:r>
        <w:t>o (</w:t>
      </w:r>
      <w:r w:rsidR="00543A69">
        <w:t>míst</w:t>
      </w:r>
      <w:r>
        <w:t>a</w:t>
      </w:r>
      <w:r w:rsidR="00543A69">
        <w:t xml:space="preserve">) </w:t>
      </w:r>
    </w:p>
    <w:p w14:paraId="2E48ACD8" w14:textId="77777777" w:rsidR="00A82ABE" w:rsidRPr="00B45036" w:rsidRDefault="006403C5" w:rsidP="001258E6">
      <w:pPr>
        <w:pStyle w:val="Nadpis1"/>
        <w:rPr>
          <w:rStyle w:val="Zdraznnintenzivn"/>
          <w:b/>
          <w:bCs/>
          <w:i w:val="0"/>
          <w:iCs w:val="0"/>
          <w:color w:val="365F91" w:themeColor="accent1" w:themeShade="BF"/>
          <w:sz w:val="26"/>
          <w:szCs w:val="26"/>
        </w:rPr>
      </w:pPr>
      <w:r w:rsidRPr="00B45036">
        <w:rPr>
          <w:rStyle w:val="Zdraznnintenzivn"/>
          <w:b/>
          <w:bCs/>
          <w:i w:val="0"/>
          <w:iCs w:val="0"/>
          <w:color w:val="365F91" w:themeColor="accent1" w:themeShade="BF"/>
          <w:sz w:val="26"/>
          <w:szCs w:val="26"/>
        </w:rPr>
        <w:t xml:space="preserve">Specifikace </w:t>
      </w:r>
      <w:r w:rsidR="00A82ABE" w:rsidRPr="00B45036">
        <w:rPr>
          <w:rStyle w:val="Zdraznnintenzivn"/>
          <w:b/>
          <w:bCs/>
          <w:i w:val="0"/>
          <w:iCs w:val="0"/>
          <w:color w:val="365F91" w:themeColor="accent1" w:themeShade="BF"/>
          <w:sz w:val="26"/>
          <w:szCs w:val="26"/>
        </w:rPr>
        <w:t>nástrojů aktivní politiky zaměstnanosti</w:t>
      </w:r>
      <w:r w:rsidR="0007636C" w:rsidRPr="00B45036">
        <w:rPr>
          <w:rStyle w:val="Zdraznnintenzivn"/>
          <w:b/>
          <w:bCs/>
          <w:i w:val="0"/>
          <w:iCs w:val="0"/>
          <w:color w:val="365F91" w:themeColor="accent1" w:themeShade="BF"/>
          <w:sz w:val="26"/>
          <w:szCs w:val="26"/>
        </w:rPr>
        <w:t xml:space="preserve"> (APZ)</w:t>
      </w:r>
      <w:r w:rsidR="00B45036">
        <w:rPr>
          <w:rStyle w:val="Zdraznnintenzivn"/>
          <w:b/>
          <w:bCs/>
          <w:i w:val="0"/>
          <w:iCs w:val="0"/>
          <w:color w:val="365F91" w:themeColor="accent1" w:themeShade="BF"/>
          <w:sz w:val="26"/>
          <w:szCs w:val="26"/>
        </w:rPr>
        <w:t xml:space="preserve"> využívané v</w:t>
      </w:r>
      <w:r w:rsidR="00A82ABE" w:rsidRPr="00B45036">
        <w:rPr>
          <w:rStyle w:val="Zdraznnintenzivn"/>
          <w:b/>
          <w:bCs/>
          <w:i w:val="0"/>
          <w:iCs w:val="0"/>
          <w:color w:val="365F91" w:themeColor="accent1" w:themeShade="BF"/>
          <w:sz w:val="26"/>
          <w:szCs w:val="26"/>
        </w:rPr>
        <w:t> rámci projektu</w:t>
      </w:r>
    </w:p>
    <w:p w14:paraId="351BAB05" w14:textId="77777777" w:rsidR="003275FE" w:rsidRDefault="003275FE" w:rsidP="003275FE">
      <w:pPr>
        <w:pStyle w:val="Nadpis2"/>
      </w:pPr>
      <w:r>
        <w:t>Tvorba společensky účelných pracovních míst</w:t>
      </w:r>
    </w:p>
    <w:p w14:paraId="017C9C69" w14:textId="77777777" w:rsidR="003275FE" w:rsidRPr="00DA2903" w:rsidRDefault="003275FE" w:rsidP="003275FE">
      <w:pPr>
        <w:spacing w:line="240" w:lineRule="auto"/>
        <w:jc w:val="both"/>
      </w:pPr>
      <w:r w:rsidRPr="00DA2903">
        <w:rPr>
          <w:lang w:eastAsia="cs-CZ"/>
        </w:rPr>
        <w:t xml:space="preserve">Zaměstnavatelé budou vytvářet místa s ohledem na specifika cílové skupiny. Pracovní místa musí naplňovat znaky vhodného zaměstnání definovaného v zákoně o zaměstnanosti. Tato místa budou podpořena příspěvkem na skutečně vyplacené mzdové náklady v režimu podpory SÚPM dle pravidel OPZ. </w:t>
      </w:r>
      <w:r w:rsidR="00DA2903">
        <w:t>Příspěvek lze získat na základě Žádosti</w:t>
      </w:r>
      <w:r w:rsidRPr="00DA2903">
        <w:t xml:space="preserve"> o vyhrazení společensky </w:t>
      </w:r>
      <w:r w:rsidR="002B65ED">
        <w:t>účelného pracovního místa (SÚPM)</w:t>
      </w:r>
      <w:r w:rsidRPr="00DA2903">
        <w:t xml:space="preserve"> </w:t>
      </w:r>
      <w:r w:rsidR="00DA2903">
        <w:t xml:space="preserve">, která se předkládá na </w:t>
      </w:r>
      <w:r w:rsidRPr="00DA2903">
        <w:t>vybraných kontaktních pracovišítích ÚP ČR v Kraji Vysočina a musí být schválena komisí APZ příslušného vybraného kontaktního pracoviště. Po schválení žádosti je se zaměstnavatelem uzavírána Dohoda o poskytnutí příspěvku. Dohoda bude mít náležitosti uvedené v ustanovení § 119 zákona o zaměstnanosti a na uzavření není právní nárok.</w:t>
      </w:r>
    </w:p>
    <w:p w14:paraId="24892776" w14:textId="77777777" w:rsidR="003275FE" w:rsidRPr="00C77F94" w:rsidRDefault="003275FE" w:rsidP="003275FE">
      <w:pPr>
        <w:spacing w:line="240" w:lineRule="auto"/>
        <w:jc w:val="both"/>
        <w:rPr>
          <w:b/>
        </w:rPr>
      </w:pPr>
      <w:r w:rsidRPr="00C77F94">
        <w:rPr>
          <w:b/>
        </w:rPr>
        <w:t>Specifikace příspěvku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3275FE" w14:paraId="6D4EB9ED" w14:textId="77777777" w:rsidTr="00544F62">
        <w:tc>
          <w:tcPr>
            <w:tcW w:w="2093" w:type="dxa"/>
          </w:tcPr>
          <w:p w14:paraId="3CBBA000" w14:textId="77777777" w:rsidR="003275FE" w:rsidRDefault="003275FE" w:rsidP="00544F62">
            <w:pPr>
              <w:jc w:val="both"/>
            </w:pPr>
            <w:r>
              <w:t xml:space="preserve">Název: </w:t>
            </w:r>
          </w:p>
        </w:tc>
        <w:tc>
          <w:tcPr>
            <w:tcW w:w="7119" w:type="dxa"/>
          </w:tcPr>
          <w:p w14:paraId="04F605F2" w14:textId="77777777" w:rsidR="003275FE" w:rsidRDefault="003275FE" w:rsidP="00DA2903">
            <w:pPr>
              <w:jc w:val="both"/>
            </w:pPr>
            <w:r>
              <w:t xml:space="preserve">SÚPM </w:t>
            </w:r>
          </w:p>
        </w:tc>
      </w:tr>
      <w:tr w:rsidR="003275FE" w14:paraId="632BAE4A" w14:textId="77777777" w:rsidTr="00544F62">
        <w:tc>
          <w:tcPr>
            <w:tcW w:w="2093" w:type="dxa"/>
          </w:tcPr>
          <w:p w14:paraId="003FAEF7" w14:textId="77777777" w:rsidR="003275FE" w:rsidRDefault="003275FE" w:rsidP="00544F62">
            <w:pPr>
              <w:jc w:val="both"/>
            </w:pPr>
            <w:r>
              <w:t>Výše:</w:t>
            </w:r>
          </w:p>
        </w:tc>
        <w:tc>
          <w:tcPr>
            <w:tcW w:w="7119" w:type="dxa"/>
          </w:tcPr>
          <w:p w14:paraId="2627E291" w14:textId="77777777" w:rsidR="003275FE" w:rsidRDefault="00C64659" w:rsidP="00BF2BE6">
            <w:pPr>
              <w:jc w:val="both"/>
            </w:pPr>
            <w:r>
              <w:t xml:space="preserve">max. 18 000,- Kč </w:t>
            </w:r>
          </w:p>
        </w:tc>
      </w:tr>
      <w:tr w:rsidR="003275FE" w14:paraId="18153E94" w14:textId="77777777" w:rsidTr="00544F62">
        <w:tc>
          <w:tcPr>
            <w:tcW w:w="2093" w:type="dxa"/>
          </w:tcPr>
          <w:p w14:paraId="1DCA3E67" w14:textId="77777777" w:rsidR="003275FE" w:rsidRDefault="003275FE" w:rsidP="00544F62">
            <w:pPr>
              <w:jc w:val="both"/>
            </w:pPr>
            <w:r>
              <w:t>Výpočet výše:</w:t>
            </w:r>
          </w:p>
        </w:tc>
        <w:tc>
          <w:tcPr>
            <w:tcW w:w="7119" w:type="dxa"/>
          </w:tcPr>
          <w:p w14:paraId="72C8B002" w14:textId="77777777" w:rsidR="003275FE" w:rsidRDefault="003275FE" w:rsidP="00544F62">
            <w:pPr>
              <w:jc w:val="both"/>
            </w:pPr>
            <w:r>
              <w:t>dle skutečně vynaložených mzdových nákladů, tj. superhrubé mzdy</w:t>
            </w:r>
          </w:p>
        </w:tc>
      </w:tr>
      <w:tr w:rsidR="003275FE" w14:paraId="7D30AA99" w14:textId="77777777" w:rsidTr="00544F62">
        <w:tc>
          <w:tcPr>
            <w:tcW w:w="2093" w:type="dxa"/>
          </w:tcPr>
          <w:p w14:paraId="020E855E" w14:textId="77777777" w:rsidR="003275FE" w:rsidRDefault="003275FE" w:rsidP="00544F62">
            <w:pPr>
              <w:jc w:val="both"/>
            </w:pPr>
            <w:r>
              <w:t xml:space="preserve">Délka poskytování: </w:t>
            </w:r>
          </w:p>
        </w:tc>
        <w:tc>
          <w:tcPr>
            <w:tcW w:w="7119" w:type="dxa"/>
          </w:tcPr>
          <w:p w14:paraId="021F1336" w14:textId="77777777" w:rsidR="003275FE" w:rsidRDefault="003275FE" w:rsidP="00544F62">
            <w:pPr>
              <w:jc w:val="both"/>
            </w:pPr>
            <w:r>
              <w:t>min. 6 měsíců a max. 12 měsíců</w:t>
            </w:r>
          </w:p>
        </w:tc>
      </w:tr>
      <w:tr w:rsidR="003275FE" w14:paraId="2ACB0D81" w14:textId="77777777" w:rsidTr="00544F62">
        <w:tc>
          <w:tcPr>
            <w:tcW w:w="2093" w:type="dxa"/>
          </w:tcPr>
          <w:p w14:paraId="4F0DB852" w14:textId="77777777" w:rsidR="003275FE" w:rsidRDefault="003275FE" w:rsidP="00544F62">
            <w:pPr>
              <w:jc w:val="both"/>
            </w:pPr>
            <w:r>
              <w:t>Podmínka:</w:t>
            </w:r>
          </w:p>
        </w:tc>
        <w:tc>
          <w:tcPr>
            <w:tcW w:w="7119" w:type="dxa"/>
          </w:tcPr>
          <w:p w14:paraId="5C650704" w14:textId="77777777" w:rsidR="003275FE" w:rsidRDefault="003275FE" w:rsidP="00544F62">
            <w:pPr>
              <w:jc w:val="both"/>
            </w:pPr>
            <w:r>
              <w:t>V případě zkráceného pracovního úvazku bude sjednaná měsíční výše příspěvku poměrně zkrácena.</w:t>
            </w:r>
          </w:p>
        </w:tc>
      </w:tr>
      <w:tr w:rsidR="003275FE" w14:paraId="7C236439" w14:textId="77777777" w:rsidTr="00544F62">
        <w:tc>
          <w:tcPr>
            <w:tcW w:w="2093" w:type="dxa"/>
          </w:tcPr>
          <w:p w14:paraId="4AD1DAAA" w14:textId="77777777" w:rsidR="003275FE" w:rsidRDefault="003275FE" w:rsidP="00544F62">
            <w:pPr>
              <w:jc w:val="both"/>
            </w:pPr>
            <w:r>
              <w:t>Obsazování místa:</w:t>
            </w:r>
          </w:p>
        </w:tc>
        <w:tc>
          <w:tcPr>
            <w:tcW w:w="7119" w:type="dxa"/>
          </w:tcPr>
          <w:p w14:paraId="6FBE8C90" w14:textId="77777777" w:rsidR="003275FE" w:rsidRDefault="003275FE" w:rsidP="00544F62">
            <w:pPr>
              <w:jc w:val="both"/>
            </w:pPr>
            <w:r>
              <w:t>vždy od 1. dne v měsíci či od prvního pracovního dne v měsíci</w:t>
            </w:r>
          </w:p>
        </w:tc>
      </w:tr>
    </w:tbl>
    <w:p w14:paraId="74C8DEE8" w14:textId="77777777" w:rsidR="003275FE" w:rsidRPr="0079447E" w:rsidRDefault="003275FE" w:rsidP="003275FE">
      <w:pPr>
        <w:spacing w:line="240" w:lineRule="auto"/>
      </w:pPr>
    </w:p>
    <w:p w14:paraId="591C6264" w14:textId="77777777" w:rsidR="00A82ABE" w:rsidRPr="00A937FA" w:rsidRDefault="00BB6D80" w:rsidP="001258E6">
      <w:pPr>
        <w:pStyle w:val="Nadpis2"/>
      </w:pPr>
      <w:r>
        <w:t>Práce na zkoušku (k</w:t>
      </w:r>
      <w:r w:rsidR="00A82ABE" w:rsidRPr="00A937FA">
        <w:t>rátkodobá pracov</w:t>
      </w:r>
      <w:r>
        <w:t>ní příležitost</w:t>
      </w:r>
      <w:r w:rsidR="00A82ABE">
        <w:t>)</w:t>
      </w:r>
    </w:p>
    <w:p w14:paraId="30F776C3" w14:textId="77777777" w:rsidR="002B07AF" w:rsidRDefault="00A82ABE" w:rsidP="001A6730">
      <w:pPr>
        <w:spacing w:line="240" w:lineRule="auto"/>
        <w:jc w:val="both"/>
      </w:pPr>
      <w:r w:rsidRPr="002E2D5C">
        <w:t xml:space="preserve">Krátkodobé zaměstnávání je definováno v ustanovení § 25 odst. 6 zákona o zaměstnanosti. </w:t>
      </w:r>
      <w:r w:rsidR="00BB6D80">
        <w:t xml:space="preserve">Uchazeč </w:t>
      </w:r>
      <w:r w:rsidR="005A4678">
        <w:t xml:space="preserve">o zaměstnání (UoZ) </w:t>
      </w:r>
      <w:r w:rsidR="00BB6D80">
        <w:t xml:space="preserve">zůstává v průběhu celé práce na zkoušku nadále v evidenci ÚP ČR. </w:t>
      </w:r>
      <w:r w:rsidRPr="002E2D5C">
        <w:t xml:space="preserve">Tento nástroj bude poskytován v případě, že si účastník projektu bude chtít nejdříve vyzkoušet práci u zaměstnavatele, příp. zaměstnavatel si bude chtít vyzkoušet svého budoucího zaměstnance. Jde pouze o možnost a předpokládáme, že bude využíváno v menší míře. Využití tohoto nástroje nezavírá </w:t>
      </w:r>
      <w:r w:rsidRPr="002E2D5C">
        <w:lastRenderedPageBreak/>
        <w:t>zaměstnavateli možnost využít dalších nástrojů.</w:t>
      </w:r>
      <w:r>
        <w:t xml:space="preserve"> </w:t>
      </w:r>
      <w:r w:rsidR="0007636C">
        <w:t>Příspěvek lze získat na základě Žádost</w:t>
      </w:r>
      <w:r w:rsidR="00DA2903">
        <w:t>i</w:t>
      </w:r>
      <w:r w:rsidR="0007636C">
        <w:t xml:space="preserve"> o vyhrazení společensky účelného pracovního místa (SÚPM) – Práce na zkoušku, která se předkládá na vybraných kontaktních pracovišítích ÚP ČR v Kraji Vysočina a musí být schválena komisí APZ příslušného vybraného kontaktního pracoviště. Po schválení žádosti je se zaměstnavatelem uzavírána Dohoda o poskytnutí příspěvku</w:t>
      </w:r>
      <w:r w:rsidR="00E2788D">
        <w:t xml:space="preserve">. Dohoda bude mít náležitosti uvedené v ustanovení </w:t>
      </w:r>
      <w:r w:rsidR="00E2788D" w:rsidRPr="002E2D5C">
        <w:t>§ 119 zákona o zaměstnanosti</w:t>
      </w:r>
      <w:r w:rsidR="00E2788D">
        <w:t xml:space="preserve"> a na uzavření není právní nárok.</w:t>
      </w:r>
    </w:p>
    <w:p w14:paraId="2093E7EA" w14:textId="77777777" w:rsidR="00C77F94" w:rsidRPr="00C77F94" w:rsidRDefault="00C77F94" w:rsidP="00BB4781">
      <w:pPr>
        <w:spacing w:after="120" w:line="240" w:lineRule="auto"/>
        <w:jc w:val="both"/>
        <w:rPr>
          <w:b/>
        </w:rPr>
      </w:pPr>
      <w:r w:rsidRPr="00C77F94">
        <w:rPr>
          <w:b/>
        </w:rPr>
        <w:t>Specifikace příspěvku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C77F94" w14:paraId="12A23747" w14:textId="77777777" w:rsidTr="00C77F94">
        <w:tc>
          <w:tcPr>
            <w:tcW w:w="2093" w:type="dxa"/>
          </w:tcPr>
          <w:p w14:paraId="6534C403" w14:textId="77777777" w:rsidR="00C77F94" w:rsidRDefault="00C77F94" w:rsidP="001A6730">
            <w:pPr>
              <w:jc w:val="both"/>
            </w:pPr>
            <w:r>
              <w:t xml:space="preserve">Název: </w:t>
            </w:r>
          </w:p>
        </w:tc>
        <w:tc>
          <w:tcPr>
            <w:tcW w:w="7119" w:type="dxa"/>
          </w:tcPr>
          <w:p w14:paraId="34509649" w14:textId="77777777" w:rsidR="00C77F94" w:rsidRDefault="00C77F94" w:rsidP="001A6730">
            <w:pPr>
              <w:jc w:val="both"/>
            </w:pPr>
            <w:r>
              <w:t>S</w:t>
            </w:r>
            <w:r w:rsidR="00D372BE">
              <w:t>ÚPM</w:t>
            </w:r>
            <w:r>
              <w:t xml:space="preserve"> – Práce na zkoušku</w:t>
            </w:r>
          </w:p>
        </w:tc>
      </w:tr>
      <w:tr w:rsidR="00C77F94" w14:paraId="1431758D" w14:textId="77777777" w:rsidTr="00C77F94">
        <w:tc>
          <w:tcPr>
            <w:tcW w:w="2093" w:type="dxa"/>
          </w:tcPr>
          <w:p w14:paraId="742F6094" w14:textId="77777777" w:rsidR="00C77F94" w:rsidRDefault="00C77F94" w:rsidP="001A6730">
            <w:pPr>
              <w:jc w:val="both"/>
            </w:pPr>
            <w:r>
              <w:t>Výše:</w:t>
            </w:r>
          </w:p>
        </w:tc>
        <w:tc>
          <w:tcPr>
            <w:tcW w:w="7119" w:type="dxa"/>
          </w:tcPr>
          <w:p w14:paraId="5898FA09" w14:textId="77777777" w:rsidR="00C77F94" w:rsidRDefault="00C77F94" w:rsidP="001A6730">
            <w:pPr>
              <w:jc w:val="both"/>
            </w:pPr>
            <w:r>
              <w:t xml:space="preserve">max. </w:t>
            </w:r>
            <w:r w:rsidR="00BF2BE6">
              <w:t>10</w:t>
            </w:r>
            <w:r>
              <w:t xml:space="preserve"> 000,- </w:t>
            </w:r>
            <w:r w:rsidR="00E57708">
              <w:t xml:space="preserve">Kč </w:t>
            </w:r>
            <w:r>
              <w:t>(</w:t>
            </w:r>
            <w:r w:rsidR="005A4678">
              <w:t>UoZ</w:t>
            </w:r>
            <w:r>
              <w:t xml:space="preserve"> se středním a nižším vzděláním)</w:t>
            </w:r>
          </w:p>
          <w:p w14:paraId="7FBD173D" w14:textId="77777777" w:rsidR="00C77F94" w:rsidRDefault="00C77F94" w:rsidP="00BF2BE6">
            <w:pPr>
              <w:jc w:val="both"/>
            </w:pPr>
            <w:r>
              <w:t xml:space="preserve">max. </w:t>
            </w:r>
            <w:r w:rsidR="00BF2BE6">
              <w:t>12 000</w:t>
            </w:r>
            <w:r>
              <w:t>,</w:t>
            </w:r>
            <w:r w:rsidR="005A4678">
              <w:t>-</w:t>
            </w:r>
            <w:r w:rsidR="00E57708">
              <w:t xml:space="preserve"> Kč</w:t>
            </w:r>
            <w:r w:rsidR="005A4678">
              <w:t xml:space="preserve"> (UoZ</w:t>
            </w:r>
            <w:r>
              <w:t xml:space="preserve"> s</w:t>
            </w:r>
            <w:r w:rsidR="004C7736">
              <w:t> vyšším nebo</w:t>
            </w:r>
            <w:r>
              <w:t> vysokoškoským vzděláním)</w:t>
            </w:r>
          </w:p>
        </w:tc>
      </w:tr>
      <w:tr w:rsidR="00BB3A21" w14:paraId="0C3F55DC" w14:textId="77777777" w:rsidTr="00C77F94">
        <w:tc>
          <w:tcPr>
            <w:tcW w:w="2093" w:type="dxa"/>
          </w:tcPr>
          <w:p w14:paraId="48775566" w14:textId="77777777" w:rsidR="00BB3A21" w:rsidRDefault="00BB3A21" w:rsidP="001A6730">
            <w:pPr>
              <w:jc w:val="both"/>
            </w:pPr>
            <w:r>
              <w:t>Výpočet výše:</w:t>
            </w:r>
          </w:p>
        </w:tc>
        <w:tc>
          <w:tcPr>
            <w:tcW w:w="7119" w:type="dxa"/>
          </w:tcPr>
          <w:p w14:paraId="25140638" w14:textId="77777777" w:rsidR="00BB3A21" w:rsidRDefault="00E57708" w:rsidP="001A6730">
            <w:pPr>
              <w:jc w:val="both"/>
            </w:pPr>
            <w:r>
              <w:t>dle skutečně vynaložených mzdových nákladů, tj. superhrubé mzdy</w:t>
            </w:r>
          </w:p>
        </w:tc>
      </w:tr>
      <w:tr w:rsidR="00C77F94" w14:paraId="27D6B42C" w14:textId="77777777" w:rsidTr="00C77F94">
        <w:tc>
          <w:tcPr>
            <w:tcW w:w="2093" w:type="dxa"/>
          </w:tcPr>
          <w:p w14:paraId="74CD7F48" w14:textId="77777777" w:rsidR="00C77F94" w:rsidRDefault="00C77F94" w:rsidP="001A6730">
            <w:pPr>
              <w:jc w:val="both"/>
            </w:pPr>
            <w:r>
              <w:t xml:space="preserve">Délka poskytování: </w:t>
            </w:r>
          </w:p>
        </w:tc>
        <w:tc>
          <w:tcPr>
            <w:tcW w:w="7119" w:type="dxa"/>
          </w:tcPr>
          <w:p w14:paraId="0A98ED5D" w14:textId="77777777" w:rsidR="00C77F94" w:rsidRDefault="00C77F94" w:rsidP="001A6730">
            <w:pPr>
              <w:jc w:val="both"/>
            </w:pPr>
            <w:r>
              <w:t>max. 3 měsíce</w:t>
            </w:r>
          </w:p>
        </w:tc>
      </w:tr>
      <w:tr w:rsidR="00C77F94" w14:paraId="4B7A6B16" w14:textId="77777777" w:rsidTr="00C77F94">
        <w:tc>
          <w:tcPr>
            <w:tcW w:w="2093" w:type="dxa"/>
          </w:tcPr>
          <w:p w14:paraId="72CAB5FA" w14:textId="77777777" w:rsidR="00C77F94" w:rsidRDefault="00C77F94" w:rsidP="001A6730">
            <w:pPr>
              <w:jc w:val="both"/>
            </w:pPr>
            <w:r>
              <w:t>Podmínka:</w:t>
            </w:r>
          </w:p>
        </w:tc>
        <w:tc>
          <w:tcPr>
            <w:tcW w:w="7119" w:type="dxa"/>
          </w:tcPr>
          <w:p w14:paraId="65B42849" w14:textId="77777777" w:rsidR="00C77F94" w:rsidRDefault="00BB4781" w:rsidP="001A6730">
            <w:pPr>
              <w:jc w:val="both"/>
            </w:pPr>
            <w:r>
              <w:t>Zaměstnavatel uzavře prac.</w:t>
            </w:r>
            <w:r w:rsidR="00C77F94">
              <w:t xml:space="preserve"> smlouvu s max. úvazkem 0,5</w:t>
            </w:r>
            <w:r>
              <w:t xml:space="preserve"> a max.</w:t>
            </w:r>
            <w:r w:rsidR="00A831C3">
              <w:t xml:space="preserve"> na dobu 3 měsíců.</w:t>
            </w:r>
            <w:r w:rsidR="00E57708">
              <w:t xml:space="preserve"> V případě,</w:t>
            </w:r>
            <w:r>
              <w:t xml:space="preserve"> že prac.</w:t>
            </w:r>
            <w:r w:rsidR="00E57708">
              <w:t xml:space="preserve"> úvazek bude kratší, než pol</w:t>
            </w:r>
            <w:r>
              <w:t>ovina stanovené týdenní prac.</w:t>
            </w:r>
            <w:r w:rsidR="00E57708">
              <w:t xml:space="preserve"> doby, sjednaná měsíční výše příspěvku se poměrně krátí ve vztahu k délce </w:t>
            </w:r>
            <w:r>
              <w:t>prac.</w:t>
            </w:r>
            <w:r w:rsidR="00E57708">
              <w:t xml:space="preserve"> úvazku.</w:t>
            </w:r>
          </w:p>
        </w:tc>
      </w:tr>
      <w:tr w:rsidR="001A4827" w14:paraId="521C1A4F" w14:textId="77777777" w:rsidTr="00C77F94">
        <w:tc>
          <w:tcPr>
            <w:tcW w:w="2093" w:type="dxa"/>
          </w:tcPr>
          <w:p w14:paraId="326AFA6B" w14:textId="77777777" w:rsidR="001A4827" w:rsidRDefault="001A4827" w:rsidP="00636D39">
            <w:pPr>
              <w:jc w:val="both"/>
            </w:pPr>
            <w:r>
              <w:t>Obsazování místa:</w:t>
            </w:r>
          </w:p>
        </w:tc>
        <w:tc>
          <w:tcPr>
            <w:tcW w:w="7119" w:type="dxa"/>
          </w:tcPr>
          <w:p w14:paraId="4D15A307" w14:textId="77777777" w:rsidR="001A4827" w:rsidRDefault="001A4827" w:rsidP="00636D39">
            <w:pPr>
              <w:jc w:val="both"/>
            </w:pPr>
            <w:r>
              <w:t>vždy od 1. dne v měsíci či od prvního pracovního dne v měsíci</w:t>
            </w:r>
          </w:p>
        </w:tc>
      </w:tr>
    </w:tbl>
    <w:p w14:paraId="1B2A2F94" w14:textId="77777777" w:rsidR="00297D30" w:rsidRDefault="00297D30" w:rsidP="00297D30">
      <w:pPr>
        <w:pStyle w:val="Nadpis2"/>
        <w:spacing w:before="0"/>
      </w:pPr>
    </w:p>
    <w:p w14:paraId="3C70034D" w14:textId="77777777" w:rsidR="00946114" w:rsidRPr="008C6060" w:rsidRDefault="00543A69" w:rsidP="008C6060">
      <w:pPr>
        <w:pStyle w:val="Nadpis2"/>
        <w:rPr>
          <w:rStyle w:val="Zdraznnintenzivn"/>
          <w:b/>
          <w:bCs/>
          <w:i w:val="0"/>
          <w:iCs w:val="0"/>
          <w:color w:val="365F91" w:themeColor="accent1" w:themeShade="BF"/>
          <w:sz w:val="28"/>
        </w:rPr>
      </w:pPr>
      <w:r w:rsidRPr="008C6060">
        <w:t>Jak</w:t>
      </w:r>
      <w:r w:rsidR="00C559CC">
        <w:t xml:space="preserve"> se zapojit?</w:t>
      </w:r>
      <w:r w:rsidRPr="008C6060">
        <w:rPr>
          <w:rStyle w:val="Zdraznnintenzivn"/>
          <w:b/>
          <w:bCs/>
          <w:i w:val="0"/>
          <w:iCs w:val="0"/>
          <w:color w:val="365F91" w:themeColor="accent1" w:themeShade="BF"/>
          <w:sz w:val="28"/>
        </w:rPr>
        <w:t xml:space="preserve"> </w:t>
      </w:r>
    </w:p>
    <w:p w14:paraId="303B8634" w14:textId="77777777" w:rsidR="00257EC8" w:rsidRDefault="00257EC8" w:rsidP="00257EC8">
      <w:pPr>
        <w:spacing w:line="240" w:lineRule="auto"/>
        <w:jc w:val="both"/>
      </w:pPr>
      <w:r>
        <w:rPr>
          <w:b/>
        </w:rPr>
        <w:t>V případě zájmu si</w:t>
      </w:r>
      <w:r w:rsidRPr="00266875">
        <w:rPr>
          <w:b/>
        </w:rPr>
        <w:t xml:space="preserve"> zaměstnavatel</w:t>
      </w:r>
      <w:r>
        <w:rPr>
          <w:b/>
        </w:rPr>
        <w:t xml:space="preserve"> stáhne formulář </w:t>
      </w:r>
      <w:r w:rsidRPr="00C559CC">
        <w:rPr>
          <w:b/>
          <w:u w:val="single"/>
        </w:rPr>
        <w:t>Nabídka pracovního místa</w:t>
      </w:r>
      <w:r>
        <w:rPr>
          <w:b/>
        </w:rPr>
        <w:t xml:space="preserve"> a s vyplněným formulářem se</w:t>
      </w:r>
      <w:r w:rsidRPr="00266875">
        <w:rPr>
          <w:b/>
        </w:rPr>
        <w:t xml:space="preserve"> obrací na příslušného odborného pracovníka ESF (viz tabulka Seznam kontaktů na odborné pracovníky projektu níže</w:t>
      </w:r>
      <w:r w:rsidRPr="00C454D5">
        <w:rPr>
          <w:b/>
        </w:rPr>
        <w:t>), příp</w:t>
      </w:r>
      <w:r w:rsidR="00C559CC">
        <w:rPr>
          <w:b/>
        </w:rPr>
        <w:t xml:space="preserve">. </w:t>
      </w:r>
      <w:r w:rsidRPr="00C454D5">
        <w:rPr>
          <w:b/>
        </w:rPr>
        <w:t xml:space="preserve"> projekového manažera</w:t>
      </w:r>
      <w:r w:rsidRPr="00642E21">
        <w:t>.</w:t>
      </w:r>
      <w:r>
        <w:t xml:space="preserve"> Odborný pracovník ESF na základě této specifikace informuje zaměstnavatele o reálnosti obsazení místa. Tedy buď lze doporučit z aktuálních účastníků projektu osobu, která je vhodná pro dané pracovní místo, nebo doporučit osobu nelze, protože žádná osoba ze stávajících účastníků projektu nesplňuje dané podmínky. Pokud tedy v projektu není vhodná osoba a zaměstnavatel může s obsazením místa ještě počkat, lze při dalším náboru účasníků do projektu zařadit více osob, které by byly vhodné pro dané místo, tak aby toto místo mohlo být v budoucnu  obsazeno. Pokud lze doporučit z aktuálních účastníků projektu osobu, která je vhodná pro dané pracovní místo, je doporučen následující postup.</w:t>
      </w:r>
    </w:p>
    <w:p w14:paraId="76983B93" w14:textId="77777777" w:rsidR="009B46DA" w:rsidRPr="00642E21" w:rsidRDefault="009B46DA" w:rsidP="009B46DA">
      <w:pPr>
        <w:pStyle w:val="Nadpis2"/>
      </w:pPr>
      <w:r>
        <w:t>Postup pro předložení žádosti o příspěvek</w:t>
      </w:r>
      <w:r w:rsidRPr="00642E21">
        <w:t xml:space="preserve"> </w:t>
      </w:r>
    </w:p>
    <w:p w14:paraId="49326991" w14:textId="77777777" w:rsidR="009B46DA" w:rsidRDefault="009B46DA" w:rsidP="009B46DA">
      <w:pPr>
        <w:pStyle w:val="Odstavecseseznamem"/>
        <w:numPr>
          <w:ilvl w:val="0"/>
          <w:numId w:val="5"/>
        </w:numPr>
        <w:spacing w:line="240" w:lineRule="auto"/>
        <w:ind w:left="714" w:hanging="357"/>
        <w:jc w:val="both"/>
      </w:pPr>
      <w:r>
        <w:t>odborný pracovník ESF doporučí účastníka na dané pracovní místo,</w:t>
      </w:r>
    </w:p>
    <w:p w14:paraId="2E08C08F" w14:textId="35BAACF9" w:rsidR="009B46DA" w:rsidRDefault="009B46DA" w:rsidP="00224D8F">
      <w:r>
        <w:t>zaměstnavatel si může podat ž</w:t>
      </w:r>
      <w:r w:rsidRPr="00642E21">
        <w:t>ádost o příspěvek</w:t>
      </w:r>
      <w:r>
        <w:t xml:space="preserve"> (</w:t>
      </w:r>
      <w:r w:rsidRPr="00642E21">
        <w:t xml:space="preserve">na </w:t>
      </w:r>
      <w:r>
        <w:t xml:space="preserve">vyhrazení SÚPM – práce na zkoušku, na vyhrazení) </w:t>
      </w:r>
      <w:r w:rsidRPr="00642E21">
        <w:t>včetně jejíc</w:t>
      </w:r>
      <w:r>
        <w:t>h příloh. Aktuální formuláře žádostí</w:t>
      </w:r>
      <w:r w:rsidRPr="00642E21">
        <w:t xml:space="preserve"> a jejích příloh </w:t>
      </w:r>
      <w:r w:rsidRPr="00893D34">
        <w:t xml:space="preserve">jsou dostupné na </w:t>
      </w:r>
      <w:r w:rsidR="003A59EF" w:rsidRPr="00893D34">
        <w:t>webových stránkách:</w:t>
      </w:r>
      <w:r w:rsidR="003A59EF">
        <w:t xml:space="preserve"> </w:t>
      </w:r>
      <w:hyperlink r:id="rId9" w:history="1">
        <w:r w:rsidR="00893D34" w:rsidRPr="00893D34">
          <w:rPr>
            <w:rStyle w:val="Hypertextovodkaz"/>
          </w:rPr>
          <w:t>https://www.uradprace.cz/web/cz/nova-sance-na-vysocine</w:t>
        </w:r>
      </w:hyperlink>
      <w:r w:rsidR="00893D34">
        <w:t xml:space="preserve"> </w:t>
      </w:r>
      <w:r w:rsidR="005C59C1">
        <w:t>(</w:t>
      </w:r>
      <w:r>
        <w:t>dále jen portál MPSV)</w:t>
      </w:r>
      <w:r w:rsidR="005C59C1">
        <w:t>,</w:t>
      </w:r>
    </w:p>
    <w:p w14:paraId="20D00278" w14:textId="77777777" w:rsidR="009B46DA" w:rsidRDefault="009B46DA" w:rsidP="009B46DA">
      <w:pPr>
        <w:pStyle w:val="Odstavecseseznamem"/>
        <w:numPr>
          <w:ilvl w:val="0"/>
          <w:numId w:val="5"/>
        </w:numPr>
        <w:spacing w:line="240" w:lineRule="auto"/>
        <w:ind w:left="714" w:hanging="357"/>
        <w:jc w:val="both"/>
      </w:pPr>
      <w:r w:rsidRPr="00CD246E">
        <w:rPr>
          <w:b/>
        </w:rPr>
        <w:t>Žádost o příspěvek</w:t>
      </w:r>
      <w:r>
        <w:rPr>
          <w:b/>
        </w:rPr>
        <w:t xml:space="preserve"> </w:t>
      </w:r>
      <w:r w:rsidRPr="00A02095">
        <w:t>(viz náležitosti)</w:t>
      </w:r>
      <w:r>
        <w:t xml:space="preserve"> je možné předložit prostřednictvím datové schránky nebo v tištěné formě doručit na příslušnou podatelnu kontaktního pracoviště (vhodné je žádost před odevzdáním konzultovat s odborným pracovníkem),</w:t>
      </w:r>
    </w:p>
    <w:p w14:paraId="66FB8B3C" w14:textId="77777777" w:rsidR="009B46DA" w:rsidRPr="00B239F9" w:rsidRDefault="009B46DA" w:rsidP="009B46DA">
      <w:pPr>
        <w:pStyle w:val="Odstavecseseznamem"/>
        <w:numPr>
          <w:ilvl w:val="0"/>
          <w:numId w:val="5"/>
        </w:numPr>
        <w:spacing w:line="240" w:lineRule="auto"/>
        <w:ind w:left="714" w:hanging="357"/>
        <w:jc w:val="both"/>
      </w:pPr>
      <w:r w:rsidRPr="00B239F9">
        <w:t>po posouzení úplnosti, formální a věcné správnosti předložené žádosti (vč. příloh), je případně žadatel vyzván k doplnění podkladů,</w:t>
      </w:r>
    </w:p>
    <w:p w14:paraId="5B196E3D" w14:textId="77777777" w:rsidR="009B46DA" w:rsidRDefault="009B46DA" w:rsidP="009B46DA">
      <w:pPr>
        <w:pStyle w:val="Odstavecseseznamem"/>
        <w:numPr>
          <w:ilvl w:val="0"/>
          <w:numId w:val="5"/>
        </w:numPr>
        <w:spacing w:line="240" w:lineRule="auto"/>
        <w:ind w:left="714" w:hanging="357"/>
        <w:jc w:val="both"/>
      </w:pPr>
      <w:r>
        <w:t>pokud žádost splňuje všechny náležitosti je postoupena komisi aktivní politiky zaměstnanosti (APZ),</w:t>
      </w:r>
    </w:p>
    <w:p w14:paraId="79A6F425" w14:textId="77777777" w:rsidR="009B46DA" w:rsidRDefault="009B46DA" w:rsidP="009B46DA">
      <w:pPr>
        <w:pStyle w:val="Odstavecseseznamem"/>
        <w:numPr>
          <w:ilvl w:val="0"/>
          <w:numId w:val="5"/>
        </w:numPr>
        <w:spacing w:line="240" w:lineRule="auto"/>
        <w:ind w:left="714" w:hanging="357"/>
        <w:jc w:val="both"/>
      </w:pPr>
      <w:r w:rsidRPr="00B239F9">
        <w:t>po vyrozumění o výsledku posouzení žádosti, je se zaměstnavatelem v případě schvá</w:t>
      </w:r>
      <w:r>
        <w:t xml:space="preserve">lení </w:t>
      </w:r>
      <w:r w:rsidRPr="00B239F9">
        <w:t xml:space="preserve"> uzavřena Dohoda o vyhrazení SÚPM</w:t>
      </w:r>
    </w:p>
    <w:p w14:paraId="14F1356B" w14:textId="77777777" w:rsidR="00E65D3E" w:rsidRDefault="00E65D3E" w:rsidP="00B83698">
      <w:pPr>
        <w:pStyle w:val="Nadpis2"/>
      </w:pPr>
    </w:p>
    <w:p w14:paraId="049AF4A9" w14:textId="77777777" w:rsidR="00E86899" w:rsidRDefault="00E86899" w:rsidP="00B83698">
      <w:pPr>
        <w:pStyle w:val="Nadpis2"/>
      </w:pPr>
    </w:p>
    <w:p w14:paraId="47A8A001" w14:textId="77777777" w:rsidR="00642E21" w:rsidRDefault="00B83698" w:rsidP="00B83698">
      <w:pPr>
        <w:pStyle w:val="Nadpis2"/>
      </w:pPr>
      <w:r>
        <w:t>Náležitosti žádosti o příspěvek</w:t>
      </w:r>
    </w:p>
    <w:p w14:paraId="2B0F3170" w14:textId="77777777" w:rsidR="00B83698" w:rsidRPr="00B83698" w:rsidRDefault="00B83698" w:rsidP="00B83698">
      <w:pPr>
        <w:spacing w:line="240" w:lineRule="auto"/>
        <w:jc w:val="both"/>
      </w:pPr>
      <w:r>
        <w:t>Pro nástroj aktivní politiky zaměstnosti</w:t>
      </w:r>
      <w:r w:rsidR="008C6060">
        <w:t xml:space="preserve"> </w:t>
      </w:r>
      <w:r w:rsidR="00F229B1">
        <w:t xml:space="preserve"> SÚPM nebo SÚPM </w:t>
      </w:r>
      <w:r w:rsidR="008C6060">
        <w:t>-</w:t>
      </w:r>
      <w:r>
        <w:t xml:space="preserve"> </w:t>
      </w:r>
      <w:r w:rsidR="008C6060">
        <w:t>P</w:t>
      </w:r>
      <w:r>
        <w:t xml:space="preserve">ráce na zkoušku </w:t>
      </w:r>
      <w:r w:rsidR="008C6060">
        <w:t>je nutné k</w:t>
      </w:r>
      <w:r>
        <w:t xml:space="preserve"> žádosti doložit </w:t>
      </w:r>
      <w:r w:rsidR="00F229B1">
        <w:t>originály příloh</w:t>
      </w:r>
      <w:r>
        <w:t>:</w:t>
      </w:r>
    </w:p>
    <w:p w14:paraId="00E85ED2" w14:textId="77777777" w:rsidR="00543A69" w:rsidRPr="00B83698" w:rsidRDefault="00B83698" w:rsidP="00B83698">
      <w:pPr>
        <w:pStyle w:val="Odstavecseseznamem"/>
        <w:numPr>
          <w:ilvl w:val="0"/>
          <w:numId w:val="6"/>
        </w:numPr>
        <w:rPr>
          <w:b/>
        </w:rPr>
      </w:pPr>
      <w:r w:rsidRPr="00B83698">
        <w:rPr>
          <w:b/>
        </w:rPr>
        <w:t>Potvrzení o bezdlužnosti</w:t>
      </w:r>
      <w:r>
        <w:t xml:space="preserve"> (FÚ, OSSZ, CÚ a všech ZP, u kterých jsou pojištěni zaměstnanci) </w:t>
      </w:r>
      <w:r w:rsidRPr="00B83698">
        <w:rPr>
          <w:b/>
        </w:rPr>
        <w:t>nesmí být starší 30 dnů přede dnem podání žádosti</w:t>
      </w:r>
    </w:p>
    <w:p w14:paraId="6D8A5C8D" w14:textId="77777777" w:rsidR="00B83698" w:rsidRPr="00B83698" w:rsidRDefault="00B83698" w:rsidP="00B83698">
      <w:pPr>
        <w:pStyle w:val="Odstavecseseznamem"/>
        <w:numPr>
          <w:ilvl w:val="0"/>
          <w:numId w:val="6"/>
        </w:numPr>
        <w:rPr>
          <w:b/>
        </w:rPr>
      </w:pPr>
      <w:r w:rsidRPr="00B83698">
        <w:rPr>
          <w:b/>
        </w:rPr>
        <w:t>Doklad o zřízení bankovní účtu</w:t>
      </w:r>
    </w:p>
    <w:p w14:paraId="700D8B40" w14:textId="77777777" w:rsidR="00B83698" w:rsidRDefault="00B83698" w:rsidP="00B83698">
      <w:pPr>
        <w:pStyle w:val="Odstavecseseznamem"/>
        <w:numPr>
          <w:ilvl w:val="0"/>
          <w:numId w:val="6"/>
        </w:numPr>
      </w:pPr>
      <w:r w:rsidRPr="00B83698">
        <w:rPr>
          <w:b/>
        </w:rPr>
        <w:t>Charakteristika pracovního místa</w:t>
      </w:r>
      <w:r>
        <w:t xml:space="preserve"> (příloha je součástí formuláře žádosti)</w:t>
      </w:r>
    </w:p>
    <w:p w14:paraId="52A40F8F" w14:textId="77777777" w:rsidR="00A02095" w:rsidRDefault="00B83698" w:rsidP="00A02095">
      <w:pPr>
        <w:pStyle w:val="Odstavecseseznamem"/>
        <w:numPr>
          <w:ilvl w:val="0"/>
          <w:numId w:val="6"/>
        </w:numPr>
        <w:rPr>
          <w:i/>
        </w:rPr>
      </w:pPr>
      <w:r w:rsidRPr="00B83698">
        <w:rPr>
          <w:i/>
        </w:rPr>
        <w:t>Jiné doklady, které si může vyžádat zaměstnanec ÚP ČR</w:t>
      </w:r>
    </w:p>
    <w:p w14:paraId="7AF5BDC8" w14:textId="77777777" w:rsidR="0079447E" w:rsidRDefault="0079447E" w:rsidP="002F6A5B">
      <w:pPr>
        <w:pStyle w:val="Nadpis2"/>
        <w:spacing w:before="0"/>
      </w:pPr>
      <w:r w:rsidRPr="0079447E">
        <w:t xml:space="preserve">Úhrada </w:t>
      </w:r>
      <w:r w:rsidR="00DB7A1B">
        <w:t>příspěvků</w:t>
      </w:r>
    </w:p>
    <w:p w14:paraId="407EA3E2" w14:textId="77777777" w:rsidR="0079447E" w:rsidRPr="00AA6316" w:rsidRDefault="000E5085" w:rsidP="000E5085">
      <w:pPr>
        <w:spacing w:line="240" w:lineRule="auto"/>
        <w:jc w:val="both"/>
      </w:pPr>
      <w:r w:rsidRPr="00AA6316">
        <w:t>Zaměstnavatel měsíčně, nejpozději do konce kalendářního měsíce následujícího po uplynutí vykazovaného měsíčního období, předkládá výkaz Vyúčtování mzdových nákladů</w:t>
      </w:r>
      <w:r w:rsidR="008753E1">
        <w:t xml:space="preserve"> včetně potřebných dokladů</w:t>
      </w:r>
      <w:r w:rsidRPr="00AA6316">
        <w:t>.</w:t>
      </w:r>
    </w:p>
    <w:p w14:paraId="5561E340" w14:textId="77777777" w:rsidR="00AA6316" w:rsidRDefault="00AA6316" w:rsidP="00AA6316">
      <w:pPr>
        <w:spacing w:line="240" w:lineRule="auto"/>
        <w:jc w:val="both"/>
        <w:rPr>
          <w:b/>
        </w:rPr>
      </w:pPr>
      <w:r w:rsidRPr="00AA6316">
        <w:rPr>
          <w:b/>
        </w:rPr>
        <w:t>V případě, že výkaz Vyúčtování mz</w:t>
      </w:r>
      <w:r w:rsidR="008753E1">
        <w:rPr>
          <w:b/>
        </w:rPr>
        <w:t xml:space="preserve">dových nákladů </w:t>
      </w:r>
      <w:r w:rsidRPr="00AA6316">
        <w:rPr>
          <w:b/>
        </w:rPr>
        <w:t xml:space="preserve">a </w:t>
      </w:r>
      <w:r w:rsidR="008753E1">
        <w:rPr>
          <w:b/>
        </w:rPr>
        <w:t xml:space="preserve">potřebné </w:t>
      </w:r>
      <w:r w:rsidRPr="00AA6316">
        <w:rPr>
          <w:b/>
        </w:rPr>
        <w:t>doklady pr</w:t>
      </w:r>
      <w:r w:rsidR="008753E1">
        <w:rPr>
          <w:b/>
        </w:rPr>
        <w:t xml:space="preserve">okazující </w:t>
      </w:r>
      <w:r w:rsidRPr="00AA6316">
        <w:rPr>
          <w:b/>
        </w:rPr>
        <w:t xml:space="preserve">nebudou do konce kalendářního měsíce následujícího po uplynutí vykazovaného měsíčního období doloženy, příspěvek za příslušný měsíc nebude úřadem práce poskytnut. </w:t>
      </w:r>
    </w:p>
    <w:p w14:paraId="2757F966" w14:textId="77777777" w:rsidR="008753E1" w:rsidRDefault="00AA6316" w:rsidP="00AA6316">
      <w:pPr>
        <w:spacing w:line="240" w:lineRule="auto"/>
        <w:jc w:val="both"/>
      </w:pPr>
      <w:r w:rsidRPr="00AA6316">
        <w:t>Příspěvek je vyplácen měsíčně převodem na bankovní účet uvedený v dohodě. Příspěvek je splatný do 3</w:t>
      </w:r>
      <w:r w:rsidR="008753E1">
        <w:t>0 kalendářních dnů ode dne doložení</w:t>
      </w:r>
      <w:r>
        <w:t xml:space="preserve"> </w:t>
      </w:r>
      <w:r w:rsidRPr="00AA6316">
        <w:t>výkaz</w:t>
      </w:r>
      <w:r w:rsidR="008753E1">
        <w:t>u</w:t>
      </w:r>
      <w:r w:rsidRPr="00AA6316">
        <w:t xml:space="preserve"> </w:t>
      </w:r>
      <w:r>
        <w:t>Vyúčto</w:t>
      </w:r>
      <w:r w:rsidR="008753E1">
        <w:t>vání</w:t>
      </w:r>
      <w:r w:rsidRPr="00AA6316">
        <w:t xml:space="preserve"> </w:t>
      </w:r>
      <w:r w:rsidR="008753E1">
        <w:t>a potřebných dokladů úřadu práce</w:t>
      </w:r>
      <w:r>
        <w:t xml:space="preserve">. </w:t>
      </w:r>
    </w:p>
    <w:p w14:paraId="75078E26" w14:textId="77777777" w:rsidR="00AA6316" w:rsidRDefault="00AA6316" w:rsidP="00AA6316">
      <w:pPr>
        <w:spacing w:line="240" w:lineRule="auto"/>
        <w:jc w:val="both"/>
      </w:pPr>
      <w:r w:rsidRPr="00AA6316">
        <w:t>V případě, že pracovní poměr zaměstnance skončí předčasně, bude příspěvek poskytován do dne skončení pracovního poměru.</w:t>
      </w:r>
    </w:p>
    <w:p w14:paraId="3DE54EAD" w14:textId="77777777" w:rsidR="00D04A8D" w:rsidRPr="00B45036" w:rsidRDefault="00D04A8D" w:rsidP="00D04A8D">
      <w:pPr>
        <w:pStyle w:val="Nadpis3"/>
        <w:rPr>
          <w:sz w:val="26"/>
          <w:szCs w:val="26"/>
        </w:rPr>
      </w:pPr>
      <w:r w:rsidRPr="00B45036">
        <w:rPr>
          <w:sz w:val="26"/>
          <w:szCs w:val="26"/>
        </w:rPr>
        <w:t>Potřebné doklady pro proplace</w:t>
      </w:r>
      <w:r w:rsidR="0094145B" w:rsidRPr="00B45036">
        <w:rPr>
          <w:sz w:val="26"/>
          <w:szCs w:val="26"/>
        </w:rPr>
        <w:t>ní</w:t>
      </w:r>
      <w:r w:rsidRPr="00B45036">
        <w:rPr>
          <w:sz w:val="26"/>
          <w:szCs w:val="26"/>
        </w:rPr>
        <w:t xml:space="preserve"> příspěvku SÚPM </w:t>
      </w:r>
    </w:p>
    <w:p w14:paraId="21081AE4" w14:textId="77777777" w:rsidR="00D04A8D" w:rsidRPr="00D04A8D" w:rsidRDefault="00D04A8D" w:rsidP="00D04A8D">
      <w:pPr>
        <w:pStyle w:val="Odstavecseseznamem"/>
        <w:numPr>
          <w:ilvl w:val="0"/>
          <w:numId w:val="1"/>
        </w:numPr>
        <w:jc w:val="both"/>
      </w:pPr>
      <w:r w:rsidRPr="00D04A8D">
        <w:rPr>
          <w:b/>
        </w:rPr>
        <w:t xml:space="preserve">Vyúčtování mzd. nákladů – SÚPM </w:t>
      </w:r>
      <w:r w:rsidRPr="00D04A8D">
        <w:t xml:space="preserve">(formulář ke stažení </w:t>
      </w:r>
      <w:r w:rsidR="00CE38D6">
        <w:t>na portále MPSV)</w:t>
      </w:r>
    </w:p>
    <w:p w14:paraId="4EFC60B6" w14:textId="77777777" w:rsidR="00D04A8D" w:rsidRDefault="00D04A8D" w:rsidP="00D04A8D">
      <w:pPr>
        <w:pStyle w:val="Odstavecseseznamem"/>
        <w:numPr>
          <w:ilvl w:val="0"/>
          <w:numId w:val="1"/>
        </w:numPr>
        <w:jc w:val="both"/>
      </w:pPr>
      <w:r w:rsidRPr="008A562B">
        <w:t>S první</w:t>
      </w:r>
      <w:r>
        <w:t>m</w:t>
      </w:r>
      <w:r w:rsidRPr="008A562B">
        <w:t xml:space="preserve"> vyúčtováním</w:t>
      </w:r>
      <w:r>
        <w:rPr>
          <w:b/>
        </w:rPr>
        <w:t xml:space="preserve"> </w:t>
      </w:r>
      <w:r w:rsidRPr="008A562B">
        <w:rPr>
          <w:b/>
        </w:rPr>
        <w:t>kopie pracovní smlouvy</w:t>
      </w:r>
      <w:r>
        <w:t xml:space="preserve"> uzavřené</w:t>
      </w:r>
      <w:r w:rsidRPr="003A6D51">
        <w:t xml:space="preserve"> </w:t>
      </w:r>
      <w:r>
        <w:t>s</w:t>
      </w:r>
      <w:r w:rsidR="0094145B">
        <w:t> </w:t>
      </w:r>
      <w:r>
        <w:t>účastníkem</w:t>
      </w:r>
      <w:r w:rsidR="0094145B">
        <w:t xml:space="preserve"> SÚPM</w:t>
      </w:r>
      <w:r>
        <w:t xml:space="preserve">, případně </w:t>
      </w:r>
      <w:r w:rsidRPr="003A6D51">
        <w:t xml:space="preserve">i </w:t>
      </w:r>
      <w:r>
        <w:t>mzdový/platový výměr, pokud není součástí prac. smlouvy</w:t>
      </w:r>
    </w:p>
    <w:p w14:paraId="431715B0" w14:textId="77777777" w:rsidR="00D04A8D" w:rsidRDefault="00D04A8D" w:rsidP="00D04A8D">
      <w:pPr>
        <w:pStyle w:val="Odstavecseseznamem"/>
        <w:numPr>
          <w:ilvl w:val="0"/>
          <w:numId w:val="1"/>
        </w:numPr>
        <w:jc w:val="both"/>
      </w:pPr>
      <w:r w:rsidRPr="008A562B">
        <w:rPr>
          <w:b/>
        </w:rPr>
        <w:t>K</w:t>
      </w:r>
      <w:r>
        <w:rPr>
          <w:b/>
        </w:rPr>
        <w:t>opie</w:t>
      </w:r>
      <w:r w:rsidRPr="008A562B">
        <w:rPr>
          <w:b/>
        </w:rPr>
        <w:t xml:space="preserve"> výplatní pásky</w:t>
      </w:r>
      <w:r>
        <w:t xml:space="preserve"> účastníka </w:t>
      </w:r>
      <w:r w:rsidR="0094145B">
        <w:t>SÚPM</w:t>
      </w:r>
    </w:p>
    <w:p w14:paraId="67A7C62B" w14:textId="77777777" w:rsidR="00D04A8D" w:rsidRDefault="00D04A8D" w:rsidP="00D04A8D">
      <w:pPr>
        <w:pStyle w:val="Odstavecseseznamem"/>
        <w:numPr>
          <w:ilvl w:val="0"/>
          <w:numId w:val="1"/>
        </w:numPr>
        <w:jc w:val="both"/>
      </w:pPr>
      <w:r w:rsidRPr="008A562B">
        <w:rPr>
          <w:b/>
        </w:rPr>
        <w:t>Kopie dokladů o vyplacení mzdy</w:t>
      </w:r>
      <w:r>
        <w:t xml:space="preserve"> účastníkovi </w:t>
      </w:r>
      <w:r w:rsidR="0094145B">
        <w:t>SÚPM</w:t>
      </w:r>
      <w:r>
        <w:t xml:space="preserve"> </w:t>
      </w:r>
      <w:r w:rsidRPr="008A562B">
        <w:rPr>
          <w:b/>
        </w:rPr>
        <w:t>a zaplacení odvodů SP a ZP</w:t>
      </w:r>
      <w:r>
        <w:t xml:space="preserve"> (výpis z BÚ nebo výdajový pokladní doklad)</w:t>
      </w:r>
    </w:p>
    <w:p w14:paraId="2A6A5988" w14:textId="77777777" w:rsidR="000E5085" w:rsidRPr="00B45036" w:rsidRDefault="008A562B" w:rsidP="000E5085">
      <w:pPr>
        <w:pStyle w:val="Nadpis3"/>
        <w:rPr>
          <w:sz w:val="26"/>
          <w:szCs w:val="26"/>
        </w:rPr>
      </w:pPr>
      <w:r w:rsidRPr="00B45036">
        <w:rPr>
          <w:sz w:val="26"/>
          <w:szCs w:val="26"/>
        </w:rPr>
        <w:t>Potřebné doklady pro proplace</w:t>
      </w:r>
      <w:r w:rsidR="0094145B" w:rsidRPr="00B45036">
        <w:rPr>
          <w:sz w:val="26"/>
          <w:szCs w:val="26"/>
        </w:rPr>
        <w:t>ní</w:t>
      </w:r>
      <w:r w:rsidRPr="00B45036">
        <w:rPr>
          <w:sz w:val="26"/>
          <w:szCs w:val="26"/>
        </w:rPr>
        <w:t xml:space="preserve"> příspěvku </w:t>
      </w:r>
      <w:r w:rsidR="00D04A8D" w:rsidRPr="00B45036">
        <w:rPr>
          <w:sz w:val="26"/>
          <w:szCs w:val="26"/>
        </w:rPr>
        <w:t xml:space="preserve"> SÚPM</w:t>
      </w:r>
      <w:r w:rsidRPr="00B45036">
        <w:rPr>
          <w:sz w:val="26"/>
          <w:szCs w:val="26"/>
        </w:rPr>
        <w:t xml:space="preserve">- </w:t>
      </w:r>
      <w:r w:rsidR="000E5085" w:rsidRPr="00B45036">
        <w:rPr>
          <w:sz w:val="26"/>
          <w:szCs w:val="26"/>
        </w:rPr>
        <w:t>Práce na zkoušku</w:t>
      </w:r>
    </w:p>
    <w:p w14:paraId="4CF97E30" w14:textId="77777777" w:rsidR="00CE38D6" w:rsidRPr="00D04A8D" w:rsidRDefault="003A6D51" w:rsidP="00CE38D6">
      <w:pPr>
        <w:pStyle w:val="Odstavecseseznamem"/>
        <w:numPr>
          <w:ilvl w:val="0"/>
          <w:numId w:val="1"/>
        </w:numPr>
        <w:jc w:val="both"/>
      </w:pPr>
      <w:r w:rsidRPr="00CE38D6">
        <w:rPr>
          <w:b/>
        </w:rPr>
        <w:t>Vyúčtování mzd. nákladů – SÚPM vyhrazené Práce na zkoušku</w:t>
      </w:r>
      <w:r w:rsidR="008A562B">
        <w:t xml:space="preserve"> </w:t>
      </w:r>
      <w:r w:rsidR="00CE38D6" w:rsidRPr="00D04A8D">
        <w:t xml:space="preserve">(formulář ke stažení </w:t>
      </w:r>
      <w:r w:rsidR="00CE38D6">
        <w:t>na portále MPSV)</w:t>
      </w:r>
    </w:p>
    <w:p w14:paraId="1A6AD1BB" w14:textId="77777777" w:rsidR="003A6D51" w:rsidRDefault="008A562B" w:rsidP="003A6D51">
      <w:pPr>
        <w:pStyle w:val="Odstavecseseznamem"/>
        <w:numPr>
          <w:ilvl w:val="0"/>
          <w:numId w:val="1"/>
        </w:numPr>
        <w:jc w:val="both"/>
      </w:pPr>
      <w:r w:rsidRPr="008A562B">
        <w:t>S první</w:t>
      </w:r>
      <w:r>
        <w:t>m</w:t>
      </w:r>
      <w:r w:rsidRPr="008A562B">
        <w:t xml:space="preserve"> vyúčtováním</w:t>
      </w:r>
      <w:r w:rsidRPr="00CE38D6">
        <w:rPr>
          <w:b/>
        </w:rPr>
        <w:t xml:space="preserve"> kopie</w:t>
      </w:r>
      <w:r w:rsidR="003A6D51" w:rsidRPr="00CE38D6">
        <w:rPr>
          <w:b/>
        </w:rPr>
        <w:t xml:space="preserve"> pracovní smlouvy</w:t>
      </w:r>
      <w:r>
        <w:t xml:space="preserve"> uzavřené</w:t>
      </w:r>
      <w:r w:rsidR="003A6D51" w:rsidRPr="003A6D51">
        <w:t xml:space="preserve"> </w:t>
      </w:r>
      <w:r w:rsidR="003A6D51">
        <w:t xml:space="preserve">s účastníkem </w:t>
      </w:r>
      <w:r>
        <w:t xml:space="preserve">práce na zkoušku, případně </w:t>
      </w:r>
      <w:r w:rsidR="003A6D51" w:rsidRPr="003A6D51">
        <w:t xml:space="preserve">i </w:t>
      </w:r>
      <w:r>
        <w:t>mzdový/platový výměr, pokud není součástí prac. smlouvy</w:t>
      </w:r>
    </w:p>
    <w:p w14:paraId="0EFCA1B1" w14:textId="77777777" w:rsidR="008A562B" w:rsidRDefault="008A562B" w:rsidP="003A6D51">
      <w:pPr>
        <w:pStyle w:val="Odstavecseseznamem"/>
        <w:numPr>
          <w:ilvl w:val="0"/>
          <w:numId w:val="1"/>
        </w:numPr>
        <w:jc w:val="both"/>
      </w:pPr>
      <w:r w:rsidRPr="008A562B">
        <w:rPr>
          <w:b/>
        </w:rPr>
        <w:t>K</w:t>
      </w:r>
      <w:r w:rsidR="0037530C">
        <w:rPr>
          <w:b/>
        </w:rPr>
        <w:t>opie</w:t>
      </w:r>
      <w:r w:rsidRPr="008A562B">
        <w:rPr>
          <w:b/>
        </w:rPr>
        <w:t xml:space="preserve"> výplatní pásky</w:t>
      </w:r>
      <w:r w:rsidR="00F177D0">
        <w:t xml:space="preserve"> účastníka</w:t>
      </w:r>
      <w:r>
        <w:t xml:space="preserve"> práce na zkoušku</w:t>
      </w:r>
    </w:p>
    <w:p w14:paraId="0CD3C3F8" w14:textId="77777777" w:rsidR="008A562B" w:rsidRDefault="008A562B" w:rsidP="003A6D51">
      <w:pPr>
        <w:pStyle w:val="Odstavecseseznamem"/>
        <w:numPr>
          <w:ilvl w:val="0"/>
          <w:numId w:val="1"/>
        </w:numPr>
        <w:jc w:val="both"/>
      </w:pPr>
      <w:r w:rsidRPr="008A562B">
        <w:rPr>
          <w:b/>
        </w:rPr>
        <w:t>Kopie dokladů o vyplacení mzdy</w:t>
      </w:r>
      <w:r>
        <w:t xml:space="preserve"> účastníkovi práce na zkoušku </w:t>
      </w:r>
      <w:r w:rsidRPr="008A562B">
        <w:rPr>
          <w:b/>
        </w:rPr>
        <w:t>a zaplacení odvodů SP a ZP</w:t>
      </w:r>
      <w:r>
        <w:t xml:space="preserve"> (výpis z BÚ nebo výdajový pokladní doklad)</w:t>
      </w:r>
    </w:p>
    <w:p w14:paraId="3311AB34" w14:textId="77777777" w:rsidR="00B45036" w:rsidRDefault="00B45036" w:rsidP="007805B2">
      <w:pPr>
        <w:rPr>
          <w:b/>
          <w:sz w:val="28"/>
          <w:szCs w:val="28"/>
        </w:rPr>
      </w:pPr>
    </w:p>
    <w:p w14:paraId="47E1C6E0" w14:textId="77777777" w:rsidR="00B45036" w:rsidRDefault="00B45036" w:rsidP="007805B2">
      <w:pPr>
        <w:rPr>
          <w:b/>
          <w:sz w:val="28"/>
          <w:szCs w:val="28"/>
        </w:rPr>
      </w:pPr>
    </w:p>
    <w:p w14:paraId="3B97692D" w14:textId="77777777" w:rsidR="0079447E" w:rsidRPr="00B45036" w:rsidRDefault="007805B2" w:rsidP="007805B2">
      <w:pPr>
        <w:rPr>
          <w:rFonts w:ascii="Cambria" w:hAnsi="Cambria"/>
          <w:b/>
          <w:sz w:val="26"/>
          <w:szCs w:val="26"/>
        </w:rPr>
      </w:pPr>
      <w:r w:rsidRPr="00B45036">
        <w:rPr>
          <w:rFonts w:ascii="Cambria" w:hAnsi="Cambria"/>
          <w:b/>
          <w:sz w:val="26"/>
          <w:szCs w:val="26"/>
        </w:rPr>
        <w:t>Všechny potřebné formuláře a jejich přílohy jsou v aktuální verzi dostupné na portále MPSV:</w:t>
      </w:r>
    </w:p>
    <w:p w14:paraId="3AAAA91B" w14:textId="77777777" w:rsidR="006F53AB" w:rsidRDefault="006F53AB" w:rsidP="005A4678">
      <w:pPr>
        <w:pStyle w:val="Nadpis2"/>
      </w:pPr>
    </w:p>
    <w:p w14:paraId="40264EC5" w14:textId="77777777" w:rsidR="006F53AB" w:rsidRDefault="006F53AB" w:rsidP="005A4678">
      <w:pPr>
        <w:pStyle w:val="Nadpis2"/>
      </w:pPr>
    </w:p>
    <w:p w14:paraId="18A8ACDE" w14:textId="77777777" w:rsidR="006F53AB" w:rsidRDefault="006F53AB" w:rsidP="005A4678">
      <w:pPr>
        <w:pStyle w:val="Nadpis2"/>
      </w:pPr>
    </w:p>
    <w:p w14:paraId="19FC7733" w14:textId="77777777" w:rsidR="005A4678" w:rsidRDefault="005A4678" w:rsidP="005A4678">
      <w:pPr>
        <w:pStyle w:val="Nadpis2"/>
      </w:pPr>
      <w:r>
        <w:t>Seznam zkratek</w:t>
      </w:r>
    </w:p>
    <w:p w14:paraId="05759C00" w14:textId="77777777" w:rsidR="005A4678" w:rsidRDefault="005A4678" w:rsidP="005A4678">
      <w:pPr>
        <w:spacing w:after="0" w:line="240" w:lineRule="auto"/>
      </w:pPr>
      <w:r>
        <w:t>APZ – aktivní politika zaměstnanosti</w:t>
      </w:r>
    </w:p>
    <w:p w14:paraId="0BEE4F85" w14:textId="77777777" w:rsidR="005A4678" w:rsidRDefault="005A4678" w:rsidP="005A4678">
      <w:pPr>
        <w:spacing w:after="0" w:line="240" w:lineRule="auto"/>
      </w:pPr>
      <w:r>
        <w:t>SÚPM – společensky účelné pracovní místo</w:t>
      </w:r>
    </w:p>
    <w:p w14:paraId="506D588A" w14:textId="77777777" w:rsidR="005A4678" w:rsidRPr="005A4678" w:rsidRDefault="005A4678" w:rsidP="005A4678">
      <w:pPr>
        <w:spacing w:after="0" w:line="240" w:lineRule="auto"/>
      </w:pPr>
      <w:r>
        <w:t>UoZ – uchazeč o zaměstnání</w:t>
      </w:r>
    </w:p>
    <w:p w14:paraId="0DEA7AF4" w14:textId="77777777" w:rsidR="00946114" w:rsidRDefault="00946114" w:rsidP="00946114"/>
    <w:p w14:paraId="777BADCA" w14:textId="77777777" w:rsidR="0096200F" w:rsidRPr="00946114" w:rsidRDefault="00946114" w:rsidP="00340AF2">
      <w:pPr>
        <w:pStyle w:val="Nadpis1"/>
      </w:pPr>
      <w:r>
        <w:tab/>
      </w:r>
    </w:p>
    <w:sectPr w:rsidR="0096200F" w:rsidRPr="00946114" w:rsidSect="00C00D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742A" w14:textId="77777777" w:rsidR="001C37D1" w:rsidRDefault="001C37D1" w:rsidP="00C00D6C">
      <w:pPr>
        <w:spacing w:after="0" w:line="240" w:lineRule="auto"/>
      </w:pPr>
      <w:r>
        <w:separator/>
      </w:r>
    </w:p>
  </w:endnote>
  <w:endnote w:type="continuationSeparator" w:id="0">
    <w:p w14:paraId="7EF1AD16" w14:textId="77777777" w:rsidR="001C37D1" w:rsidRDefault="001C37D1" w:rsidP="00C0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AAC5" w14:textId="77777777" w:rsidR="00C47B8D" w:rsidRDefault="00C47B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4D94" w14:textId="77777777" w:rsidR="00E83356" w:rsidRDefault="00E83356">
    <w:pPr>
      <w:pStyle w:val="Zpat"/>
      <w:rPr>
        <w:color w:val="000000" w:themeColor="text1"/>
        <w:sz w:val="20"/>
        <w:szCs w:val="20"/>
      </w:rPr>
    </w:pPr>
  </w:p>
  <w:p w14:paraId="664B064C" w14:textId="77777777" w:rsidR="00946114" w:rsidRPr="00FC23E4" w:rsidRDefault="001C37D1">
    <w:pPr>
      <w:pStyle w:val="Zpat"/>
      <w:rPr>
        <w:color w:val="000000" w:themeColor="text1"/>
        <w:sz w:val="20"/>
        <w:szCs w:val="20"/>
      </w:rPr>
    </w:pPr>
    <w:sdt>
      <w:sdtPr>
        <w:alias w:val="Auto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B45036">
          <w:t>Nová šance na Vysočině, CZ.03.1.48/0.0/0.0/15_010</w:t>
        </w:r>
        <w:r w:rsidR="00264AA8" w:rsidRPr="00264AA8">
          <w:t>/000001</w:t>
        </w:r>
        <w:r w:rsidR="00B45036">
          <w:t>6</w:t>
        </w:r>
        <w:r w:rsidR="00264AA8" w:rsidRPr="00264AA8">
          <w:t xml:space="preserve">                                                                                                                                                Tento projekt je spolufinancován Evropským sociálním fondem a státním rozpočtem České republiky</w:t>
        </w:r>
      </w:sdtContent>
    </w:sdt>
  </w:p>
  <w:p w14:paraId="673D8226" w14:textId="77777777" w:rsidR="00946114" w:rsidRDefault="00946114">
    <w:pPr>
      <w:pStyle w:val="Zpat"/>
    </w:pPr>
    <w:r>
      <w:rPr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4017E0" wp14:editId="68E0DED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ové pol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C28287F" w14:textId="77777777" w:rsidR="00946114" w:rsidRDefault="00946114">
                          <w:pPr>
                            <w:pStyle w:val="Zpat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C47B8D" w:rsidRPr="00C47B8D">
                            <w:rPr>
                              <w:color w:val="000000" w:themeColor="text1"/>
                              <w:sz w:val="40"/>
                              <w:szCs w:val="40"/>
                            </w:rPr>
                            <w:t>4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4017E0" id="_x0000_t202" coordsize="21600,21600" o:spt="202" path="m,l,21600r21600,l21600,xe">
              <v:stroke joinstyle="miter"/>
              <v:path gradientshapeok="t" o:connecttype="rect"/>
            </v:shapetype>
            <v:shape id="Textové pole 56" o:spid="_x0000_s1027" type="#_x0000_t202" style="position:absolute;margin-left:67.6pt;margin-top:0;width:118.8pt;height:31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" filled="f" stroked="f" strokeweight=".5pt">
              <v:textbox style="mso-fit-shape-to-text:t">
                <w:txbxContent>
                  <w:p w14:paraId="6C28287F" w14:textId="77777777" w:rsidR="00946114" w:rsidRDefault="00946114">
                    <w:pPr>
                      <w:pStyle w:val="Zpat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C47B8D" w:rsidRPr="00C47B8D">
                      <w:rPr>
                        <w:color w:val="000000" w:themeColor="text1"/>
                        <w:sz w:val="40"/>
                        <w:szCs w:val="40"/>
                      </w:rPr>
                      <w:t>4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color w:val="4F81BD" w:themeColor="accent1"/>
        <w:lang w:eastAsia="cs-CZ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15D2B31B" wp14:editId="4F2DDF16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Obdélní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507528" id="Obdélník 58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3563" w14:textId="77777777" w:rsidR="00C47B8D" w:rsidRDefault="00C47B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74BE" w14:textId="77777777" w:rsidR="001C37D1" w:rsidRDefault="001C37D1" w:rsidP="00C00D6C">
      <w:pPr>
        <w:spacing w:after="0" w:line="240" w:lineRule="auto"/>
      </w:pPr>
      <w:r>
        <w:separator/>
      </w:r>
    </w:p>
  </w:footnote>
  <w:footnote w:type="continuationSeparator" w:id="0">
    <w:p w14:paraId="75503682" w14:textId="77777777" w:rsidR="001C37D1" w:rsidRDefault="001C37D1" w:rsidP="00C00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EFD7" w14:textId="77777777" w:rsidR="00C47B8D" w:rsidRDefault="00C47B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5C98" w14:textId="77777777" w:rsidR="00C00D6C" w:rsidRDefault="00C00D6C">
    <w:pPr>
      <w:pStyle w:val="Zhlav"/>
    </w:pPr>
    <w:r>
      <w:rPr>
        <w:lang w:eastAsia="cs-CZ"/>
      </w:rPr>
      <w:drawing>
        <wp:anchor distT="0" distB="0" distL="114300" distR="114300" simplePos="0" relativeHeight="251659264" behindDoc="1" locked="0" layoutInCell="1" allowOverlap="1" wp14:anchorId="4230268A" wp14:editId="4C435C7D">
          <wp:simplePos x="0" y="0"/>
          <wp:positionH relativeFrom="column">
            <wp:posOffset>728345</wp:posOffset>
          </wp:positionH>
          <wp:positionV relativeFrom="paragraph">
            <wp:posOffset>-220980</wp:posOffset>
          </wp:positionV>
          <wp:extent cx="3668395" cy="575945"/>
          <wp:effectExtent l="0" t="0" r="8255" b="0"/>
          <wp:wrapTight wrapText="bothSides">
            <wp:wrapPolygon edited="0">
              <wp:start x="0" y="0"/>
              <wp:lineTo x="0" y="20719"/>
              <wp:lineTo x="21536" y="20719"/>
              <wp:lineTo x="2153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PZ_UP_barevne-b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39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8E2AF5" w14:textId="77777777" w:rsidR="00C00D6C" w:rsidRDefault="00C00D6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260A" w14:textId="77777777" w:rsidR="00FC23E4" w:rsidRDefault="00C47B8D">
    <w:pPr>
      <w:pStyle w:val="Zhlav"/>
    </w:pPr>
    <w:r>
      <w:rPr>
        <w:lang w:eastAsia="cs-CZ"/>
      </w:rPr>
      <w:drawing>
        <wp:inline distT="0" distB="0" distL="0" distR="0" wp14:anchorId="2DD42563" wp14:editId="3EAB0B00">
          <wp:extent cx="5514975" cy="1257300"/>
          <wp:effectExtent l="0" t="0" r="9525" b="0"/>
          <wp:docPr id="2" name="Obrázek 2" descr="C:\Users\alzbeta.maule\AppData\Local\Microsoft\Windows\Temporary Internet Files\Content.Outlook\5CNGXGDW\UP CR + zamestnanost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zbeta.maule\AppData\Local\Microsoft\Windows\Temporary Internet Files\Content.Outlook\5CNGXGDW\UP CR + zamestnanost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63A48"/>
    <w:multiLevelType w:val="hybridMultilevel"/>
    <w:tmpl w:val="2DC680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81220"/>
    <w:multiLevelType w:val="hybridMultilevel"/>
    <w:tmpl w:val="30629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508"/>
    <w:multiLevelType w:val="hybridMultilevel"/>
    <w:tmpl w:val="FAB20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B05C7"/>
    <w:multiLevelType w:val="hybridMultilevel"/>
    <w:tmpl w:val="C14C1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33665"/>
    <w:multiLevelType w:val="hybridMultilevel"/>
    <w:tmpl w:val="E1E0E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C4C41"/>
    <w:multiLevelType w:val="hybridMultilevel"/>
    <w:tmpl w:val="BB16CB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74C31"/>
    <w:multiLevelType w:val="hybridMultilevel"/>
    <w:tmpl w:val="CE94B168"/>
    <w:lvl w:ilvl="0" w:tplc="1780F1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E16"/>
    <w:rsid w:val="00002327"/>
    <w:rsid w:val="00034B6A"/>
    <w:rsid w:val="00036042"/>
    <w:rsid w:val="000453BD"/>
    <w:rsid w:val="00053F20"/>
    <w:rsid w:val="0007636C"/>
    <w:rsid w:val="00090C1A"/>
    <w:rsid w:val="000E4B34"/>
    <w:rsid w:val="000E5085"/>
    <w:rsid w:val="00100FBF"/>
    <w:rsid w:val="00104A5D"/>
    <w:rsid w:val="001258E6"/>
    <w:rsid w:val="00164EA9"/>
    <w:rsid w:val="001A4827"/>
    <w:rsid w:val="001A6730"/>
    <w:rsid w:val="001C37D1"/>
    <w:rsid w:val="001C70B2"/>
    <w:rsid w:val="00224D8F"/>
    <w:rsid w:val="00257EC8"/>
    <w:rsid w:val="00264AA8"/>
    <w:rsid w:val="00266875"/>
    <w:rsid w:val="00283228"/>
    <w:rsid w:val="00284272"/>
    <w:rsid w:val="00286812"/>
    <w:rsid w:val="00297D30"/>
    <w:rsid w:val="002B07AF"/>
    <w:rsid w:val="002B65ED"/>
    <w:rsid w:val="002C03EB"/>
    <w:rsid w:val="002D22B7"/>
    <w:rsid w:val="002E2D5C"/>
    <w:rsid w:val="002F028E"/>
    <w:rsid w:val="002F6A5B"/>
    <w:rsid w:val="00315C52"/>
    <w:rsid w:val="00316D77"/>
    <w:rsid w:val="003275FE"/>
    <w:rsid w:val="0033570F"/>
    <w:rsid w:val="00340AF2"/>
    <w:rsid w:val="0037530C"/>
    <w:rsid w:val="00391CF4"/>
    <w:rsid w:val="003A59EF"/>
    <w:rsid w:val="003A6D51"/>
    <w:rsid w:val="003E0062"/>
    <w:rsid w:val="003F69EB"/>
    <w:rsid w:val="00470637"/>
    <w:rsid w:val="00470650"/>
    <w:rsid w:val="00494E16"/>
    <w:rsid w:val="004C7736"/>
    <w:rsid w:val="004D4F95"/>
    <w:rsid w:val="005250E9"/>
    <w:rsid w:val="00543A69"/>
    <w:rsid w:val="00557B28"/>
    <w:rsid w:val="005A4678"/>
    <w:rsid w:val="005C59C1"/>
    <w:rsid w:val="006403C5"/>
    <w:rsid w:val="00642E21"/>
    <w:rsid w:val="006709C6"/>
    <w:rsid w:val="006838A1"/>
    <w:rsid w:val="00697224"/>
    <w:rsid w:val="006D48C0"/>
    <w:rsid w:val="006F53AB"/>
    <w:rsid w:val="007620CC"/>
    <w:rsid w:val="007805B2"/>
    <w:rsid w:val="0079447E"/>
    <w:rsid w:val="007B45B5"/>
    <w:rsid w:val="007C4FC2"/>
    <w:rsid w:val="007D52D3"/>
    <w:rsid w:val="007E040B"/>
    <w:rsid w:val="00802479"/>
    <w:rsid w:val="00820113"/>
    <w:rsid w:val="008432EE"/>
    <w:rsid w:val="00843D0D"/>
    <w:rsid w:val="0086167E"/>
    <w:rsid w:val="008753E1"/>
    <w:rsid w:val="00893D34"/>
    <w:rsid w:val="00895CFE"/>
    <w:rsid w:val="008A562B"/>
    <w:rsid w:val="008C2800"/>
    <w:rsid w:val="008C6060"/>
    <w:rsid w:val="0091587D"/>
    <w:rsid w:val="00922267"/>
    <w:rsid w:val="00936E25"/>
    <w:rsid w:val="0094145B"/>
    <w:rsid w:val="00946114"/>
    <w:rsid w:val="0096200F"/>
    <w:rsid w:val="00980A4C"/>
    <w:rsid w:val="00990911"/>
    <w:rsid w:val="009A2631"/>
    <w:rsid w:val="009A5BDD"/>
    <w:rsid w:val="009B46DA"/>
    <w:rsid w:val="009C4667"/>
    <w:rsid w:val="00A0063E"/>
    <w:rsid w:val="00A02095"/>
    <w:rsid w:val="00A152D0"/>
    <w:rsid w:val="00A63653"/>
    <w:rsid w:val="00A77974"/>
    <w:rsid w:val="00A82ABE"/>
    <w:rsid w:val="00A831C3"/>
    <w:rsid w:val="00A937FA"/>
    <w:rsid w:val="00A97407"/>
    <w:rsid w:val="00AA6316"/>
    <w:rsid w:val="00AB14DA"/>
    <w:rsid w:val="00AD3881"/>
    <w:rsid w:val="00B0499F"/>
    <w:rsid w:val="00B239F9"/>
    <w:rsid w:val="00B34915"/>
    <w:rsid w:val="00B45036"/>
    <w:rsid w:val="00B824AA"/>
    <w:rsid w:val="00B83698"/>
    <w:rsid w:val="00BB0B9B"/>
    <w:rsid w:val="00BB3A21"/>
    <w:rsid w:val="00BB4781"/>
    <w:rsid w:val="00BB6D80"/>
    <w:rsid w:val="00BD1509"/>
    <w:rsid w:val="00BF2BE6"/>
    <w:rsid w:val="00C00D6C"/>
    <w:rsid w:val="00C10994"/>
    <w:rsid w:val="00C47B8D"/>
    <w:rsid w:val="00C559CC"/>
    <w:rsid w:val="00C60B56"/>
    <w:rsid w:val="00C64659"/>
    <w:rsid w:val="00C77F94"/>
    <w:rsid w:val="00C973D3"/>
    <w:rsid w:val="00CD246E"/>
    <w:rsid w:val="00CE38D6"/>
    <w:rsid w:val="00D01F08"/>
    <w:rsid w:val="00D04A8D"/>
    <w:rsid w:val="00D05C05"/>
    <w:rsid w:val="00D31CEB"/>
    <w:rsid w:val="00D372BE"/>
    <w:rsid w:val="00D65202"/>
    <w:rsid w:val="00D73BA7"/>
    <w:rsid w:val="00DA2903"/>
    <w:rsid w:val="00DB751B"/>
    <w:rsid w:val="00DB7A1B"/>
    <w:rsid w:val="00DE1BF1"/>
    <w:rsid w:val="00E023CD"/>
    <w:rsid w:val="00E2788D"/>
    <w:rsid w:val="00E33D19"/>
    <w:rsid w:val="00E57708"/>
    <w:rsid w:val="00E65D3E"/>
    <w:rsid w:val="00E83356"/>
    <w:rsid w:val="00E86899"/>
    <w:rsid w:val="00EC1E1C"/>
    <w:rsid w:val="00EE4307"/>
    <w:rsid w:val="00F00632"/>
    <w:rsid w:val="00F01296"/>
    <w:rsid w:val="00F177D0"/>
    <w:rsid w:val="00F229B1"/>
    <w:rsid w:val="00F63570"/>
    <w:rsid w:val="00FC23E4"/>
    <w:rsid w:val="00FE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368B3"/>
  <w15:docId w15:val="{8F8D7039-A0A6-4FB8-BB24-36C7D96F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uiPriority w:val="9"/>
    <w:qFormat/>
    <w:rsid w:val="00340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0A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40A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D6C"/>
    <w:rPr>
      <w:noProof/>
    </w:rPr>
  </w:style>
  <w:style w:type="paragraph" w:styleId="Zpat">
    <w:name w:val="footer"/>
    <w:basedOn w:val="Normln"/>
    <w:link w:val="ZpatChar"/>
    <w:uiPriority w:val="99"/>
    <w:unhideWhenUsed/>
    <w:rsid w:val="00C00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D6C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D6C"/>
    <w:rPr>
      <w:rFonts w:ascii="Tahoma" w:hAnsi="Tahoma" w:cs="Tahoma"/>
      <w:noProof/>
      <w:sz w:val="16"/>
      <w:szCs w:val="16"/>
    </w:rPr>
  </w:style>
  <w:style w:type="paragraph" w:styleId="Bezmezer">
    <w:name w:val="No Spacing"/>
    <w:link w:val="BezmezerChar"/>
    <w:uiPriority w:val="1"/>
    <w:qFormat/>
    <w:rsid w:val="00C00D6C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00D6C"/>
    <w:rPr>
      <w:rFonts w:eastAsiaTheme="minorEastAsia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46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946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114"/>
    <w:pPr>
      <w:numPr>
        <w:ilvl w:val="1"/>
      </w:numPr>
    </w:pPr>
    <w:rPr>
      <w:rFonts w:asciiTheme="majorHAnsi" w:eastAsiaTheme="majorEastAsia" w:hAnsiTheme="majorHAnsi" w:cstheme="majorBidi"/>
      <w:i/>
      <w:iCs/>
      <w:noProof w:val="0"/>
      <w:color w:val="4F81BD" w:themeColor="accent1"/>
      <w:spacing w:val="15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946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customStyle="1" w:styleId="3CBD5A742C28424DA5172AD252E32316">
    <w:name w:val="3CBD5A742C28424DA5172AD252E32316"/>
    <w:rsid w:val="00946114"/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40AF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sid w:val="00340AF2"/>
    <w:rPr>
      <w:b/>
      <w:bCs/>
      <w:i/>
      <w:i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340A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40AF2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D01F08"/>
    <w:pPr>
      <w:ind w:left="720"/>
      <w:contextualSpacing/>
    </w:pPr>
  </w:style>
  <w:style w:type="paragraph" w:customStyle="1" w:styleId="Default">
    <w:name w:val="Default"/>
    <w:rsid w:val="00642E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77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ntext">
    <w:name w:val="běžný text"/>
    <w:basedOn w:val="Nadpis1"/>
    <w:rsid w:val="007620CC"/>
    <w:pPr>
      <w:keepNext w:val="0"/>
      <w:keepLines w:val="0"/>
      <w:spacing w:before="0" w:line="240" w:lineRule="auto"/>
      <w:jc w:val="both"/>
    </w:pPr>
    <w:rPr>
      <w:rFonts w:ascii="Arial" w:eastAsia="Times New Roman" w:hAnsi="Arial" w:cs="Arial"/>
      <w:b w:val="0"/>
      <w:bCs w:val="0"/>
      <w:noProof w:val="0"/>
      <w:color w:val="auto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24D8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3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radprace.cz/web/cz/nova-sance-na-vysocin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>k projektu Záruky pro mladé v Kraji Vysočina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0DB028-FF4D-4679-97D6-B2EB0738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5</Pages>
  <Words>1190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Příručka pro zaměstnavatele</vt:lpstr>
    </vt:vector>
  </TitlesOfParts>
  <Company>MPSV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Příručka pro zaměstnavatele</dc:title>
  <dc:subject>k projektu „Nová šance na Vysočině“ reg. č. CZ.03.1.48/0.0/0.0/15_010/0000016</dc:subject>
  <dc:creator>Nová šance na Vysočině, CZ.03.1.48/0.0/0.0/15_010/0000016                                                                                                                                                Tento projekt je spolufinancován Evropským sociálním fondem a státním rozpočtem České republiky</dc:creator>
  <cp:lastModifiedBy>Koutný Marek (UPJ-KRP)</cp:lastModifiedBy>
  <cp:revision>119</cp:revision>
  <dcterms:created xsi:type="dcterms:W3CDTF">2015-09-10T10:56:00Z</dcterms:created>
  <dcterms:modified xsi:type="dcterms:W3CDTF">2022-07-29T08:08:00Z</dcterms:modified>
</cp:coreProperties>
</file>