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</w:t>
      </w:r>
      <w:bookmarkStart w:id="0" w:name="_GoBack"/>
      <w:bookmarkEnd w:id="0"/>
      <w:r w:rsidRPr="009B4ED6">
        <w:rPr>
          <w:rFonts w:ascii="Arial" w:hAnsi="Arial" w:cs="Arial"/>
          <w:i/>
        </w:rPr>
        <w:t>případě, že mentor není ustanoven</w:t>
      </w:r>
    </w:p>
    <w:sectPr w:rsidR="00691246" w:rsidRPr="009B4ED6" w:rsidSect="00085E6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771C" w14:textId="5A1F539F" w:rsidR="00083ED1" w:rsidRPr="00083ED1" w:rsidRDefault="00083ED1">
    <w:pPr>
      <w:pStyle w:val="Zpat"/>
      <w:rPr>
        <w:rFonts w:ascii="Arial" w:hAnsi="Arial" w:cs="Arial"/>
        <w:sz w:val="24"/>
      </w:rPr>
    </w:pPr>
    <w:r w:rsidRPr="00083ED1">
      <w:rPr>
        <w:rFonts w:ascii="Arial" w:hAnsi="Arial" w:cs="Arial"/>
        <w:sz w:val="24"/>
      </w:rPr>
      <w:t>C</w:t>
    </w:r>
  </w:p>
  <w:p w14:paraId="2F2646A3" w14:textId="77777777" w:rsidR="00083ED1" w:rsidRDefault="00083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152A" w14:textId="03DFB0EE" w:rsidR="00691246" w:rsidRPr="008C34CF" w:rsidRDefault="009B4ED6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w:drawing>
        <wp:inline distT="0" distB="0" distL="0" distR="0" wp14:anchorId="444D4E85" wp14:editId="37934AA4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1CD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B"/>
    <w:rsid w:val="00012EE7"/>
    <w:rsid w:val="00083ED1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25AB"/>
    <w:rsid w:val="00BB6154"/>
    <w:rsid w:val="00BC1CDB"/>
    <w:rsid w:val="00BF5BB7"/>
    <w:rsid w:val="00C5723C"/>
    <w:rsid w:val="00C84AF1"/>
    <w:rsid w:val="00CB31F7"/>
    <w:rsid w:val="00CD1678"/>
    <w:rsid w:val="00CD2C82"/>
    <w:rsid w:val="00D54E53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B14EB"/>
  <w15:docId w15:val="{4E778AAA-DA78-471C-B663-52B759E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B2AEF-B6CD-4A3E-BC59-127BB1D1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A285E6B7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Nepivodová Tereza (UPE-KRP)</cp:lastModifiedBy>
  <cp:revision>2</cp:revision>
  <cp:lastPrinted>2013-09-12T07:56:00Z</cp:lastPrinted>
  <dcterms:created xsi:type="dcterms:W3CDTF">2020-02-17T14:35:00Z</dcterms:created>
  <dcterms:modified xsi:type="dcterms:W3CDTF">2020-02-17T14:35:00Z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