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rPr>
          <w:rFonts w:ascii="Arial-BoldMT" w:hAnsi="Arial-BoldMT" w:cs="Arial-BoldMT"/>
          <w:b/>
          <w:bCs/>
          <w:color w:val="FFFFFF"/>
          <w:sz w:val="72"/>
          <w:szCs w:val="72"/>
        </w:rPr>
      </w:pPr>
      <w:r>
        <w:rPr>
          <w:rFonts w:ascii="Arial" w:hAnsi="Arial" w:cs="Arial"/>
          <w:b/>
          <w:bCs/>
          <w:noProof/>
          <w:color w:val="C0504D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-92710</wp:posOffset>
                </wp:positionV>
                <wp:extent cx="6973570" cy="880745"/>
                <wp:effectExtent l="0" t="0" r="17780" b="1460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570" cy="88074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after="100" w:line="240" w:lineRule="auto"/>
                              <w:rPr>
                                <w:rFonts w:ascii="Arial" w:hAnsi="Arial" w:cs="Arial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>PŘEHLED KONTAKTŮ PORADENSKÝCH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C504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7.65pt;margin-top:-7.3pt;width:549.1pt;height:6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" fillcolor="#2e3092">
                <v:textbox>
                  <w:txbxContent>
                    <w:p w:rsidR="00664200" w:rsidRPr="0094317C" w:rsidRDefault="00664200" w:rsidP="00664200">
                      <w:pPr>
                        <w:spacing w:after="100" w:line="240" w:lineRule="auto"/>
                        <w:rPr>
                          <w:rFonts w:ascii="Arial" w:hAnsi="Arial" w:cs="Arial"/>
                          <w:sz w:val="44"/>
                          <w:szCs w:val="72"/>
                        </w:rPr>
                      </w:pPr>
                      <w:r w:rsidRPr="0094317C"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PŘEHLED KON</w:t>
                      </w:r>
                      <w:r w:rsidR="003A7A13"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T</w:t>
                      </w:r>
                      <w:r w:rsidRPr="0094317C"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AKTŮ PORADENSKÝCH SLUŽEB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3" w:lineRule="atLeast"/>
        <w:jc w:val="both"/>
        <w:rPr>
          <w:rFonts w:ascii="Arial" w:hAnsi="Arial" w:cs="Arial"/>
          <w:b/>
        </w:rPr>
      </w:pPr>
    </w:p>
    <w:p>
      <w:pPr>
        <w:spacing w:line="23" w:lineRule="atLeast"/>
        <w:jc w:val="both"/>
        <w:rPr>
          <w:rFonts w:ascii="Arial" w:hAnsi="Arial" w:cs="Arial"/>
          <w:b/>
        </w:rPr>
      </w:pPr>
    </w:p>
    <w:p>
      <w:pPr>
        <w:spacing w:after="0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Nedaří se vám ani přes opakované pokusy najít vhodné zaměstnání? </w:t>
      </w:r>
    </w:p>
    <w:p>
      <w:pPr>
        <w:spacing w:after="0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Nejste si jisti, jak správně napsat pracovní životopis, žádost o zaměstnání, průvodní dopis, odpověď na inzerát? </w:t>
      </w:r>
    </w:p>
    <w:p>
      <w:pPr>
        <w:spacing w:after="0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Připravujete se na pohovor se zaměstnavatelem, čeká vás výběrové řízení? </w:t>
      </w:r>
    </w:p>
    <w:p>
      <w:pPr>
        <w:spacing w:after="0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Jste dlouhodobě nezaměstnaný, chybí vám praxe nebo máte omezení, které komplikuje vaše pracovní uplatnění? </w:t>
      </w:r>
    </w:p>
    <w:p>
      <w:pPr>
        <w:spacing w:after="0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Čeká vás rozhodování o volbě povolání, doplnění, rozšíření nebo změně kvalifikace? </w:t>
      </w:r>
    </w:p>
    <w:p>
      <w:pPr>
        <w:spacing w:after="0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Chcete zkusit hledat zaměstnání jiným způsobem než dosud a lépe se orientovat na trhu </w:t>
      </w:r>
    </w:p>
    <w:p>
      <w:pPr>
        <w:spacing w:after="0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práce? </w:t>
      </w:r>
    </w:p>
    <w:p>
      <w:pPr>
        <w:spacing w:after="0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Uvažujete o studiu či práci v zahraničí, au pair pobytu? </w:t>
      </w:r>
    </w:p>
    <w:p>
      <w:pPr>
        <w:spacing w:after="0"/>
        <w:ind w:left="57" w:right="-23"/>
        <w:jc w:val="both"/>
        <w:rPr>
          <w:rFonts w:ascii="Arial" w:hAnsi="Arial" w:cs="Arial"/>
          <w:b/>
        </w:rPr>
      </w:pPr>
    </w:p>
    <w:p>
      <w:pPr>
        <w:spacing w:after="0"/>
        <w:ind w:left="57" w:right="-23"/>
        <w:jc w:val="both"/>
        <w:rPr>
          <w:rFonts w:ascii="Arial" w:hAnsi="Arial" w:cs="Arial"/>
          <w:b/>
        </w:rPr>
      </w:pPr>
    </w:p>
    <w:p>
      <w:pPr>
        <w:spacing w:after="0"/>
        <w:ind w:left="5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Jestliže jste na některou z těchto otázek odpověděli ANO, můžete využít bezplatné poradenské služby, zabezpečované Úřadem práce </w:t>
      </w:r>
      <w:proofErr w:type="gramStart"/>
      <w:r>
        <w:rPr>
          <w:rFonts w:ascii="Arial" w:hAnsi="Arial" w:cs="Arial"/>
          <w:b/>
        </w:rPr>
        <w:t xml:space="preserve">ČR - </w:t>
      </w:r>
      <w:r>
        <w:rPr>
          <w:rFonts w:ascii="Arial" w:hAnsi="Arial" w:cs="Arial"/>
          <w:b/>
          <w:color w:val="0D0D0D" w:themeColor="text1" w:themeTint="F2"/>
        </w:rPr>
        <w:t>krajskou</w:t>
      </w:r>
      <w:proofErr w:type="gramEnd"/>
      <w:r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</w:rPr>
        <w:t xml:space="preserve">pobočkou </w:t>
      </w:r>
      <w:r>
        <w:rPr>
          <w:rFonts w:ascii="Arial" w:hAnsi="Arial" w:cs="Arial"/>
          <w:b/>
        </w:rPr>
        <w:br/>
        <w:t xml:space="preserve">v Olomouci, </w:t>
      </w:r>
      <w:r>
        <w:rPr>
          <w:rFonts w:ascii="Arial" w:hAnsi="Arial" w:cs="Arial"/>
          <w:b/>
          <w:color w:val="000000" w:themeColor="text1"/>
        </w:rPr>
        <w:t>k</w:t>
      </w:r>
      <w:r>
        <w:rPr>
          <w:rFonts w:ascii="Arial" w:hAnsi="Arial" w:cs="Arial"/>
          <w:b/>
        </w:rPr>
        <w:t xml:space="preserve">ontaktním pracovištěm Prostějov. Mohou výrazně zvýšit šance </w:t>
      </w:r>
      <w:r>
        <w:rPr>
          <w:rFonts w:ascii="Arial" w:hAnsi="Arial" w:cs="Arial"/>
          <w:b/>
        </w:rPr>
        <w:br/>
        <w:t xml:space="preserve">při hledání nového zaměstnání. </w:t>
      </w:r>
    </w:p>
    <w:p>
      <w:pPr>
        <w:spacing w:after="0"/>
        <w:ind w:left="5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Přehled základních poradenských služeb najdete v tomto letáku. </w:t>
      </w:r>
    </w:p>
    <w:p>
      <w:pPr>
        <w:spacing w:after="0"/>
        <w:ind w:left="57" w:right="-23"/>
        <w:jc w:val="both"/>
        <w:rPr>
          <w:rFonts w:ascii="Arial" w:hAnsi="Arial" w:cs="Arial"/>
        </w:rPr>
      </w:pPr>
    </w:p>
    <w:p>
      <w:pPr>
        <w:spacing w:after="0"/>
        <w:ind w:left="57" w:right="-2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Krajská pobočka ÚP ČR v Olomouci, kontaktní pracoviště Prostějov poskytuje tyto služby:</w:t>
      </w:r>
    </w:p>
    <w:p>
      <w:pPr>
        <w:spacing w:after="0"/>
        <w:ind w:left="57" w:right="-23"/>
        <w:jc w:val="center"/>
        <w:rPr>
          <w:rFonts w:ascii="Arial" w:hAnsi="Arial" w:cs="Arial"/>
          <w:b/>
        </w:rPr>
      </w:pPr>
    </w:p>
    <w:p>
      <w:pPr>
        <w:widowControl w:val="0"/>
        <w:numPr>
          <w:ilvl w:val="0"/>
          <w:numId w:val="13"/>
        </w:numPr>
        <w:suppressAutoHyphens/>
        <w:spacing w:after="0"/>
        <w:ind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Poradenství pro volbu povolání nabízí žákům, studentům, rodičovské, pedagogické veřejnosti, mladistvým a dalším zájemcům odborné informace o vzdělávání, studiu </w:t>
      </w:r>
      <w:r>
        <w:rPr>
          <w:rFonts w:ascii="Arial" w:hAnsi="Arial" w:cs="Arial"/>
          <w:b/>
        </w:rPr>
        <w:br/>
        <w:t xml:space="preserve">v zahraničí, podmínkách práce a vývoji trhu práce </w:t>
      </w:r>
      <w:r>
        <w:rPr>
          <w:rFonts w:ascii="Arial" w:hAnsi="Arial" w:cs="Arial"/>
        </w:rPr>
        <w:t xml:space="preserve">– tato služba probíhá formou individuálních rad, konzultací, diagnostických rozhovorů, nebo skupinové práce </w:t>
      </w:r>
      <w:r>
        <w:rPr>
          <w:rFonts w:ascii="Arial" w:hAnsi="Arial" w:cs="Arial"/>
        </w:rPr>
        <w:br/>
        <w:t xml:space="preserve">(besedy, přednášky, exkurze do firem atp.). </w:t>
      </w:r>
    </w:p>
    <w:p>
      <w:pPr>
        <w:widowControl w:val="0"/>
        <w:suppressAutoHyphens/>
        <w:spacing w:after="0"/>
        <w:ind w:left="142" w:right="-23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Kontakt (kancelář č. 407, 410):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715"/>
        <w:gridCol w:w="2056"/>
        <w:gridCol w:w="3771"/>
      </w:tblGrid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Veronika Berková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950 154 432</w:t>
            </w:r>
          </w:p>
        </w:tc>
        <w:tc>
          <w:tcPr>
            <w:tcW w:w="3806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hyperlink r:id="rId8" w:history="1">
              <w:r>
                <w:rPr>
                  <w:rStyle w:val="Hypertextovodkaz"/>
                  <w:rFonts w:ascii="Arial" w:hAnsi="Arial" w:cs="Arial"/>
                </w:rPr>
                <w:t>veronika.berkova@uradprace.cz</w:t>
              </w:r>
            </w:hyperlink>
          </w:p>
        </w:tc>
      </w:tr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Eva Ševčíková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950 154 318</w:t>
            </w:r>
          </w:p>
        </w:tc>
        <w:tc>
          <w:tcPr>
            <w:tcW w:w="3806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hyperlink r:id="rId9" w:history="1">
              <w:r>
                <w:rPr>
                  <w:rStyle w:val="Hypertextovodkaz"/>
                  <w:rFonts w:ascii="Arial" w:hAnsi="Arial" w:cs="Arial"/>
                </w:rPr>
                <w:t>eva.sevcikova1@uradprace.cz</w:t>
              </w:r>
            </w:hyperlink>
          </w:p>
        </w:tc>
      </w:tr>
    </w:tbl>
    <w:p>
      <w:pPr>
        <w:widowControl w:val="0"/>
        <w:suppressAutoHyphens/>
        <w:spacing w:after="0"/>
        <w:ind w:right="-23"/>
        <w:jc w:val="both"/>
        <w:rPr>
          <w:rFonts w:ascii="Arial" w:hAnsi="Arial" w:cs="Arial"/>
        </w:rPr>
      </w:pPr>
    </w:p>
    <w:p>
      <w:pPr>
        <w:widowControl w:val="0"/>
        <w:suppressAutoHyphens/>
        <w:spacing w:after="0"/>
        <w:ind w:right="-23"/>
        <w:jc w:val="both"/>
        <w:rPr>
          <w:rFonts w:ascii="Arial" w:hAnsi="Arial" w:cs="Arial"/>
        </w:rPr>
      </w:pPr>
    </w:p>
    <w:p>
      <w:pPr>
        <w:pStyle w:val="Odstavecseseznamem"/>
        <w:widowControl w:val="0"/>
        <w:numPr>
          <w:ilvl w:val="0"/>
          <w:numId w:val="13"/>
        </w:numPr>
        <w:suppressAutoHyphens/>
        <w:spacing w:after="0"/>
        <w:ind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Poradenství k rekvalifikacím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b/>
        </w:rPr>
        <w:t xml:space="preserve">poradenství ke změně povolání, doplnění, obnovení, rozšíření nebo změně kvalifikace </w:t>
      </w:r>
      <w:r>
        <w:rPr>
          <w:rFonts w:ascii="Arial" w:hAnsi="Arial" w:cs="Arial"/>
        </w:rPr>
        <w:t xml:space="preserve">– poskytuje informace zejména o rekvalifikačních kurzech, jejich náplni, nejčastěji pořádaných a připravovaných kurzech, způsobu podávání </w:t>
      </w:r>
      <w:r>
        <w:rPr>
          <w:rFonts w:ascii="Arial" w:hAnsi="Arial" w:cs="Arial"/>
        </w:rPr>
        <w:br/>
        <w:t xml:space="preserve">a schvalování žádostí o kurz, podmínkách pro zařazení do rekvalifikace, úhradě nákladů   </w:t>
      </w:r>
      <w:r>
        <w:rPr>
          <w:rFonts w:ascii="Arial" w:hAnsi="Arial" w:cs="Arial"/>
        </w:rPr>
        <w:br/>
        <w:t xml:space="preserve">a možnostech uplatnění se po absolvování kurzu. </w:t>
      </w:r>
    </w:p>
    <w:p>
      <w:pPr>
        <w:spacing w:after="0"/>
        <w:ind w:left="417" w:right="-2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Kontakt (kancelář č. 408, 409):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745"/>
        <w:gridCol w:w="2023"/>
        <w:gridCol w:w="3774"/>
      </w:tblGrid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Petra Škultety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950 154 436</w:t>
            </w:r>
          </w:p>
        </w:tc>
        <w:tc>
          <w:tcPr>
            <w:tcW w:w="3806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10" w:history="1">
              <w:r>
                <w:rPr>
                  <w:rStyle w:val="Hypertextovodkaz"/>
                  <w:rFonts w:ascii="Arial" w:hAnsi="Arial" w:cs="Arial"/>
                </w:rPr>
                <w:t>petra.skultety@uradprace.cz</w:t>
              </w:r>
            </w:hyperlink>
          </w:p>
        </w:tc>
      </w:tr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Kamila Marková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950 154 323</w:t>
            </w:r>
          </w:p>
        </w:tc>
        <w:tc>
          <w:tcPr>
            <w:tcW w:w="3806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11" w:history="1">
              <w:r>
                <w:rPr>
                  <w:rStyle w:val="Hypertextovodkaz"/>
                  <w:rFonts w:ascii="Arial" w:hAnsi="Arial" w:cs="Arial"/>
                </w:rPr>
                <w:t>kamila.markova@uradprace.cz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pStyle w:val="Odstavecseseznamem"/>
        <w:widowControl w:val="0"/>
        <w:numPr>
          <w:ilvl w:val="0"/>
          <w:numId w:val="13"/>
        </w:numPr>
        <w:suppressAutoHyphens/>
        <w:spacing w:after="0"/>
        <w:ind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Příprava na jednání se zaměstnavateli</w:t>
      </w:r>
      <w:r>
        <w:rPr>
          <w:rFonts w:ascii="Arial" w:hAnsi="Arial" w:cs="Arial"/>
        </w:rPr>
        <w:t xml:space="preserve"> – efektivní způsoby kontaktování zaměstnavatelů a vyhledávání volných pracovních míst, pomoc při sestavení strukturovaného pracovního životopisu, zpracování písemné žádosti o zaměstnání, průvodního a motivačního dopisu, pracovního inzerátu a odpovědi na inzeráty zaměstnavatelů, příprava na pohovor              </w:t>
      </w:r>
      <w:r>
        <w:rPr>
          <w:rFonts w:ascii="Arial" w:hAnsi="Arial" w:cs="Arial"/>
        </w:rPr>
        <w:br/>
        <w:t xml:space="preserve">u zaměstnavatele a výběrové řízení aj. </w:t>
      </w:r>
    </w:p>
    <w:p>
      <w:pPr>
        <w:widowControl w:val="0"/>
        <w:suppressAutoHyphens/>
        <w:spacing w:after="0"/>
        <w:ind w:left="417" w:right="-23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Kontakt (kancelář č. 408, 409, 410):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703"/>
        <w:gridCol w:w="2052"/>
        <w:gridCol w:w="3787"/>
      </w:tblGrid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Kamila Marková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950 154 323</w:t>
            </w:r>
          </w:p>
        </w:tc>
        <w:tc>
          <w:tcPr>
            <w:tcW w:w="3806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12" w:history="1">
              <w:r>
                <w:rPr>
                  <w:rStyle w:val="Hypertextovodkaz"/>
                  <w:rFonts w:ascii="Arial" w:hAnsi="Arial" w:cs="Arial"/>
                </w:rPr>
                <w:t>kamila.markova@uradprace.cz</w:t>
              </w:r>
            </w:hyperlink>
          </w:p>
        </w:tc>
      </w:tr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Petra Škultety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950 154 436</w:t>
            </w:r>
          </w:p>
        </w:tc>
        <w:tc>
          <w:tcPr>
            <w:tcW w:w="3806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hyperlink r:id="rId13" w:history="1">
              <w:r>
                <w:rPr>
                  <w:rStyle w:val="Hypertextovodkaz"/>
                  <w:rFonts w:ascii="Arial" w:hAnsi="Arial" w:cs="Arial"/>
                </w:rPr>
                <w:t>petra.skultety@uradprace.cz</w:t>
              </w:r>
            </w:hyperlink>
          </w:p>
        </w:tc>
      </w:tr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Michaela Smrčková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950 154 434</w:t>
            </w:r>
          </w:p>
        </w:tc>
        <w:tc>
          <w:tcPr>
            <w:tcW w:w="3806" w:type="dxa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14" w:history="1">
              <w:r>
                <w:rPr>
                  <w:rStyle w:val="Hypertextovodkaz"/>
                  <w:rFonts w:ascii="Arial" w:hAnsi="Arial" w:cs="Arial"/>
                </w:rPr>
                <w:t>michaela.smrckova@uradprace.cz</w:t>
              </w:r>
            </w:hyperlink>
          </w:p>
        </w:tc>
      </w:tr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Hana Olšanská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950 154 322</w:t>
            </w:r>
          </w:p>
        </w:tc>
        <w:tc>
          <w:tcPr>
            <w:tcW w:w="3806" w:type="dxa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15" w:history="1">
              <w:r>
                <w:rPr>
                  <w:rStyle w:val="Hypertextovodkaz"/>
                  <w:rFonts w:ascii="Arial" w:hAnsi="Arial" w:cs="Arial"/>
                </w:rPr>
                <w:t>hana.olsanska@uradprace.cz</w:t>
              </w:r>
            </w:hyperlink>
          </w:p>
        </w:tc>
      </w:tr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Veronika Berková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950 154 432</w:t>
            </w:r>
          </w:p>
        </w:tc>
        <w:tc>
          <w:tcPr>
            <w:tcW w:w="3806" w:type="dxa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16" w:history="1">
              <w:r>
                <w:rPr>
                  <w:rStyle w:val="Hypertextovodkaz"/>
                  <w:rFonts w:ascii="Arial" w:hAnsi="Arial" w:cs="Arial"/>
                </w:rPr>
                <w:t>veronika.berkova@uradprace.cz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pStyle w:val="Odstavecseseznamem"/>
        <w:widowControl w:val="0"/>
        <w:numPr>
          <w:ilvl w:val="0"/>
          <w:numId w:val="13"/>
        </w:numPr>
        <w:suppressAutoHyphens/>
        <w:spacing w:after="0"/>
        <w:ind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Informace o možnostech studia v dospělosti </w:t>
      </w:r>
      <w:r>
        <w:rPr>
          <w:rFonts w:ascii="Arial" w:hAnsi="Arial" w:cs="Arial"/>
        </w:rPr>
        <w:t>– (dálkové, večerní, distanční, kombinované apod.) jsou poskytovány všem zájemcům o zvýšení kvalifikace.</w:t>
      </w:r>
    </w:p>
    <w:p>
      <w:pPr>
        <w:spacing w:after="0"/>
        <w:ind w:left="417" w:right="-2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407, 410):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715"/>
        <w:gridCol w:w="2056"/>
        <w:gridCol w:w="3771"/>
      </w:tblGrid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Veronika Berková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950 154 432</w:t>
            </w:r>
          </w:p>
        </w:tc>
        <w:tc>
          <w:tcPr>
            <w:tcW w:w="3806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17" w:history="1">
              <w:r>
                <w:rPr>
                  <w:rStyle w:val="Hypertextovodkaz"/>
                  <w:rFonts w:ascii="Arial" w:hAnsi="Arial" w:cs="Arial"/>
                </w:rPr>
                <w:t>veronika.berkova@uradprace.cz</w:t>
              </w:r>
            </w:hyperlink>
          </w:p>
        </w:tc>
      </w:tr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Eva Ševčíková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950 154 318</w:t>
            </w:r>
          </w:p>
        </w:tc>
        <w:tc>
          <w:tcPr>
            <w:tcW w:w="3806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18" w:history="1">
              <w:r>
                <w:rPr>
                  <w:rStyle w:val="Hypertextovodkaz"/>
                  <w:rFonts w:ascii="Arial" w:hAnsi="Arial" w:cs="Arial"/>
                </w:rPr>
                <w:t>eva.sevcikova1@uradprace.cz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pStyle w:val="Odstavecseseznamem"/>
        <w:widowControl w:val="0"/>
        <w:numPr>
          <w:ilvl w:val="0"/>
          <w:numId w:val="13"/>
        </w:numPr>
        <w:suppressAutoHyphens/>
        <w:spacing w:after="0"/>
        <w:ind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Poradenství k pracovní rehabilitaci</w:t>
      </w:r>
      <w:r>
        <w:rPr>
          <w:rFonts w:ascii="Arial" w:hAnsi="Arial" w:cs="Arial"/>
        </w:rPr>
        <w:t xml:space="preserve"> – cílem je usnadnění vstupu osob se zdravotním postižením na otevřený trh práce a udržení vhodného zaměstnání u osob, jejichž zdravotní stav se v průběhu nemoci zhoršil natolik, že nejsou schopny vykonávat svoji dosavadní profesi. </w:t>
      </w:r>
    </w:p>
    <w:p>
      <w:pPr>
        <w:spacing w:after="0"/>
        <w:ind w:left="417" w:right="-2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r>
        <w:rPr>
          <w:rFonts w:ascii="Arial" w:hAnsi="Arial" w:cs="Arial"/>
          <w:b/>
          <w:color w:val="0D0D0D" w:themeColor="text1" w:themeTint="F2"/>
        </w:rPr>
        <w:t>409</w:t>
      </w:r>
      <w:r>
        <w:rPr>
          <w:rFonts w:ascii="Arial" w:hAnsi="Arial" w:cs="Arial"/>
          <w:b/>
        </w:rPr>
        <w:t>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712"/>
        <w:gridCol w:w="2051"/>
        <w:gridCol w:w="3779"/>
      </w:tblGrid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Hana Olšanská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950 154 322</w:t>
            </w:r>
          </w:p>
        </w:tc>
        <w:tc>
          <w:tcPr>
            <w:tcW w:w="3806" w:type="dxa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19" w:history="1">
              <w:r>
                <w:rPr>
                  <w:rStyle w:val="Hypertextovodkaz"/>
                  <w:rFonts w:ascii="Arial" w:hAnsi="Arial" w:cs="Arial"/>
                </w:rPr>
                <w:t>hana.olsanska@uradprace.cz</w:t>
              </w:r>
            </w:hyperlink>
          </w:p>
        </w:tc>
      </w:tr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Monika Piskláková, DiS.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950 154 456</w:t>
            </w:r>
          </w:p>
        </w:tc>
        <w:tc>
          <w:tcPr>
            <w:tcW w:w="3806" w:type="dxa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20" w:history="1">
              <w:r>
                <w:rPr>
                  <w:rStyle w:val="Hypertextovodkaz"/>
                  <w:rFonts w:ascii="Arial" w:hAnsi="Arial" w:cs="Arial"/>
                </w:rPr>
                <w:t>monika.pisklakova@uradprace.cz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pStyle w:val="Odstavecseseznamem"/>
        <w:widowControl w:val="0"/>
        <w:numPr>
          <w:ilvl w:val="0"/>
          <w:numId w:val="13"/>
        </w:numPr>
        <w:suppressAutoHyphens/>
        <w:spacing w:after="0"/>
        <w:ind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EURES poradenství – Konzultace pro občany, kteří se rozhodli hledat zaměstnání v zemích EU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volná místa, pracovní a životní podmínky.</w:t>
      </w:r>
    </w:p>
    <w:p>
      <w:pPr>
        <w:spacing w:after="0"/>
        <w:ind w:left="417" w:right="-2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409, 410):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703"/>
        <w:gridCol w:w="2052"/>
        <w:gridCol w:w="3787"/>
      </w:tblGrid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Michaela Smrčková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950 154 434</w:t>
            </w:r>
          </w:p>
        </w:tc>
        <w:tc>
          <w:tcPr>
            <w:tcW w:w="3806" w:type="dxa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21" w:history="1">
              <w:r>
                <w:rPr>
                  <w:rStyle w:val="Hypertextovodkaz"/>
                  <w:rFonts w:ascii="Arial" w:hAnsi="Arial" w:cs="Arial"/>
                </w:rPr>
                <w:t>michaela.smrckova@uradprace.cz</w:t>
              </w:r>
            </w:hyperlink>
          </w:p>
        </w:tc>
      </w:tr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Hana Olšanská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950 154 322</w:t>
            </w:r>
          </w:p>
        </w:tc>
        <w:tc>
          <w:tcPr>
            <w:tcW w:w="3806" w:type="dxa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22" w:history="1">
              <w:r>
                <w:rPr>
                  <w:rStyle w:val="Hypertextovodkaz"/>
                  <w:rFonts w:ascii="Arial" w:hAnsi="Arial" w:cs="Arial"/>
                </w:rPr>
                <w:t>hana.olsanska@uradprace.cz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pStyle w:val="Odstavecseseznamem"/>
        <w:widowControl w:val="0"/>
        <w:numPr>
          <w:ilvl w:val="0"/>
          <w:numId w:val="13"/>
        </w:numPr>
        <w:suppressAutoHyphens/>
        <w:spacing w:after="0"/>
        <w:ind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Poradenství pro uchazeče o zaměstnání uvažující o zahájení podnikání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podmínky poskytování finančního příspěvku na zahájení podnikání, informace o rekvalifikačních kurzech pro budoucí podnikatele, podpora při zpracování podnikatelského plánu, informace o nadačních fondech a webových stránkách pro začínající podnikatele.</w:t>
      </w:r>
    </w:p>
    <w:p>
      <w:pPr>
        <w:spacing w:after="0"/>
        <w:ind w:left="417" w:right="-2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408, 410):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710"/>
        <w:gridCol w:w="2059"/>
        <w:gridCol w:w="3773"/>
      </w:tblGrid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Kamila Marková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950 154 323</w:t>
            </w:r>
          </w:p>
        </w:tc>
        <w:tc>
          <w:tcPr>
            <w:tcW w:w="3806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23" w:history="1">
              <w:r>
                <w:rPr>
                  <w:rStyle w:val="Hypertextovodkaz"/>
                  <w:rFonts w:ascii="Arial" w:hAnsi="Arial" w:cs="Arial"/>
                </w:rPr>
                <w:t>kamila.markova@uradprace.cz</w:t>
              </w:r>
            </w:hyperlink>
          </w:p>
        </w:tc>
      </w:tr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Veronika Berková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950 154 432</w:t>
            </w:r>
          </w:p>
        </w:tc>
        <w:tc>
          <w:tcPr>
            <w:tcW w:w="3806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24" w:history="1">
              <w:r>
                <w:rPr>
                  <w:rStyle w:val="Hypertextovodkaz"/>
                  <w:rFonts w:ascii="Arial" w:hAnsi="Arial" w:cs="Arial"/>
                </w:rPr>
                <w:t>veronika.berkova@uradprace.cz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pStyle w:val="Odstavecseseznamem"/>
        <w:numPr>
          <w:ilvl w:val="0"/>
          <w:numId w:val="13"/>
        </w:numPr>
        <w:spacing w:line="23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Job club (skupinové poradenství a podpora při hledání zaměstnání)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náplní </w:t>
      </w:r>
      <w:r>
        <w:rPr>
          <w:rFonts w:ascii="Arial" w:hAnsi="Arial" w:cs="Arial"/>
        </w:rPr>
        <w:br/>
        <w:t xml:space="preserve">je vytvoření osobní dokumentace, teoretický i praktický nácvik přijímacího rozhovoru </w:t>
      </w:r>
      <w:r>
        <w:rPr>
          <w:rFonts w:ascii="Arial" w:hAnsi="Arial" w:cs="Arial"/>
        </w:rPr>
        <w:br/>
        <w:t xml:space="preserve">u zaměstnavatele, orientace na trhu práce, sebepoznání a sebehodnocení, informace </w:t>
      </w:r>
      <w:r>
        <w:rPr>
          <w:rFonts w:ascii="Arial" w:hAnsi="Arial" w:cs="Arial"/>
        </w:rPr>
        <w:br/>
        <w:t>o službách úřadu práce, o projektech, rekvalifikačních kurzech, informace o příspěvcích aktivní politiky zaměstnanosti, informace o dalším studiu a o studiu a práci v zahraničí.</w:t>
      </w:r>
      <w:r>
        <w:rPr>
          <w:rFonts w:ascii="Arial" w:hAnsi="Arial" w:cs="Arial"/>
          <w:b/>
        </w:rPr>
        <w:t xml:space="preserve"> </w:t>
      </w:r>
    </w:p>
    <w:p>
      <w:pPr>
        <w:pStyle w:val="Odstavecseseznamem"/>
        <w:spacing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409, 410):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63"/>
        <w:gridCol w:w="2029"/>
        <w:gridCol w:w="3850"/>
      </w:tblGrid>
      <w:tr>
        <w:trPr>
          <w:trHeight w:val="57"/>
        </w:trPr>
        <w:tc>
          <w:tcPr>
            <w:tcW w:w="2663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Bc. Michaela Smrčková </w:t>
            </w:r>
          </w:p>
        </w:tc>
        <w:tc>
          <w:tcPr>
            <w:tcW w:w="2029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950 154 434</w:t>
            </w:r>
          </w:p>
        </w:tc>
        <w:tc>
          <w:tcPr>
            <w:tcW w:w="3850" w:type="dxa"/>
            <w:vAlign w:val="center"/>
          </w:tcPr>
          <w:p>
            <w:pPr>
              <w:pStyle w:val="Odstavecseseznamem"/>
              <w:spacing w:line="23" w:lineRule="atLeast"/>
              <w:ind w:left="2742" w:hanging="2742"/>
              <w:rPr>
                <w:rFonts w:ascii="Arial" w:hAnsi="Arial" w:cs="Arial"/>
              </w:rPr>
            </w:pPr>
            <w:hyperlink r:id="rId25" w:history="1">
              <w:r>
                <w:rPr>
                  <w:rStyle w:val="Hypertextovodkaz"/>
                  <w:rFonts w:ascii="Arial" w:hAnsi="Arial" w:cs="Arial"/>
                </w:rPr>
                <w:t>michaela.smrckova@uradprace.cz</w:t>
              </w:r>
            </w:hyperlink>
          </w:p>
        </w:tc>
      </w:tr>
      <w:tr>
        <w:trPr>
          <w:trHeight w:val="57"/>
        </w:trPr>
        <w:tc>
          <w:tcPr>
            <w:tcW w:w="2663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Veronika Berková</w:t>
            </w:r>
          </w:p>
        </w:tc>
        <w:tc>
          <w:tcPr>
            <w:tcW w:w="2029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950 154 432</w:t>
            </w:r>
          </w:p>
        </w:tc>
        <w:tc>
          <w:tcPr>
            <w:tcW w:w="3850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26" w:history="1">
              <w:r>
                <w:rPr>
                  <w:rStyle w:val="Hypertextovodkaz"/>
                  <w:rFonts w:ascii="Arial" w:hAnsi="Arial" w:cs="Arial"/>
                </w:rPr>
                <w:t>veronika.berkova@uradprace.cz</w:t>
              </w:r>
            </w:hyperlink>
          </w:p>
        </w:tc>
      </w:tr>
      <w:tr>
        <w:trPr>
          <w:trHeight w:val="57"/>
        </w:trPr>
        <w:tc>
          <w:tcPr>
            <w:tcW w:w="2663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Ing. Hana Olšanská </w:t>
            </w:r>
          </w:p>
        </w:tc>
        <w:tc>
          <w:tcPr>
            <w:tcW w:w="2029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950 154 322</w:t>
            </w:r>
          </w:p>
        </w:tc>
        <w:tc>
          <w:tcPr>
            <w:tcW w:w="3850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27" w:history="1">
              <w:r>
                <w:rPr>
                  <w:rStyle w:val="Hypertextovodkaz"/>
                  <w:rFonts w:ascii="Arial" w:hAnsi="Arial" w:cs="Arial"/>
                </w:rPr>
                <w:t>hana.olsanska@uradprace.cz</w:t>
              </w:r>
            </w:hyperlink>
          </w:p>
        </w:tc>
      </w:tr>
      <w:tr>
        <w:trPr>
          <w:trHeight w:val="57"/>
        </w:trPr>
        <w:tc>
          <w:tcPr>
            <w:tcW w:w="2663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Monika Piskláková, DiS.</w:t>
            </w:r>
          </w:p>
        </w:tc>
        <w:tc>
          <w:tcPr>
            <w:tcW w:w="2029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950 154 456</w:t>
            </w:r>
          </w:p>
        </w:tc>
        <w:tc>
          <w:tcPr>
            <w:tcW w:w="3850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28" w:history="1">
              <w:r>
                <w:rPr>
                  <w:rStyle w:val="Hypertextovodkaz"/>
                  <w:rFonts w:ascii="Arial" w:hAnsi="Arial" w:cs="Arial"/>
                </w:rPr>
                <w:t>monika.pisklakova@uradprace.cz</w:t>
              </w:r>
            </w:hyperlink>
          </w:p>
        </w:tc>
      </w:tr>
      <w:tr>
        <w:trPr>
          <w:trHeight w:val="57"/>
        </w:trPr>
        <w:tc>
          <w:tcPr>
            <w:tcW w:w="2663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Eva Ševčíková</w:t>
            </w:r>
          </w:p>
        </w:tc>
        <w:tc>
          <w:tcPr>
            <w:tcW w:w="2029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950 154 318</w:t>
            </w:r>
          </w:p>
        </w:tc>
        <w:tc>
          <w:tcPr>
            <w:tcW w:w="3850" w:type="dxa"/>
            <w:vAlign w:val="center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29" w:history="1">
              <w:r>
                <w:rPr>
                  <w:rStyle w:val="Hypertextovodkaz"/>
                  <w:rFonts w:ascii="Arial" w:hAnsi="Arial" w:cs="Arial"/>
                </w:rPr>
                <w:t>eva.sevcikova1@uradprace.cz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pStyle w:val="Default"/>
        <w:numPr>
          <w:ilvl w:val="0"/>
          <w:numId w:val="13"/>
        </w:numPr>
        <w:spacing w:line="23" w:lineRule="atLeas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Poradenství před sepsáním IAP </w:t>
      </w:r>
      <w:r>
        <w:rPr>
          <w:rFonts w:ascii="Arial" w:hAnsi="Arial" w:cs="Arial"/>
          <w:color w:val="auto"/>
          <w:sz w:val="22"/>
          <w:szCs w:val="22"/>
        </w:rPr>
        <w:t xml:space="preserve">– skupinové poradenství ke konzultaci aktivit pro sepsání individuálního akčního plánu. </w:t>
      </w:r>
    </w:p>
    <w:p>
      <w:pPr>
        <w:pStyle w:val="Odstavecseseznamem"/>
        <w:spacing w:line="23" w:lineRule="atLeast"/>
        <w:ind w:left="660" w:firstLine="4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409, 410):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79"/>
        <w:gridCol w:w="2008"/>
        <w:gridCol w:w="3855"/>
      </w:tblGrid>
      <w:tr>
        <w:trPr>
          <w:trHeight w:val="57"/>
        </w:trPr>
        <w:tc>
          <w:tcPr>
            <w:tcW w:w="2802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Petra Škultety</w:t>
            </w:r>
          </w:p>
        </w:tc>
        <w:tc>
          <w:tcPr>
            <w:tcW w:w="2090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950 154 436</w:t>
            </w:r>
          </w:p>
        </w:tc>
        <w:tc>
          <w:tcPr>
            <w:tcW w:w="3876" w:type="dxa"/>
            <w:vAlign w:val="center"/>
          </w:tcPr>
          <w:p>
            <w:pPr>
              <w:pStyle w:val="Odstavecseseznamem"/>
              <w:spacing w:line="23" w:lineRule="atLeast"/>
              <w:ind w:left="2742" w:hanging="2742"/>
              <w:rPr>
                <w:rFonts w:ascii="Arial" w:hAnsi="Arial" w:cs="Arial"/>
              </w:rPr>
            </w:pPr>
            <w:hyperlink r:id="rId30" w:history="1">
              <w:r>
                <w:rPr>
                  <w:rStyle w:val="Hypertextovodkaz"/>
                  <w:rFonts w:ascii="Arial" w:hAnsi="Arial" w:cs="Arial"/>
                </w:rPr>
                <w:t>petra.skultety@uradprace.cz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  <w:tr>
        <w:trPr>
          <w:trHeight w:val="57"/>
        </w:trPr>
        <w:tc>
          <w:tcPr>
            <w:tcW w:w="2802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Bc. Michaela Smrčková </w:t>
            </w:r>
          </w:p>
        </w:tc>
        <w:tc>
          <w:tcPr>
            <w:tcW w:w="2090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950 154 434</w:t>
            </w:r>
          </w:p>
        </w:tc>
        <w:tc>
          <w:tcPr>
            <w:tcW w:w="3876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31" w:history="1">
              <w:r>
                <w:rPr>
                  <w:rStyle w:val="Hypertextovodkaz"/>
                  <w:rFonts w:ascii="Arial" w:hAnsi="Arial" w:cs="Arial"/>
                </w:rPr>
                <w:t>michaela.smrckova@uradprace.cz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pStyle w:val="Default"/>
        <w:numPr>
          <w:ilvl w:val="0"/>
          <w:numId w:val="13"/>
        </w:numPr>
        <w:spacing w:line="23" w:lineRule="atLeas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Poradenství pro dlouhodobě nezaměstnané (PDU)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79"/>
        <w:gridCol w:w="2008"/>
        <w:gridCol w:w="3855"/>
      </w:tblGrid>
      <w:tr>
        <w:trPr>
          <w:trHeight w:val="57"/>
        </w:trPr>
        <w:tc>
          <w:tcPr>
            <w:tcW w:w="2679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Veronika Přecechtělová</w:t>
            </w:r>
          </w:p>
        </w:tc>
        <w:tc>
          <w:tcPr>
            <w:tcW w:w="2008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950 154 435</w:t>
            </w:r>
          </w:p>
        </w:tc>
        <w:tc>
          <w:tcPr>
            <w:tcW w:w="3855" w:type="dxa"/>
            <w:vAlign w:val="center"/>
          </w:tcPr>
          <w:p>
            <w:pPr>
              <w:pStyle w:val="Odstavecseseznamem"/>
              <w:spacing w:line="23" w:lineRule="atLeast"/>
              <w:ind w:left="2742" w:hanging="2742"/>
              <w:rPr>
                <w:rFonts w:ascii="Arial" w:hAnsi="Arial" w:cs="Arial"/>
              </w:rPr>
            </w:pPr>
            <w:hyperlink r:id="rId32" w:history="1">
              <w:r>
                <w:rPr>
                  <w:rStyle w:val="Hypertextovodkaz"/>
                  <w:rFonts w:ascii="Arial" w:hAnsi="Arial" w:cs="Arial"/>
                </w:rPr>
                <w:t>veronika.precechtelo@uradprace.cz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pStyle w:val="Default"/>
        <w:spacing w:line="23" w:lineRule="atLeast"/>
        <w:ind w:left="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11. Informace ohledně příspěvků na regionální mobilitu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bCs/>
          <w:color w:val="auto"/>
          <w:sz w:val="22"/>
          <w:szCs w:val="22"/>
        </w:rPr>
        <w:t>–</w:t>
      </w:r>
      <w:r>
        <w:rPr>
          <w:rFonts w:ascii="Arial" w:hAnsi="Arial" w:cs="Arial"/>
          <w:color w:val="auto"/>
          <w:sz w:val="22"/>
          <w:szCs w:val="22"/>
        </w:rPr>
        <w:t xml:space="preserve"> příspěvek na dojíždění  </w:t>
      </w:r>
    </w:p>
    <w:p>
      <w:pPr>
        <w:pStyle w:val="Default"/>
        <w:spacing w:line="23" w:lineRule="atLeast"/>
        <w:ind w:left="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     </w:t>
      </w:r>
      <w:r>
        <w:rPr>
          <w:rFonts w:ascii="Arial" w:hAnsi="Arial" w:cs="Arial"/>
          <w:color w:val="auto"/>
          <w:sz w:val="22"/>
          <w:szCs w:val="22"/>
        </w:rPr>
        <w:t xml:space="preserve"> a přestěhování.</w:t>
      </w:r>
    </w:p>
    <w:p>
      <w:pPr>
        <w:pStyle w:val="Odstavecseseznamem"/>
        <w:spacing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r>
        <w:rPr>
          <w:rFonts w:ascii="Arial" w:hAnsi="Arial" w:cs="Arial"/>
          <w:b/>
          <w:color w:val="0D0D0D" w:themeColor="text1" w:themeTint="F2"/>
        </w:rPr>
        <w:t>134</w:t>
      </w:r>
      <w:r>
        <w:rPr>
          <w:rFonts w:ascii="Arial" w:hAnsi="Arial" w:cs="Arial"/>
          <w:b/>
        </w:rPr>
        <w:t>):</w:t>
      </w:r>
    </w:p>
    <w:tbl>
      <w:tblPr>
        <w:tblStyle w:val="Mkatabulky"/>
        <w:tblW w:w="8804" w:type="dxa"/>
        <w:tblInd w:w="660" w:type="dxa"/>
        <w:tblLook w:val="04A0" w:firstRow="1" w:lastRow="0" w:firstColumn="1" w:lastColumn="0" w:noHBand="0" w:noVBand="1"/>
      </w:tblPr>
      <w:tblGrid>
        <w:gridCol w:w="2802"/>
        <w:gridCol w:w="2090"/>
        <w:gridCol w:w="3912"/>
      </w:tblGrid>
      <w:tr>
        <w:trPr>
          <w:trHeight w:val="57"/>
        </w:trPr>
        <w:tc>
          <w:tcPr>
            <w:tcW w:w="2802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Denisa Rozsívalová</w:t>
            </w:r>
          </w:p>
        </w:tc>
        <w:tc>
          <w:tcPr>
            <w:tcW w:w="2090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950 154 441</w:t>
            </w:r>
          </w:p>
        </w:tc>
        <w:tc>
          <w:tcPr>
            <w:tcW w:w="3912" w:type="dxa"/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33" w:history="1">
              <w:r>
                <w:rPr>
                  <w:rStyle w:val="Hypertextovodkaz"/>
                  <w:rFonts w:ascii="Arial" w:hAnsi="Arial" w:cs="Arial"/>
                </w:rPr>
                <w:t>denisa.rozsivalova@uradprace.cz</w:t>
              </w:r>
            </w:hyperlink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pStyle w:val="Odstavecseseznamem"/>
        <w:numPr>
          <w:ilvl w:val="0"/>
          <w:numId w:val="27"/>
        </w:numPr>
        <w:jc w:val="both"/>
        <w:rPr>
          <w:rFonts w:ascii="Arial" w:hAnsi="Arial" w:cs="Arial"/>
          <w:b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 xml:space="preserve">Informace pro zaměstnavatele </w:t>
      </w:r>
      <w:r>
        <w:rPr>
          <w:rFonts w:ascii="Arial" w:hAnsi="Arial" w:cs="Arial"/>
          <w:color w:val="0D0D0D" w:themeColor="text1" w:themeTint="F2"/>
        </w:rPr>
        <w:t>–</w:t>
      </w:r>
      <w:r>
        <w:rPr>
          <w:rFonts w:ascii="Arial" w:hAnsi="Arial" w:cs="Arial"/>
          <w:b/>
          <w:color w:val="0D0D0D" w:themeColor="text1" w:themeTint="F2"/>
        </w:rPr>
        <w:t xml:space="preserve"> podmínky, za kterých může získat příspěvek </w:t>
      </w:r>
      <w:r>
        <w:rPr>
          <w:rFonts w:ascii="Arial" w:hAnsi="Arial" w:cs="Arial"/>
          <w:b/>
          <w:color w:val="0D0D0D" w:themeColor="text1" w:themeTint="F2"/>
        </w:rPr>
        <w:br/>
        <w:t xml:space="preserve">na mzdu uchazeče o zaměstnání </w:t>
      </w:r>
      <w:r>
        <w:rPr>
          <w:rFonts w:ascii="Arial" w:hAnsi="Arial" w:cs="Arial"/>
          <w:color w:val="0D0D0D" w:themeColor="text1" w:themeTint="F2"/>
        </w:rPr>
        <w:t>(kontakt předat zaměstnavateli).</w:t>
      </w:r>
    </w:p>
    <w:p>
      <w:pPr>
        <w:pStyle w:val="Odstavecseseznamem"/>
        <w:spacing w:line="23" w:lineRule="atLeast"/>
        <w:ind w:left="660"/>
        <w:jc w:val="center"/>
        <w:rPr>
          <w:rFonts w:ascii="Arial" w:hAnsi="Arial" w:cs="Arial"/>
          <w:b/>
          <w:color w:val="0D0D0D" w:themeColor="text1" w:themeTint="F2"/>
        </w:rPr>
      </w:pPr>
      <w:r>
        <w:rPr>
          <w:rFonts w:ascii="Arial" w:hAnsi="Arial" w:cs="Arial"/>
          <w:b/>
          <w:color w:val="0D0D0D" w:themeColor="text1" w:themeTint="F2"/>
        </w:rPr>
        <w:t>Kontakt (kancelář č. 130, 134):</w:t>
      </w:r>
    </w:p>
    <w:tbl>
      <w:tblPr>
        <w:tblStyle w:val="Mkatabulky"/>
        <w:tblW w:w="8804" w:type="dxa"/>
        <w:tblInd w:w="660" w:type="dxa"/>
        <w:tblLook w:val="04A0" w:firstRow="1" w:lastRow="0" w:firstColumn="1" w:lastColumn="0" w:noHBand="0" w:noVBand="1"/>
      </w:tblPr>
      <w:tblGrid>
        <w:gridCol w:w="2850"/>
        <w:gridCol w:w="1985"/>
        <w:gridCol w:w="3969"/>
      </w:tblGrid>
      <w:tr>
        <w:trPr>
          <w:trHeight w:val="5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  <w:color w:val="0D0D0D" w:themeColor="text1" w:themeTint="F2"/>
              </w:rPr>
            </w:pPr>
            <w:r>
              <w:rPr>
                <w:rFonts w:ascii="Arial" w:hAnsi="Arial" w:cs="Arial"/>
                <w:color w:val="0D0D0D" w:themeColor="text1" w:themeTint="F2"/>
              </w:rPr>
              <w:t>Mgr. Denisa Rozsívalová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  <w:color w:val="0D0D0D" w:themeColor="text1" w:themeTint="F2"/>
              </w:rPr>
            </w:pPr>
            <w:r>
              <w:rPr>
                <w:rFonts w:ascii="Arial" w:hAnsi="Arial" w:cs="Arial"/>
                <w:color w:val="0D0D0D" w:themeColor="text1" w:themeTint="F2"/>
              </w:rPr>
              <w:t>tel. 950 154 441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  <w:color w:val="0D0D0D" w:themeColor="text1" w:themeTint="F2"/>
              </w:rPr>
            </w:pPr>
            <w:hyperlink r:id="rId34" w:history="1">
              <w:r>
                <w:rPr>
                  <w:rStyle w:val="Hypertextovodkaz"/>
                  <w:rFonts w:ascii="Arial" w:hAnsi="Arial" w:cs="Arial"/>
                  <w14:textFill>
                    <w14:solidFill>
                      <w14:srgbClr w14:val="0000FF">
                        <w14:lumMod w14:val="95000"/>
                        <w14:lumOff w14:val="5000"/>
                      </w14:srgbClr>
                    </w14:solidFill>
                  </w14:textFill>
                </w:rPr>
                <w:t>denisa.rozsivalova@uradprace.cz</w:t>
              </w:r>
            </w:hyperlink>
            <w:r>
              <w:rPr>
                <w:rStyle w:val="Hypertextovodkaz"/>
                <w:rFonts w:ascii="Arial" w:hAnsi="Arial" w:cs="Arial"/>
                <w:color w:val="0D0D0D" w:themeColor="text1" w:themeTint="F2"/>
              </w:rPr>
              <w:t xml:space="preserve"> </w:t>
            </w:r>
          </w:p>
        </w:tc>
      </w:tr>
      <w:tr>
        <w:trPr>
          <w:trHeight w:val="5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  <w:color w:val="0D0D0D" w:themeColor="text1" w:themeTint="F2"/>
              </w:rPr>
            </w:pPr>
            <w:r>
              <w:rPr>
                <w:rFonts w:ascii="Arial" w:hAnsi="Arial" w:cs="Arial"/>
                <w:color w:val="0D0D0D" w:themeColor="text1" w:themeTint="F2"/>
              </w:rPr>
              <w:t>E</w:t>
            </w:r>
            <w:r>
              <w:rPr>
                <w:rFonts w:ascii="Arial" w:hAnsi="Arial" w:cs="Arial"/>
              </w:rPr>
              <w:t>va Žváčková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  <w:color w:val="0D0D0D" w:themeColor="text1" w:themeTint="F2"/>
              </w:rPr>
            </w:pPr>
            <w:r>
              <w:rPr>
                <w:rFonts w:ascii="Arial" w:hAnsi="Arial" w:cs="Arial"/>
                <w:color w:val="0D0D0D" w:themeColor="text1" w:themeTint="F2"/>
              </w:rPr>
              <w:t>tel. 950 154 444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Odstavecseseznamem"/>
              <w:spacing w:line="23" w:lineRule="atLeast"/>
              <w:ind w:left="0"/>
              <w:rPr>
                <w:rFonts w:ascii="Arial" w:hAnsi="Arial" w:cs="Arial"/>
                <w:color w:val="0D0D0D" w:themeColor="text1" w:themeTint="F2"/>
              </w:rPr>
            </w:pPr>
            <w:hyperlink r:id="rId35" w:history="1">
              <w:r>
                <w:rPr>
                  <w:rStyle w:val="Hypertextovodkaz"/>
                  <w:rFonts w:ascii="Arial" w:hAnsi="Arial" w:cs="Arial"/>
                  <w14:textFill>
                    <w14:solidFill>
                      <w14:srgbClr w14:val="0000FF">
                        <w14:lumMod w14:val="95000"/>
                        <w14:lumOff w14:val="5000"/>
                      </w14:srgbClr>
                    </w14:solidFill>
                  </w14:textFill>
                </w:rPr>
                <w:t>eva.zvackova@uradprace.cz</w:t>
              </w:r>
            </w:hyperlink>
            <w:r>
              <w:rPr>
                <w:rFonts w:ascii="Arial" w:hAnsi="Arial" w:cs="Arial"/>
                <w:color w:val="0D0D0D" w:themeColor="text1" w:themeTint="F2"/>
              </w:rPr>
              <w:t xml:space="preserve">  </w:t>
            </w:r>
          </w:p>
        </w:tc>
      </w:tr>
    </w:tbl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pStyle w:val="Default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Pracovně právní poradenství </w:t>
      </w:r>
      <w:r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pouze základní poradenství</w:t>
      </w:r>
      <w:r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>
      <w:pPr>
        <w:spacing w:after="0"/>
        <w:ind w:left="417" w:right="-2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312):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58"/>
        <w:gridCol w:w="1995"/>
        <w:gridCol w:w="3889"/>
      </w:tblGrid>
      <w:tr>
        <w:trPr>
          <w:trHeight w:val="57"/>
        </w:trPr>
        <w:tc>
          <w:tcPr>
            <w:tcW w:w="2850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JUDr. Renata Höchsmannová</w:t>
            </w:r>
          </w:p>
        </w:tc>
        <w:tc>
          <w:tcPr>
            <w:tcW w:w="2112" w:type="dxa"/>
            <w:vAlign w:val="center"/>
          </w:tcPr>
          <w:p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950 154 455</w:t>
            </w:r>
          </w:p>
        </w:tc>
        <w:tc>
          <w:tcPr>
            <w:tcW w:w="3806" w:type="dxa"/>
          </w:tcPr>
          <w:p>
            <w:pPr>
              <w:pStyle w:val="Odstavecseseznamem"/>
              <w:ind w:left="0"/>
              <w:jc w:val="both"/>
              <w:rPr>
                <w:rFonts w:ascii="Arial" w:hAnsi="Arial" w:cs="Arial"/>
              </w:rPr>
            </w:pPr>
            <w:hyperlink r:id="rId36" w:history="1">
              <w:r>
                <w:rPr>
                  <w:rStyle w:val="Hypertextovodkaz"/>
                  <w:rFonts w:ascii="Arial" w:hAnsi="Arial" w:cs="Arial"/>
                </w:rPr>
                <w:t>renata.hochsmannova@uradprace.cz</w:t>
              </w:r>
            </w:hyperlink>
            <w:r>
              <w:rPr>
                <w:rFonts w:ascii="Arial" w:hAnsi="Arial" w:cs="Arial"/>
              </w:rPr>
              <w:t xml:space="preserve">  </w:t>
            </w:r>
          </w:p>
        </w:tc>
      </w:tr>
    </w:tbl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 složitějších případech se můžete obracet na </w:t>
      </w:r>
      <w:r>
        <w:rPr>
          <w:rFonts w:ascii="Arial" w:hAnsi="Arial" w:cs="Arial"/>
          <w:b/>
          <w:bCs/>
        </w:rPr>
        <w:t xml:space="preserve">Státní úřad inspekce práce </w:t>
      </w:r>
      <w:r>
        <w:rPr>
          <w:rFonts w:ascii="Arial" w:hAnsi="Arial" w:cs="Arial"/>
          <w:b/>
          <w:bCs/>
        </w:rPr>
        <w:br/>
        <w:t>pro Moravskoslezský a Olomoucký kraj</w:t>
      </w:r>
      <w:r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</w:rPr>
        <w:t xml:space="preserve">pracoviště Olomouc, Na </w:t>
      </w:r>
      <w:proofErr w:type="spellStart"/>
      <w:r>
        <w:rPr>
          <w:rFonts w:ascii="Arial" w:hAnsi="Arial" w:cs="Arial"/>
        </w:rPr>
        <w:t>Šibeníku</w:t>
      </w:r>
      <w:proofErr w:type="spellEnd"/>
      <w:r>
        <w:rPr>
          <w:rFonts w:ascii="Arial" w:hAnsi="Arial" w:cs="Arial"/>
        </w:rPr>
        <w:t xml:space="preserve"> 1179/5. K zodpovězení dotazů přednostně využijte telefonních čísel 950 179 216, 778 751 539 nebo bezplatnou linku 800 606 010, případně formy e-mailového dotazu: ostrava@suip.cz. V nezbytných případech je možné osobní poradenství na Regionálním pracovišti </w:t>
      </w:r>
      <w:r>
        <w:rPr>
          <w:rFonts w:ascii="Arial" w:hAnsi="Arial" w:cs="Arial"/>
        </w:rPr>
        <w:br/>
        <w:t xml:space="preserve">v Olomouci </w:t>
      </w:r>
      <w:r>
        <w:rPr>
          <w:rFonts w:ascii="Arial" w:hAnsi="Arial" w:cs="Arial"/>
          <w:bCs/>
        </w:rPr>
        <w:t>v pondělí 8:00 – 13:00 hod. a ve středu 12:00 – 17:00 hodin.</w:t>
      </w: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C0504D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-511810</wp:posOffset>
                </wp:positionH>
                <wp:positionV relativeFrom="paragraph">
                  <wp:posOffset>-90805</wp:posOffset>
                </wp:positionV>
                <wp:extent cx="6973570" cy="880745"/>
                <wp:effectExtent l="0" t="0" r="17780" b="146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570" cy="88074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>DALŠÍ KONTAKTY A UŽITEČNÉ ODKAZY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54466" id="_x0000_s1027" type="#_x0000_t202" style="position:absolute;left:0;text-align:left;margin-left:-40.3pt;margin-top:-7.15pt;width:549.1pt;height:6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" fillcolor="#2e3092">
                <v:textbox>
                  <w:txbxContent>
                    <w:p w:rsidR="00664200" w:rsidRPr="0094317C" w:rsidRDefault="00664200" w:rsidP="00664200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</w:pPr>
                      <w:r w:rsidRPr="0094317C"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DALŠÍ KONTAKTY A UŽITEČNÉ ODKAZY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right="-23"/>
        <w:jc w:val="both"/>
        <w:rPr>
          <w:rFonts w:ascii="Arial" w:hAnsi="Arial" w:cs="Arial"/>
        </w:rPr>
      </w:pPr>
    </w:p>
    <w:p>
      <w:pPr>
        <w:spacing w:after="0"/>
        <w:ind w:left="417" w:right="-23"/>
        <w:jc w:val="both"/>
        <w:rPr>
          <w:rFonts w:ascii="Arial" w:hAnsi="Arial" w:cs="Arial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  <w:lang w:eastAsia="en-US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Kontakty na pracovníky Úřadu práce ČR:</w:t>
      </w:r>
    </w:p>
    <w:p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 xml:space="preserve">Krajská pobočka ÚP ČR v Olomouci </w:t>
      </w:r>
    </w:p>
    <w:p>
      <w:pPr>
        <w:pStyle w:val="Default"/>
        <w:numPr>
          <w:ilvl w:val="0"/>
          <w:numId w:val="11"/>
        </w:numPr>
        <w:spacing w:line="276" w:lineRule="auto"/>
        <w:jc w:val="both"/>
        <w:rPr>
          <w:rStyle w:val="Hypertextovodkaz"/>
          <w:rFonts w:ascii="Arial" w:hAnsi="Arial" w:cs="Arial"/>
          <w:color w:val="auto"/>
          <w:sz w:val="22"/>
          <w:szCs w:val="22"/>
          <w:u w:val="none"/>
        </w:rPr>
      </w:pPr>
      <w:hyperlink r:id="rId37" w:history="1">
        <w:r>
          <w:rPr>
            <w:rStyle w:val="Hypertextovodkaz"/>
            <w:rFonts w:ascii="Arial" w:hAnsi="Arial" w:cs="Arial"/>
            <w:sz w:val="22"/>
            <w:szCs w:val="22"/>
          </w:rPr>
          <w:t>https://www.uradprace.cz/web/cz/kontakty-na-zamestnance-177</w:t>
        </w:r>
      </w:hyperlink>
    </w:p>
    <w:p>
      <w:pPr>
        <w:pStyle w:val="Default"/>
        <w:spacing w:line="276" w:lineRule="auto"/>
        <w:ind w:left="720"/>
        <w:jc w:val="both"/>
        <w:rPr>
          <w:rFonts w:ascii="Arial" w:hAnsi="Arial" w:cs="Arial"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 xml:space="preserve">Kontaktní pracoviště ÚP ČR Prostějov </w:t>
      </w:r>
    </w:p>
    <w:p>
      <w:pPr>
        <w:pStyle w:val="Default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  <w:hyperlink r:id="rId38" w:history="1">
        <w:hyperlink r:id="rId39" w:history="1">
          <w:r>
            <w:rPr>
              <w:rStyle w:val="Hypertextovodkaz"/>
              <w:rFonts w:ascii="Arial" w:hAnsi="Arial" w:cs="Arial"/>
              <w:sz w:val="22"/>
              <w:szCs w:val="22"/>
            </w:rPr>
            <w:t>https://www.uradprace.cz/web/cz/kontakty-na-zamestnance-171</w:t>
          </w:r>
        </w:hyperlink>
      </w:hyperlink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Další užitečné informace a odkazy</w:t>
      </w: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Aktivity č. 1, 2 a 3 jsou zpravidla klientům poskytovány formou individuálních konzultací </w:t>
      </w:r>
      <w:r>
        <w:rPr>
          <w:rFonts w:ascii="Arial" w:hAnsi="Arial" w:cs="Arial"/>
          <w:sz w:val="22"/>
          <w:szCs w:val="22"/>
        </w:rPr>
        <w:br/>
        <w:t>na základě sjednaných schůzek</w:t>
      </w:r>
      <w:r>
        <w:rPr>
          <w:rFonts w:ascii="Arial" w:hAnsi="Arial" w:cs="Arial"/>
          <w:color w:val="auto"/>
          <w:sz w:val="22"/>
          <w:szCs w:val="22"/>
        </w:rPr>
        <w:t xml:space="preserve"> (telefonicky, osobně, prostřednictvím poradce </w:t>
      </w:r>
      <w:r>
        <w:rPr>
          <w:rFonts w:ascii="Arial" w:hAnsi="Arial" w:cs="Arial"/>
          <w:color w:val="auto"/>
          <w:sz w:val="22"/>
          <w:szCs w:val="22"/>
        </w:rPr>
        <w:br/>
        <w:t xml:space="preserve">pro zprostředkování, e-mailem apod.) nebo skupinově (Job cluby, jednorázové poradenské programy, informace o projektech, zařazení do kurzů aj.). Některé služby pro klienty jsou         </w:t>
      </w:r>
      <w:r>
        <w:rPr>
          <w:rFonts w:ascii="Arial" w:hAnsi="Arial" w:cs="Arial"/>
          <w:color w:val="auto"/>
          <w:sz w:val="22"/>
          <w:szCs w:val="22"/>
        </w:rPr>
        <w:br/>
        <w:t xml:space="preserve">v případě potřeby zabezpečovány externími dodavateli. </w:t>
      </w: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Poradce vždy jen předkládá alternativy, konečné rozhodnutí je na klientovi (uchazeči </w:t>
      </w:r>
      <w:r>
        <w:rPr>
          <w:rFonts w:ascii="Arial" w:hAnsi="Arial" w:cs="Arial"/>
          <w:sz w:val="22"/>
          <w:szCs w:val="22"/>
        </w:rPr>
        <w:br/>
        <w:t>či zájemci o zaměstnání, žákovi, studentovi apod.),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který nese za svou volbu hlavní zodpovědnost. Nutná je vaše vlastní aktivita. Tu projevíte i tím, že poradenské služby využijete včas a nezačnete se o ně zajímat až po dlouhodobé evidenci na úřadě práce. I když zde platí, co v mnoha jiných případech</w:t>
      </w:r>
      <w:r>
        <w:rPr>
          <w:rFonts w:ascii="Arial" w:hAnsi="Arial" w:cs="Arial"/>
          <w:b/>
          <w:color w:val="0D0D0D" w:themeColor="text1" w:themeTint="F2"/>
        </w:rPr>
        <w:t xml:space="preserve"> </w:t>
      </w:r>
      <w:r>
        <w:rPr>
          <w:rFonts w:ascii="Arial" w:hAnsi="Arial" w:cs="Arial"/>
          <w:color w:val="0D0D0D" w:themeColor="text1" w:themeTint="F2"/>
        </w:rPr>
        <w:t>–</w:t>
      </w:r>
      <w:r>
        <w:rPr>
          <w:rFonts w:ascii="Arial" w:hAnsi="Arial" w:cs="Arial"/>
          <w:b/>
          <w:color w:val="0D0D0D" w:themeColor="text1" w:themeTint="F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lépe později než vůbec. </w:t>
      </w: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V případě potřeby jsou klientům předávány kontakty na jiné odborné instituce, způsobilé řešit jejich konkrétní problémy, např. Státní úřad inspekce práce a jeho oblastní inspektoráty (poradenství pracovněprávní), poradny pro občany ve finanční tísni, poradny pro rodinu, manželství a mezilidské vztahy aj. </w:t>
      </w:r>
    </w:p>
    <w:p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Další informace, týkající se poradenských služeb, nabídky některých rekvalifikačních kurzů, pracovních příležitostí, materiálů o způsobech efektivního hledání zaměstnání, užitečných webových adres apod. můžete najít na: </w:t>
      </w:r>
    </w:p>
    <w:p>
      <w:pPr>
        <w:pStyle w:val="Odstavecseseznamem"/>
        <w:numPr>
          <w:ilvl w:val="0"/>
          <w:numId w:val="10"/>
        </w:numPr>
        <w:spacing w:after="60"/>
        <w:ind w:left="1015" w:hanging="357"/>
        <w:rPr>
          <w:rFonts w:ascii="Arial" w:hAnsi="Arial" w:cs="Arial"/>
          <w:bCs/>
          <w:color w:val="FF0000"/>
        </w:rPr>
      </w:pPr>
      <w:hyperlink r:id="rId40" w:history="1">
        <w:hyperlink r:id="rId41" w:history="1">
          <w:r>
            <w:rPr>
              <w:rStyle w:val="Hypertextovodkaz"/>
              <w:rFonts w:ascii="Arial" w:hAnsi="Arial" w:cs="Arial"/>
            </w:rPr>
            <w:t>https://www.uradprace.cz/web/cz/pora</w:t>
          </w:r>
          <w:r>
            <w:rPr>
              <w:rStyle w:val="Hypertextovodkaz"/>
              <w:rFonts w:ascii="Arial" w:hAnsi="Arial" w:cs="Arial"/>
            </w:rPr>
            <w:t>d</w:t>
          </w:r>
          <w:r>
            <w:rPr>
              <w:rStyle w:val="Hypertextovodkaz"/>
              <w:rFonts w:ascii="Arial" w:hAnsi="Arial" w:cs="Arial"/>
            </w:rPr>
            <w:t>enstvi-</w:t>
          </w:r>
          <w:r>
            <w:rPr>
              <w:rStyle w:val="Hypertextovodkaz"/>
              <w:rFonts w:ascii="Arial" w:hAnsi="Arial" w:cs="Arial"/>
            </w:rPr>
            <w:t>7</w:t>
          </w:r>
        </w:hyperlink>
      </w:hyperlink>
    </w:p>
    <w:p>
      <w:pPr>
        <w:pStyle w:val="Textkomente"/>
        <w:numPr>
          <w:ilvl w:val="0"/>
          <w:numId w:val="10"/>
        </w:numPr>
        <w:spacing w:after="60"/>
        <w:ind w:left="1015" w:hanging="357"/>
        <w:rPr>
          <w:rFonts w:ascii="Arial" w:hAnsi="Arial" w:cs="Arial"/>
          <w:sz w:val="22"/>
          <w:szCs w:val="22"/>
        </w:rPr>
      </w:pPr>
      <w:hyperlink r:id="rId42" w:history="1">
        <w:r>
          <w:rPr>
            <w:rStyle w:val="Hypertextovodkaz"/>
            <w:rFonts w:ascii="Arial" w:hAnsi="Arial" w:cs="Arial"/>
            <w:sz w:val="22"/>
            <w:szCs w:val="22"/>
          </w:rPr>
          <w:t>https://www.uradprace.cz/web/cz/informacni-a-pora</w:t>
        </w:r>
        <w:r>
          <w:rPr>
            <w:rStyle w:val="Hypertextovodkaz"/>
            <w:rFonts w:ascii="Arial" w:hAnsi="Arial" w:cs="Arial"/>
            <w:sz w:val="22"/>
            <w:szCs w:val="22"/>
          </w:rPr>
          <w:t>d</w:t>
        </w:r>
        <w:r>
          <w:rPr>
            <w:rStyle w:val="Hypertextovodkaz"/>
            <w:rFonts w:ascii="Arial" w:hAnsi="Arial" w:cs="Arial"/>
            <w:sz w:val="22"/>
            <w:szCs w:val="22"/>
          </w:rPr>
          <w:t>enske-s</w:t>
        </w:r>
        <w:r>
          <w:rPr>
            <w:rStyle w:val="Hypertextovodkaz"/>
            <w:rFonts w:ascii="Arial" w:hAnsi="Arial" w:cs="Arial"/>
            <w:sz w:val="22"/>
            <w:szCs w:val="22"/>
          </w:rPr>
          <w:t>t</w:t>
        </w:r>
        <w:r>
          <w:rPr>
            <w:rStyle w:val="Hypertextovodkaz"/>
            <w:rFonts w:ascii="Arial" w:hAnsi="Arial" w:cs="Arial"/>
            <w:sz w:val="22"/>
            <w:szCs w:val="22"/>
          </w:rPr>
          <w:t>redisko-olomouc</w:t>
        </w:r>
      </w:hyperlink>
    </w:p>
    <w:p>
      <w:pPr>
        <w:pStyle w:val="Textkomente"/>
        <w:numPr>
          <w:ilvl w:val="0"/>
          <w:numId w:val="10"/>
        </w:numPr>
        <w:spacing w:after="60"/>
        <w:ind w:left="1015" w:hanging="357"/>
        <w:rPr>
          <w:rFonts w:ascii="Arial" w:hAnsi="Arial" w:cs="Arial"/>
          <w:sz w:val="22"/>
          <w:szCs w:val="22"/>
        </w:rPr>
      </w:pPr>
      <w:hyperlink r:id="rId43" w:history="1">
        <w:r>
          <w:rPr>
            <w:rStyle w:val="Hypertextovodkaz"/>
            <w:rFonts w:ascii="Arial" w:hAnsi="Arial" w:cs="Arial"/>
            <w:sz w:val="22"/>
            <w:szCs w:val="22"/>
          </w:rPr>
          <w:t>https://www.uradprace.cz/web/cz/rekva</w:t>
        </w:r>
        <w:r>
          <w:rPr>
            <w:rStyle w:val="Hypertextovodkaz"/>
            <w:rFonts w:ascii="Arial" w:hAnsi="Arial" w:cs="Arial"/>
            <w:sz w:val="22"/>
            <w:szCs w:val="22"/>
          </w:rPr>
          <w:t>l</w:t>
        </w:r>
        <w:r>
          <w:rPr>
            <w:rStyle w:val="Hypertextovodkaz"/>
            <w:rFonts w:ascii="Arial" w:hAnsi="Arial" w:cs="Arial"/>
            <w:sz w:val="22"/>
            <w:szCs w:val="22"/>
          </w:rPr>
          <w:t>ifikace-15</w:t>
        </w:r>
      </w:hyperlink>
    </w:p>
    <w:p>
      <w:pPr>
        <w:pStyle w:val="Textkomente"/>
        <w:numPr>
          <w:ilvl w:val="0"/>
          <w:numId w:val="10"/>
        </w:numPr>
        <w:spacing w:after="60"/>
        <w:ind w:left="1015" w:hanging="357"/>
        <w:rPr>
          <w:rFonts w:ascii="Arial" w:hAnsi="Arial" w:cs="Arial"/>
          <w:sz w:val="22"/>
          <w:szCs w:val="22"/>
        </w:rPr>
      </w:pPr>
      <w:hyperlink r:id="rId44" w:history="1">
        <w:r>
          <w:rPr>
            <w:rStyle w:val="Hypertextovodkaz"/>
            <w:rFonts w:ascii="Arial" w:hAnsi="Arial" w:cs="Arial"/>
            <w:sz w:val="22"/>
            <w:szCs w:val="22"/>
          </w:rPr>
          <w:t>https://www.uradprace.cz/web/cz/prac</w:t>
        </w:r>
        <w:r>
          <w:rPr>
            <w:rStyle w:val="Hypertextovodkaz"/>
            <w:rFonts w:ascii="Arial" w:hAnsi="Arial" w:cs="Arial"/>
            <w:sz w:val="22"/>
            <w:szCs w:val="22"/>
          </w:rPr>
          <w:t>o</w:t>
        </w:r>
        <w:r>
          <w:rPr>
            <w:rStyle w:val="Hypertextovodkaz"/>
            <w:rFonts w:ascii="Arial" w:hAnsi="Arial" w:cs="Arial"/>
            <w:sz w:val="22"/>
            <w:szCs w:val="22"/>
          </w:rPr>
          <w:t>vni-rehab</w:t>
        </w:r>
        <w:r>
          <w:rPr>
            <w:rStyle w:val="Hypertextovodkaz"/>
            <w:rFonts w:ascii="Arial" w:hAnsi="Arial" w:cs="Arial"/>
            <w:sz w:val="22"/>
            <w:szCs w:val="22"/>
          </w:rPr>
          <w:t>i</w:t>
        </w:r>
        <w:r>
          <w:rPr>
            <w:rStyle w:val="Hypertextovodkaz"/>
            <w:rFonts w:ascii="Arial" w:hAnsi="Arial" w:cs="Arial"/>
            <w:sz w:val="22"/>
            <w:szCs w:val="22"/>
          </w:rPr>
          <w:t>litace-11</w:t>
        </w:r>
      </w:hyperlink>
    </w:p>
    <w:p>
      <w:pPr>
        <w:pStyle w:val="Textkomente"/>
        <w:numPr>
          <w:ilvl w:val="0"/>
          <w:numId w:val="10"/>
        </w:numPr>
        <w:spacing w:after="60"/>
        <w:ind w:left="1015" w:hanging="357"/>
        <w:rPr>
          <w:rFonts w:ascii="Arial" w:hAnsi="Arial" w:cs="Arial"/>
          <w:sz w:val="22"/>
          <w:szCs w:val="22"/>
        </w:rPr>
      </w:pPr>
      <w:hyperlink r:id="rId45" w:history="1">
        <w:r>
          <w:rPr>
            <w:rStyle w:val="Hypertextovodkaz"/>
            <w:rFonts w:ascii="Arial" w:hAnsi="Arial" w:cs="Arial"/>
            <w:sz w:val="22"/>
            <w:szCs w:val="22"/>
          </w:rPr>
          <w:t>https://www.uradprace.cz/web/cz/projekty-v-</w:t>
        </w:r>
        <w:r>
          <w:rPr>
            <w:rStyle w:val="Hypertextovodkaz"/>
            <w:rFonts w:ascii="Arial" w:hAnsi="Arial" w:cs="Arial"/>
            <w:sz w:val="22"/>
            <w:szCs w:val="22"/>
          </w:rPr>
          <w:t>r</w:t>
        </w:r>
        <w:r>
          <w:rPr>
            <w:rStyle w:val="Hypertextovodkaz"/>
            <w:rFonts w:ascii="Arial" w:hAnsi="Arial" w:cs="Arial"/>
            <w:sz w:val="22"/>
            <w:szCs w:val="22"/>
          </w:rPr>
          <w:t>ealizaci-12</w:t>
        </w:r>
      </w:hyperlink>
    </w:p>
    <w:p>
      <w:pPr>
        <w:pStyle w:val="Odstavecseseznamem"/>
        <w:numPr>
          <w:ilvl w:val="0"/>
          <w:numId w:val="10"/>
        </w:numPr>
        <w:spacing w:after="60"/>
        <w:ind w:left="1015" w:hanging="357"/>
        <w:rPr>
          <w:rStyle w:val="Hypertextovodkaz"/>
          <w:rFonts w:ascii="Arial" w:hAnsi="Arial" w:cs="Arial"/>
          <w:color w:val="FF0000"/>
          <w:u w:val="none"/>
        </w:rPr>
      </w:pPr>
      <w:hyperlink r:id="rId46" w:history="1">
        <w:r>
          <w:rPr>
            <w:rStyle w:val="Hypertextovodkaz"/>
            <w:rFonts w:ascii="Arial" w:hAnsi="Arial" w:cs="Arial"/>
          </w:rPr>
          <w:t>https://www.uradprace.cz/we</w:t>
        </w:r>
        <w:r>
          <w:rPr>
            <w:rStyle w:val="Hypertextovodkaz"/>
            <w:rFonts w:ascii="Arial" w:hAnsi="Arial" w:cs="Arial"/>
          </w:rPr>
          <w:t>b</w:t>
        </w:r>
        <w:r>
          <w:rPr>
            <w:rStyle w:val="Hypertextovodkaz"/>
            <w:rFonts w:ascii="Arial" w:hAnsi="Arial" w:cs="Arial"/>
          </w:rPr>
          <w:t>/cz/volna-mista</w:t>
        </w:r>
        <w:r>
          <w:rPr>
            <w:rStyle w:val="Hypertextovodkaz"/>
            <w:rFonts w:ascii="Arial" w:hAnsi="Arial" w:cs="Arial"/>
          </w:rPr>
          <w:t>-</w:t>
        </w:r>
        <w:r>
          <w:rPr>
            <w:rStyle w:val="Hypertextovodkaz"/>
            <w:rFonts w:ascii="Arial" w:hAnsi="Arial" w:cs="Arial"/>
          </w:rPr>
          <w:t>v-cr</w:t>
        </w:r>
      </w:hyperlink>
    </w:p>
    <w:p>
      <w:pPr>
        <w:pStyle w:val="Odstavecseseznamem"/>
        <w:ind w:left="0"/>
        <w:rPr>
          <w:rFonts w:ascii="Arial" w:hAnsi="Arial" w:cs="Arial"/>
          <w:sz w:val="18"/>
        </w:rPr>
      </w:pPr>
    </w:p>
    <w:p>
      <w:pPr>
        <w:pStyle w:val="Odstavecseseznamem"/>
        <w:ind w:left="0"/>
        <w:jc w:val="center"/>
        <w:rPr>
          <w:rFonts w:ascii="Arial" w:hAnsi="Arial" w:cs="Arial"/>
          <w:color w:val="0D0D0D" w:themeColor="text1" w:themeTint="F2"/>
          <w:sz w:val="18"/>
          <w:szCs w:val="18"/>
        </w:rPr>
      </w:pPr>
      <w:bookmarkStart w:id="0" w:name="_GoBack"/>
      <w:bookmarkEnd w:id="0"/>
    </w:p>
    <w:p>
      <w:pPr>
        <w:pStyle w:val="Odstavecseseznamem"/>
        <w:ind w:left="0"/>
        <w:jc w:val="center"/>
        <w:rPr>
          <w:rFonts w:ascii="Arial" w:hAnsi="Arial" w:cs="Arial"/>
          <w:color w:val="0D0D0D" w:themeColor="text1" w:themeTint="F2"/>
          <w:sz w:val="18"/>
          <w:szCs w:val="18"/>
        </w:rPr>
      </w:pPr>
      <w:r>
        <w:rPr>
          <w:rFonts w:ascii="Arial" w:hAnsi="Arial" w:cs="Arial"/>
          <w:color w:val="0D0D0D" w:themeColor="text1" w:themeTint="F2"/>
          <w:sz w:val="18"/>
          <w:szCs w:val="18"/>
        </w:rPr>
        <w:t>Leden 2021</w:t>
      </w:r>
    </w:p>
    <w:p>
      <w:pPr>
        <w:pStyle w:val="Odstavecseseznamem"/>
        <w:ind w:left="0"/>
        <w:jc w:val="center"/>
        <w:rPr>
          <w:rFonts w:ascii="Arial" w:hAnsi="Arial" w:cs="Arial"/>
          <w:color w:val="0D0D0D" w:themeColor="text1" w:themeTint="F2"/>
          <w:sz w:val="18"/>
          <w:szCs w:val="18"/>
        </w:rPr>
      </w:pPr>
      <w:r>
        <w:rPr>
          <w:rFonts w:ascii="Arial" w:hAnsi="Arial" w:cs="Arial"/>
          <w:color w:val="0D0D0D" w:themeColor="text1" w:themeTint="F2"/>
          <w:sz w:val="18"/>
          <w:szCs w:val="18"/>
        </w:rPr>
        <w:t xml:space="preserve">Tel.: 950 154 111 | Fax: 950 141 302 | DS: </w:t>
      </w:r>
      <w:proofErr w:type="spellStart"/>
      <w:r>
        <w:rPr>
          <w:rFonts w:ascii="Arial" w:hAnsi="Arial" w:cs="Arial"/>
          <w:color w:val="0D0D0D" w:themeColor="text1" w:themeTint="F2"/>
          <w:sz w:val="18"/>
          <w:szCs w:val="18"/>
        </w:rPr>
        <w:t>hcizptq</w:t>
      </w:r>
      <w:proofErr w:type="spellEnd"/>
      <w:r>
        <w:rPr>
          <w:rFonts w:ascii="Arial" w:hAnsi="Arial" w:cs="Arial"/>
          <w:color w:val="0D0D0D" w:themeColor="text1" w:themeTint="F2"/>
          <w:sz w:val="18"/>
          <w:szCs w:val="18"/>
        </w:rPr>
        <w:t xml:space="preserve"> | bankovní spojení: CNB Ostrava 37820811/0710                   </w:t>
      </w:r>
    </w:p>
    <w:p>
      <w:pPr>
        <w:pStyle w:val="Odstavecseseznamem"/>
        <w:ind w:left="0"/>
        <w:jc w:val="center"/>
        <w:rPr>
          <w:rFonts w:ascii="Arial" w:hAnsi="Arial" w:cs="Arial"/>
          <w:color w:val="0D0D0D" w:themeColor="text1" w:themeTint="F2"/>
          <w:sz w:val="18"/>
          <w:szCs w:val="18"/>
        </w:rPr>
      </w:pPr>
      <w:r>
        <w:rPr>
          <w:rFonts w:ascii="Arial" w:hAnsi="Arial" w:cs="Arial"/>
          <w:color w:val="0D0D0D" w:themeColor="text1" w:themeTint="F2"/>
          <w:sz w:val="18"/>
          <w:szCs w:val="18"/>
        </w:rPr>
        <w:t xml:space="preserve"> e-mail: podatelna.pv@uradprace.cz | www.uradprace.cz | facebook.com/uradprace.cr</w:t>
      </w:r>
    </w:p>
    <w:sectPr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type w:val="continuous"/>
      <w:pgSz w:w="11906" w:h="16838" w:code="9"/>
      <w:pgMar w:top="2089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82550</wp:posOffset>
              </wp:positionV>
              <wp:extent cx="2678430" cy="400050"/>
              <wp:effectExtent l="190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46645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311.4pt;margin-top:6.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" filled="f" stroked="f">
              <v:textbox>
                <w:txbxContent>
                  <w:p w:rsidR="0001168A" w:rsidRPr="009D5E0C" w:rsidRDefault="0001168A" w:rsidP="004F06B1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 w:rsidRPr="009D5E0C"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-695960</wp:posOffset>
              </wp:positionH>
              <wp:positionV relativeFrom="paragraph">
                <wp:posOffset>44450</wp:posOffset>
              </wp:positionV>
              <wp:extent cx="7334250" cy="438150"/>
              <wp:effectExtent l="8890" t="6350" r="10160" b="1270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34250" cy="438150"/>
                      </a:xfrm>
                      <a:prstGeom prst="rect">
                        <a:avLst/>
                      </a:prstGeom>
                      <a:solidFill>
                        <a:srgbClr val="2E3092"/>
                      </a:solidFill>
                      <a:ln w="9525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639162" id="Rectangle 7" o:spid="_x0000_s1026" style="position:absolute;margin-left:-54.8pt;margin-top:3.5pt;width:577.5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" fillcolor="#2e3092" strokecolor="#0070c0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spacing w:after="0" w:line="240" w:lineRule="auto"/>
      <w:ind w:left="993" w:firstLine="423"/>
      <w:rPr>
        <w:rFonts w:ascii="Arial" w:hAnsi="Arial" w:cs="Arial"/>
      </w:rPr>
    </w:pPr>
    <w:r>
      <w:rPr>
        <w:noProof/>
        <w:lang w:eastAsia="cs-CZ"/>
      </w:rPr>
      <w:drawing>
        <wp:anchor distT="0" distB="0" distL="114300" distR="114300" simplePos="0" relativeHeight="251656191" behindDoc="0" locked="0" layoutInCell="1" allowOverlap="1">
          <wp:simplePos x="0" y="0"/>
          <wp:positionH relativeFrom="column">
            <wp:posOffset>-604520</wp:posOffset>
          </wp:positionH>
          <wp:positionV relativeFrom="paragraph">
            <wp:posOffset>-350520</wp:posOffset>
          </wp:positionV>
          <wp:extent cx="1652905" cy="1255395"/>
          <wp:effectExtent l="0" t="0" r="4445" b="190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 CR logo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905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ÚŘAD PRÁCE ČESKÉ REPUBLIKY</w:t>
    </w:r>
  </w:p>
  <w:p>
    <w:pPr>
      <w:spacing w:after="0" w:line="240" w:lineRule="auto"/>
      <w:ind w:left="993" w:firstLine="423"/>
      <w:rPr>
        <w:rFonts w:ascii="Arial" w:hAnsi="Arial" w:cs="Arial"/>
      </w:rPr>
    </w:pPr>
    <w:r>
      <w:rPr>
        <w:rFonts w:ascii="Arial" w:hAnsi="Arial" w:cs="Arial"/>
      </w:rPr>
      <w:t>Krajská pobočka v Olomouci</w:t>
    </w:r>
  </w:p>
  <w:p>
    <w:pPr>
      <w:spacing w:after="0" w:line="268" w:lineRule="exact"/>
      <w:ind w:left="993" w:firstLine="425"/>
      <w:rPr>
        <w:rFonts w:ascii="Arial" w:hAnsi="Arial" w:cs="Arial"/>
      </w:rPr>
    </w:pPr>
    <w:r>
      <w:rPr>
        <w:rFonts w:ascii="Arial" w:hAnsi="Arial" w:cs="Arial"/>
      </w:rPr>
      <w:t>Kontaktní pracoviště Prostějov</w:t>
    </w:r>
  </w:p>
  <w:p>
    <w:pPr>
      <w:spacing w:after="0" w:line="268" w:lineRule="exact"/>
      <w:ind w:left="993" w:firstLine="423"/>
      <w:rPr>
        <w:rFonts w:ascii="Arial" w:hAnsi="Arial" w:cs="Arial"/>
      </w:rPr>
    </w:pPr>
    <w:r>
      <w:rPr>
        <w:rFonts w:ascii="Arial" w:hAnsi="Arial" w:cs="Arial"/>
      </w:rPr>
      <w:t>nám. Spojenců 2632/13, 796 01 Prostějov 1</w:t>
    </w:r>
  </w:p>
  <w:p>
    <w:pPr>
      <w:spacing w:after="0" w:line="240" w:lineRule="auto"/>
      <w:ind w:left="2552"/>
      <w:rPr>
        <w:rFonts w:ascii="Arial" w:hAnsi="Arial" w:cs="Arial"/>
      </w:rPr>
    </w:pPr>
  </w:p>
  <w:p>
    <w:pPr>
      <w:pStyle w:val="Zhlav"/>
      <w:tabs>
        <w:tab w:val="clear" w:pos="4536"/>
        <w:tab w:val="clear" w:pos="9072"/>
        <w:tab w:val="left" w:pos="39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53AE2"/>
    <w:multiLevelType w:val="hybridMultilevel"/>
    <w:tmpl w:val="43DE05BE"/>
    <w:lvl w:ilvl="0" w:tplc="0405000F">
      <w:start w:val="1"/>
      <w:numFmt w:val="decimal"/>
      <w:lvlText w:val="%1."/>
      <w:lvlJc w:val="left"/>
      <w:pPr>
        <w:ind w:left="1020" w:hanging="360"/>
      </w:pPr>
    </w:lvl>
    <w:lvl w:ilvl="1" w:tplc="04050019" w:tentative="1">
      <w:start w:val="1"/>
      <w:numFmt w:val="lowerLetter"/>
      <w:lvlText w:val="%2."/>
      <w:lvlJc w:val="left"/>
      <w:pPr>
        <w:ind w:left="1740" w:hanging="360"/>
      </w:pPr>
    </w:lvl>
    <w:lvl w:ilvl="2" w:tplc="0405001B" w:tentative="1">
      <w:start w:val="1"/>
      <w:numFmt w:val="lowerRoman"/>
      <w:lvlText w:val="%3."/>
      <w:lvlJc w:val="right"/>
      <w:pPr>
        <w:ind w:left="2460" w:hanging="180"/>
      </w:pPr>
    </w:lvl>
    <w:lvl w:ilvl="3" w:tplc="0405000F" w:tentative="1">
      <w:start w:val="1"/>
      <w:numFmt w:val="decimal"/>
      <w:lvlText w:val="%4."/>
      <w:lvlJc w:val="left"/>
      <w:pPr>
        <w:ind w:left="3180" w:hanging="360"/>
      </w:pPr>
    </w:lvl>
    <w:lvl w:ilvl="4" w:tplc="04050019" w:tentative="1">
      <w:start w:val="1"/>
      <w:numFmt w:val="lowerLetter"/>
      <w:lvlText w:val="%5."/>
      <w:lvlJc w:val="left"/>
      <w:pPr>
        <w:ind w:left="3900" w:hanging="360"/>
      </w:pPr>
    </w:lvl>
    <w:lvl w:ilvl="5" w:tplc="0405001B" w:tentative="1">
      <w:start w:val="1"/>
      <w:numFmt w:val="lowerRoman"/>
      <w:lvlText w:val="%6."/>
      <w:lvlJc w:val="right"/>
      <w:pPr>
        <w:ind w:left="4620" w:hanging="180"/>
      </w:pPr>
    </w:lvl>
    <w:lvl w:ilvl="6" w:tplc="0405000F" w:tentative="1">
      <w:start w:val="1"/>
      <w:numFmt w:val="decimal"/>
      <w:lvlText w:val="%7."/>
      <w:lvlJc w:val="left"/>
      <w:pPr>
        <w:ind w:left="5340" w:hanging="360"/>
      </w:pPr>
    </w:lvl>
    <w:lvl w:ilvl="7" w:tplc="04050019" w:tentative="1">
      <w:start w:val="1"/>
      <w:numFmt w:val="lowerLetter"/>
      <w:lvlText w:val="%8."/>
      <w:lvlJc w:val="left"/>
      <w:pPr>
        <w:ind w:left="6060" w:hanging="360"/>
      </w:pPr>
    </w:lvl>
    <w:lvl w:ilvl="8" w:tplc="040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 w15:restartNumberingAfterBreak="0">
    <w:nsid w:val="13EE3FC0"/>
    <w:multiLevelType w:val="hybridMultilevel"/>
    <w:tmpl w:val="E5E8B5E6"/>
    <w:lvl w:ilvl="0" w:tplc="8FECDEE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16BD0533"/>
    <w:multiLevelType w:val="hybridMultilevel"/>
    <w:tmpl w:val="0AFA54A6"/>
    <w:lvl w:ilvl="0" w:tplc="EFA2BC94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 w15:restartNumberingAfterBreak="0">
    <w:nsid w:val="18076F67"/>
    <w:multiLevelType w:val="hybridMultilevel"/>
    <w:tmpl w:val="816A5408"/>
    <w:lvl w:ilvl="0" w:tplc="468E3F9E">
      <w:start w:val="12"/>
      <w:numFmt w:val="decimal"/>
      <w:lvlText w:val="%1."/>
      <w:lvlJc w:val="left"/>
      <w:pPr>
        <w:ind w:left="417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1C565265"/>
    <w:multiLevelType w:val="hybridMultilevel"/>
    <w:tmpl w:val="72186D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C0C9C"/>
    <w:multiLevelType w:val="hybridMultilevel"/>
    <w:tmpl w:val="B9BAC2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54AFB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2EA815C9"/>
    <w:multiLevelType w:val="hybridMultilevel"/>
    <w:tmpl w:val="EFCAD054"/>
    <w:lvl w:ilvl="0" w:tplc="BD26E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35CFF"/>
    <w:multiLevelType w:val="hybridMultilevel"/>
    <w:tmpl w:val="105AD14A"/>
    <w:lvl w:ilvl="0" w:tplc="EFA2BC94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0" w15:restartNumberingAfterBreak="0">
    <w:nsid w:val="3A4536D7"/>
    <w:multiLevelType w:val="hybridMultilevel"/>
    <w:tmpl w:val="E7EC02DE"/>
    <w:lvl w:ilvl="0" w:tplc="EFA2BC94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3AC027E1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3EC67B08"/>
    <w:multiLevelType w:val="hybridMultilevel"/>
    <w:tmpl w:val="C312088C"/>
    <w:lvl w:ilvl="0" w:tplc="EFA2BC94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 w15:restartNumberingAfterBreak="0">
    <w:nsid w:val="456A34AA"/>
    <w:multiLevelType w:val="multilevel"/>
    <w:tmpl w:val="5CE4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1B3050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4C855DDA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 w15:restartNumberingAfterBreak="0">
    <w:nsid w:val="4E1B382E"/>
    <w:multiLevelType w:val="hybridMultilevel"/>
    <w:tmpl w:val="0450CC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811D0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 w15:restartNumberingAfterBreak="0">
    <w:nsid w:val="52A82CB7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 w15:restartNumberingAfterBreak="0">
    <w:nsid w:val="5B7026CC"/>
    <w:multiLevelType w:val="hybridMultilevel"/>
    <w:tmpl w:val="0AFA54A6"/>
    <w:lvl w:ilvl="0" w:tplc="EFA2BC94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0" w15:restartNumberingAfterBreak="0">
    <w:nsid w:val="5B7E3DBC"/>
    <w:multiLevelType w:val="hybridMultilevel"/>
    <w:tmpl w:val="6B76013C"/>
    <w:lvl w:ilvl="0" w:tplc="E9DA09C6">
      <w:start w:val="12"/>
      <w:numFmt w:val="bullet"/>
      <w:lvlText w:val="-"/>
      <w:lvlJc w:val="left"/>
      <w:pPr>
        <w:ind w:left="390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1" w15:restartNumberingAfterBreak="0">
    <w:nsid w:val="61971C71"/>
    <w:multiLevelType w:val="hybridMultilevel"/>
    <w:tmpl w:val="0AFA54A6"/>
    <w:lvl w:ilvl="0" w:tplc="EFA2BC94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2" w15:restartNumberingAfterBreak="0">
    <w:nsid w:val="66D55220"/>
    <w:multiLevelType w:val="hybridMultilevel"/>
    <w:tmpl w:val="043498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8B3A12"/>
    <w:multiLevelType w:val="hybridMultilevel"/>
    <w:tmpl w:val="9AD8F88A"/>
    <w:lvl w:ilvl="0" w:tplc="8EAA9282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4" w15:restartNumberingAfterBreak="0">
    <w:nsid w:val="71DC5B6B"/>
    <w:multiLevelType w:val="hybridMultilevel"/>
    <w:tmpl w:val="AF4221D4"/>
    <w:lvl w:ilvl="0" w:tplc="0478B3F6">
      <w:start w:val="1"/>
      <w:numFmt w:val="decimal"/>
      <w:lvlText w:val="%1."/>
      <w:lvlJc w:val="left"/>
      <w:pPr>
        <w:ind w:left="927" w:hanging="360"/>
      </w:pPr>
      <w:rPr>
        <w:b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4DC6985"/>
    <w:multiLevelType w:val="hybridMultilevel"/>
    <w:tmpl w:val="0AFA54A6"/>
    <w:lvl w:ilvl="0" w:tplc="EFA2BC94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5"/>
  </w:num>
  <w:num w:numId="2">
    <w:abstractNumId w:val="22"/>
  </w:num>
  <w:num w:numId="3">
    <w:abstractNumId w:val="4"/>
  </w:num>
  <w:num w:numId="4">
    <w:abstractNumId w:val="17"/>
  </w:num>
  <w:num w:numId="5">
    <w:abstractNumId w:val="15"/>
  </w:num>
  <w:num w:numId="6">
    <w:abstractNumId w:val="13"/>
  </w:num>
  <w:num w:numId="7">
    <w:abstractNumId w:val="11"/>
  </w:num>
  <w:num w:numId="8">
    <w:abstractNumId w:val="7"/>
  </w:num>
  <w:num w:numId="9">
    <w:abstractNumId w:val="20"/>
  </w:num>
  <w:num w:numId="10">
    <w:abstractNumId w:val="23"/>
  </w:num>
  <w:num w:numId="11">
    <w:abstractNumId w:val="8"/>
  </w:num>
  <w:num w:numId="12">
    <w:abstractNumId w:val="16"/>
  </w:num>
  <w:num w:numId="13">
    <w:abstractNumId w:val="10"/>
  </w:num>
  <w:num w:numId="14">
    <w:abstractNumId w:val="1"/>
  </w:num>
  <w:num w:numId="15">
    <w:abstractNumId w:val="24"/>
  </w:num>
  <w:num w:numId="16">
    <w:abstractNumId w:val="25"/>
  </w:num>
  <w:num w:numId="17">
    <w:abstractNumId w:val="19"/>
  </w:num>
  <w:num w:numId="18">
    <w:abstractNumId w:val="18"/>
  </w:num>
  <w:num w:numId="19">
    <w:abstractNumId w:val="14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6"/>
  </w:num>
  <w:num w:numId="23">
    <w:abstractNumId w:val="21"/>
  </w:num>
  <w:num w:numId="24">
    <w:abstractNumId w:val="2"/>
  </w:num>
  <w:num w:numId="25">
    <w:abstractNumId w:val="12"/>
  </w:num>
  <w:num w:numId="26">
    <w:abstractNumId w:val="9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"/>
    </o:shapedefaults>
    <o:shapelayout v:ext="edit">
      <o:idmap v:ext="edit" data="1"/>
    </o:shapelayout>
  </w:shapeDefaults>
  <w:decimalSymbol w:val=","/>
  <w:listSeparator w:val=";"/>
  <w15:docId w15:val="{6C2FF23A-10C0-44D3-A95F-2EC441196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Hypertextovodkaz">
    <w:name w:val="Hyperlink"/>
    <w:uiPriority w:val="99"/>
    <w:unhideWhenUsed/>
    <w:rPr>
      <w:color w:val="0000FF"/>
      <w:u w:val="single"/>
    </w:rPr>
  </w:style>
  <w:style w:type="table" w:styleId="Mkatabulky">
    <w:name w:val="Table Grid"/>
    <w:basedOn w:val="Normlntabulk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954F72" w:themeColor="followedHyperlink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9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90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23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66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76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08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33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etra.skultety@uradprace.cz" TargetMode="External"/><Relationship Id="rId18" Type="http://schemas.openxmlformats.org/officeDocument/2006/relationships/hyperlink" Target="mailto:eva.sevcikova1@uradprace.cz" TargetMode="External"/><Relationship Id="rId26" Type="http://schemas.openxmlformats.org/officeDocument/2006/relationships/hyperlink" Target="mailto:veronika.berkova@uradprace.cz" TargetMode="External"/><Relationship Id="rId39" Type="http://schemas.openxmlformats.org/officeDocument/2006/relationships/hyperlink" Target="https://www.uradprace.cz/web/cz/kontakty-na-zamestnance-171" TargetMode="External"/><Relationship Id="rId3" Type="http://schemas.openxmlformats.org/officeDocument/2006/relationships/styles" Target="styles.xml"/><Relationship Id="rId21" Type="http://schemas.openxmlformats.org/officeDocument/2006/relationships/hyperlink" Target="mailto:michaela.smrckova@uradprace.cz" TargetMode="External"/><Relationship Id="rId34" Type="http://schemas.openxmlformats.org/officeDocument/2006/relationships/hyperlink" Target="mailto:denisa.rozsivalova@uradprace.cz" TargetMode="External"/><Relationship Id="rId42" Type="http://schemas.openxmlformats.org/officeDocument/2006/relationships/hyperlink" Target="https://www.uradprace.cz/web/cz/informacni-a-poradenske-stredisko-olomouc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kamila.markova@uradprace.cz" TargetMode="External"/><Relationship Id="rId17" Type="http://schemas.openxmlformats.org/officeDocument/2006/relationships/hyperlink" Target="mailto:veronika.berkova@uradprace.cz" TargetMode="External"/><Relationship Id="rId25" Type="http://schemas.openxmlformats.org/officeDocument/2006/relationships/hyperlink" Target="mailto:michaela.smrckova@uradprace.cz" TargetMode="External"/><Relationship Id="rId33" Type="http://schemas.openxmlformats.org/officeDocument/2006/relationships/hyperlink" Target="mailto:denisa.rozsivalova@uradprace.cz" TargetMode="External"/><Relationship Id="rId38" Type="http://schemas.openxmlformats.org/officeDocument/2006/relationships/hyperlink" Target="http://portal.mpsv.cz/web/upcr-olk/kop/prostejov/orgstr" TargetMode="External"/><Relationship Id="rId46" Type="http://schemas.openxmlformats.org/officeDocument/2006/relationships/hyperlink" Target="https://www.uradprace.cz/web/cz/volna-mista-v-c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eronika.berkova@uradprace.cz" TargetMode="External"/><Relationship Id="rId20" Type="http://schemas.openxmlformats.org/officeDocument/2006/relationships/hyperlink" Target="mailto:monika.pisklakova@uradprace.cz" TargetMode="External"/><Relationship Id="rId29" Type="http://schemas.openxmlformats.org/officeDocument/2006/relationships/hyperlink" Target="mailto:eva.sevcikova1@uradprace.cz" TargetMode="External"/><Relationship Id="rId41" Type="http://schemas.openxmlformats.org/officeDocument/2006/relationships/hyperlink" Target="https://www.uradprace.cz/web/cz/poradenstvi-7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mila.markova@uradprace.cz" TargetMode="External"/><Relationship Id="rId24" Type="http://schemas.openxmlformats.org/officeDocument/2006/relationships/hyperlink" Target="mailto:veronika.berkova@uradprace.cz" TargetMode="External"/><Relationship Id="rId32" Type="http://schemas.openxmlformats.org/officeDocument/2006/relationships/hyperlink" Target="mailto:veronika.precechtelo@uradprace.cz" TargetMode="External"/><Relationship Id="rId37" Type="http://schemas.openxmlformats.org/officeDocument/2006/relationships/hyperlink" Target="https://www.uradprace.cz/web/cz/kontakty-na-zamestnance-177" TargetMode="External"/><Relationship Id="rId40" Type="http://schemas.openxmlformats.org/officeDocument/2006/relationships/hyperlink" Target="http://portal.mpsv.cz/upcr/kp/olk/poradenstvi" TargetMode="External"/><Relationship Id="rId45" Type="http://schemas.openxmlformats.org/officeDocument/2006/relationships/hyperlink" Target="https://www.uradprace.cz/web/cz/projekty-v-realizaci-12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hana.olsanska@uradprace.cz" TargetMode="External"/><Relationship Id="rId23" Type="http://schemas.openxmlformats.org/officeDocument/2006/relationships/hyperlink" Target="mailto:kamila.markova@uradprace.cz" TargetMode="External"/><Relationship Id="rId28" Type="http://schemas.openxmlformats.org/officeDocument/2006/relationships/hyperlink" Target="mailto:monika.pisklakova@uradprace.cz" TargetMode="External"/><Relationship Id="rId36" Type="http://schemas.openxmlformats.org/officeDocument/2006/relationships/hyperlink" Target="mailto:renata.hochsmannova@uradprace.cz" TargetMode="External"/><Relationship Id="rId49" Type="http://schemas.openxmlformats.org/officeDocument/2006/relationships/footer" Target="footer1.xml"/><Relationship Id="rId10" Type="http://schemas.openxmlformats.org/officeDocument/2006/relationships/hyperlink" Target="mailto:petra.skultety@uradprace.cz" TargetMode="External"/><Relationship Id="rId19" Type="http://schemas.openxmlformats.org/officeDocument/2006/relationships/hyperlink" Target="mailto:hana.olsanska@uradprace.cz" TargetMode="External"/><Relationship Id="rId31" Type="http://schemas.openxmlformats.org/officeDocument/2006/relationships/hyperlink" Target="mailto:michaela.smrckova@uradprace.cz" TargetMode="External"/><Relationship Id="rId44" Type="http://schemas.openxmlformats.org/officeDocument/2006/relationships/hyperlink" Target="https://www.uradprace.cz/web/cz/pracovni-rehabilitace-11" TargetMode="External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eva.sevcikova1@uradprace.cz" TargetMode="External"/><Relationship Id="rId14" Type="http://schemas.openxmlformats.org/officeDocument/2006/relationships/hyperlink" Target="mailto:michaela.smrckova@uradprace.cz" TargetMode="External"/><Relationship Id="rId22" Type="http://schemas.openxmlformats.org/officeDocument/2006/relationships/hyperlink" Target="mailto:hana.olsanska@uradprace.cz" TargetMode="External"/><Relationship Id="rId27" Type="http://schemas.openxmlformats.org/officeDocument/2006/relationships/hyperlink" Target="mailto:hana.olsanska@uradprace.cz" TargetMode="External"/><Relationship Id="rId30" Type="http://schemas.openxmlformats.org/officeDocument/2006/relationships/hyperlink" Target="mailto:petra.skultety@uradprace.cz" TargetMode="External"/><Relationship Id="rId35" Type="http://schemas.openxmlformats.org/officeDocument/2006/relationships/hyperlink" Target="mailto:eva.zvackova@uradprace.cz" TargetMode="External"/><Relationship Id="rId43" Type="http://schemas.openxmlformats.org/officeDocument/2006/relationships/hyperlink" Target="https://www.uradprace.cz/web/cz/rekvalifikace-15" TargetMode="External"/><Relationship Id="rId48" Type="http://schemas.openxmlformats.org/officeDocument/2006/relationships/header" Target="header2.xml"/><Relationship Id="rId8" Type="http://schemas.openxmlformats.org/officeDocument/2006/relationships/hyperlink" Target="mailto:veronika.berkova@uradprace.cz" TargetMode="External"/><Relationship Id="rId5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a.simmerova\AppData\Local\Temp\Temp1_Logomanu&#225;l%20&#218;P%20&#268;R_2018.zip\Logomanu&#225;l%20&#218;P%20&#268;R_2018\&#353;ablony%20k%20tisku\leta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570A11-F4ED-4B1C-8275-538C2D4B0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letak.dotx</Template>
  <TotalTime>14</TotalTime>
  <Pages>5</Pages>
  <Words>1625</Words>
  <Characters>9594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MPSV</Company>
  <LinksUpToDate>false</LinksUpToDate>
  <CharactersWithSpaces>11197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Simmerová Martina Ing. (UPM-KRP)</dc:creator>
  <cp:lastModifiedBy>Čuhlová Jana Mgr. (UPM-KRP)</cp:lastModifiedBy>
  <cp:revision>3</cp:revision>
  <cp:lastPrinted>2021-01-25T11:57:00Z</cp:lastPrinted>
  <dcterms:created xsi:type="dcterms:W3CDTF">2021-01-25T12:33:00Z</dcterms:created>
  <dcterms:modified xsi:type="dcterms:W3CDTF">2021-01-25T12:42:00Z</dcterms:modified>
</cp:coreProperties>
</file>