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A9" w:rsidRDefault="00ED328F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Čestné prohlášení žadatele o podporu de minimis dle nařízení č. 1407/2013, na jehož základě níže specifikovaný subjekt žádá o přidělení podpory de minimis</w:t>
      </w:r>
    </w:p>
    <w:p w:rsidR="00513DA9" w:rsidRDefault="00513DA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:rsidR="00513DA9" w:rsidRDefault="00ED328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>
        <w:rPr>
          <w:rFonts w:ascii="Arial" w:hAnsi="Arial" w:cs="Arial"/>
          <w:b/>
          <w:szCs w:val="32"/>
        </w:rPr>
        <w:t>Identifikace žadatele</w:t>
      </w:r>
      <w:r>
        <w:rPr>
          <w:rFonts w:ascii="Arial" w:hAnsi="Arial" w:cs="Arial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Pr="00ED328F" w:rsidRDefault="00ED328F" w:rsidP="00ED328F">
            <w:pPr>
              <w:pStyle w:val="Tabulkatext13"/>
              <w:rPr>
                <w:rFonts w:ascii="Arial" w:hAnsi="Arial" w:cs="Arial"/>
                <w:lang w:val="en-US"/>
              </w:rPr>
            </w:pPr>
            <w:r w:rsidRPr="00ED328F">
              <w:rPr>
                <w:rFonts w:ascii="Arial" w:hAnsi="Arial" w:cs="Arial"/>
                <w:bCs/>
              </w:rPr>
              <w:t>CZ.03.1.52/0.0/0.0/18_093/0017176</w:t>
            </w:r>
          </w:p>
        </w:tc>
      </w:tr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OUTPLACEMENT (OUT)</w:t>
            </w:r>
          </w:p>
        </w:tc>
      </w:tr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IČ/RČ</w:t>
            </w:r>
            <w:r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prohlašující osoby</w:t>
            </w:r>
            <w:r>
              <w:rPr>
                <w:rFonts w:ascii="Arial" w:hAnsi="Arial" w:cs="Arial"/>
                <w:vertAlign w:val="superscript"/>
              </w:rPr>
              <w:footnoteReference w:id="2"/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="00513DA9" w:rsidRDefault="00513DA9">
      <w:pPr>
        <w:rPr>
          <w:rFonts w:ascii="Arial" w:hAnsi="Arial" w:cs="Arial"/>
          <w:b/>
        </w:rPr>
      </w:pPr>
    </w:p>
    <w:p w:rsidR="00513DA9" w:rsidRDefault="00ED328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>
        <w:rPr>
          <w:rFonts w:ascii="Arial" w:hAnsi="Arial" w:cs="Arial"/>
          <w:b/>
          <w:szCs w:val="32"/>
        </w:rPr>
        <w:t>Poslední dvě uzavřená a aktuální účetní období</w:t>
      </w:r>
      <w:r>
        <w:rPr>
          <w:rFonts w:ascii="Arial" w:hAnsi="Arial" w:cs="Arial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Jsou</w:t>
            </w:r>
            <w:r>
              <w:rPr>
                <w:rFonts w:ascii="Arial" w:hAnsi="Arial" w:cs="Arial"/>
              </w:rPr>
              <w:t xml:space="preserve"> všechna shodná s kalendářními roky (tedy vždy 1. 1. – 31. 12. příslušného roku)*</w:t>
            </w:r>
          </w:p>
        </w:tc>
      </w:tr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Nejsou</w:t>
            </w:r>
            <w:r>
              <w:rPr>
                <w:rFonts w:ascii="Arial" w:hAnsi="Arial" w:cs="Arial"/>
              </w:rPr>
              <w:t xml:space="preserve"> shodná s kalendářními roky a jsou následující:*</w:t>
            </w:r>
          </w:p>
        </w:tc>
      </w:tr>
    </w:tbl>
    <w:p w:rsidR="00513DA9" w:rsidRDefault="00ED328F">
      <w:pPr>
        <w:ind w:firstLine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513DA9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</w:tr>
      <w:tr w:rsidR="00513DA9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513DA9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513DA9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</w:tbl>
    <w:p w:rsidR="00513DA9" w:rsidRDefault="00513DA9">
      <w:pPr>
        <w:rPr>
          <w:rFonts w:ascii="Arial" w:hAnsi="Arial" w:cs="Arial"/>
          <w:b/>
        </w:rPr>
      </w:pPr>
    </w:p>
    <w:p w:rsidR="00513DA9" w:rsidRDefault="00ED328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>
        <w:rPr>
          <w:rFonts w:ascii="Arial" w:hAnsi="Arial" w:cs="Arial"/>
          <w:b/>
          <w:szCs w:val="32"/>
        </w:rPr>
        <w:t>Podniky</w:t>
      </w:r>
      <w:r>
        <w:rPr>
          <w:rStyle w:val="Znakapoznpodarou"/>
          <w:rFonts w:ascii="Arial" w:eastAsiaTheme="majorEastAsia" w:hAnsi="Arial" w:cs="Arial"/>
          <w:b/>
        </w:rPr>
        <w:footnoteReference w:id="3"/>
      </w:r>
      <w:r>
        <w:rPr>
          <w:rFonts w:ascii="Arial" w:hAnsi="Arial" w:cs="Arial"/>
          <w:b/>
          <w:szCs w:val="32"/>
        </w:rPr>
        <w:t xml:space="preserve"> propojené se žadatelem</w:t>
      </w:r>
      <w:r>
        <w:rPr>
          <w:rFonts w:ascii="Arial" w:hAnsi="Arial" w:cs="Arial"/>
          <w:szCs w:val="32"/>
        </w:rPr>
        <w:t xml:space="preserve"> o podporu de minimis ve smyslu definice jednoho podniku:</w:t>
      </w:r>
    </w:p>
    <w:p w:rsidR="00513DA9" w:rsidRDefault="00ED328F">
      <w:pPr>
        <w:rPr>
          <w:rFonts w:ascii="Arial" w:hAnsi="Arial" w:cs="Arial"/>
        </w:rPr>
      </w:pPr>
      <w:r>
        <w:rPr>
          <w:rFonts w:ascii="Arial" w:hAnsi="Arial" w:cs="Arial"/>
        </w:rPr>
        <w:t>Žadatel o podporu de minimis se považuje za propojený s jinými podniky, pokud tyto subjekty mezi sebou mají některý z následujících vztahů:</w:t>
      </w:r>
    </w:p>
    <w:p w:rsidR="00513DA9" w:rsidRDefault="00ED328F">
      <w:pPr>
        <w:pStyle w:val="slovn21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jeden subjekt vlastní více než 50 % hlasovacích práv, která náležejí akcionářům nebo společníkům, v jiném subjektu;</w:t>
      </w:r>
    </w:p>
    <w:p w:rsidR="00513DA9" w:rsidRDefault="00ED328F">
      <w:pPr>
        <w:pStyle w:val="slovn21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jeden subjekt má právo jmenovat nebo odvolat více než 50 % členů správního, řídícího nebo dozorčího orgánu jiného subjektu;</w:t>
      </w:r>
    </w:p>
    <w:p w:rsidR="00513DA9" w:rsidRDefault="00ED328F">
      <w:pPr>
        <w:pStyle w:val="slovn21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jeden subjekt má právo uplatňovat více než 50% vliv v jiném subjektu podle smlouvy uzavřené s daným subjektem nebo dle ustanovení v zakladatelské smlouvě nebo ve stanovách tohoto subjektu;</w:t>
      </w:r>
    </w:p>
    <w:p w:rsidR="00513DA9" w:rsidRDefault="00ED328F">
      <w:pPr>
        <w:pStyle w:val="slovn21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:rsidR="00513DA9" w:rsidRDefault="00ED3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Subjekty, které mají s žadatelem o podporu de minimis jakýkoli vztah uvedený pod písm. a) až d) </w:t>
      </w:r>
      <w:r>
        <w:rPr>
          <w:rFonts w:ascii="Arial" w:hAnsi="Arial" w:cs="Arial"/>
          <w:u w:val="single"/>
        </w:rPr>
        <w:t>prostřednictvím jednoho nebo více dalších subjektů</w:t>
      </w:r>
      <w:r>
        <w:rPr>
          <w:rFonts w:ascii="Arial" w:hAnsi="Arial" w:cs="Arial"/>
        </w:rPr>
        <w:t>, se také považují za podnik propojený s žadatelem o podporu de minimis.</w:t>
      </w:r>
    </w:p>
    <w:p w:rsidR="00513DA9" w:rsidRDefault="00513DA9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 o podporu de minimis prohlašuje, že </w:t>
            </w:r>
            <w:r>
              <w:rPr>
                <w:rFonts w:ascii="Arial" w:hAnsi="Arial" w:cs="Arial"/>
                <w:u w:val="single"/>
              </w:rPr>
              <w:t>není</w:t>
            </w:r>
            <w:r>
              <w:rPr>
                <w:rFonts w:ascii="Arial" w:hAnsi="Arial" w:cs="Arial"/>
              </w:rPr>
              <w:t xml:space="preserve"> ve výše uvedeném smyslu propojen s jiným podnikem *</w:t>
            </w:r>
          </w:p>
        </w:tc>
      </w:tr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 o podporu de minimis prohlašuje, že </w:t>
            </w:r>
            <w:r>
              <w:rPr>
                <w:rFonts w:ascii="Arial" w:hAnsi="Arial" w:cs="Arial"/>
                <w:u w:val="single"/>
              </w:rPr>
              <w:t>je</w:t>
            </w:r>
            <w:r>
              <w:rPr>
                <w:rFonts w:ascii="Arial" w:hAnsi="Arial" w:cs="Arial"/>
              </w:rPr>
              <w:t xml:space="preserve"> ve výše uvedeném smyslu propojen s níže uvedenými podniky:*</w:t>
            </w:r>
          </w:p>
        </w:tc>
      </w:tr>
    </w:tbl>
    <w:p w:rsidR="00513DA9" w:rsidRDefault="00ED328F">
      <w:pPr>
        <w:ind w:firstLine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47"/>
        <w:gridCol w:w="2746"/>
        <w:gridCol w:w="2132"/>
      </w:tblGrid>
      <w:tr w:rsidR="00513DA9">
        <w:tc>
          <w:tcPr>
            <w:tcW w:w="436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</w:t>
            </w:r>
          </w:p>
        </w:tc>
        <w:tc>
          <w:tcPr>
            <w:tcW w:w="3793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jméno podniku/Jméno  a příjmení</w:t>
            </w:r>
            <w:r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Sídlo/Adresa</w:t>
            </w:r>
          </w:p>
        </w:tc>
        <w:tc>
          <w:tcPr>
            <w:tcW w:w="2153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IČ/Datum narození</w:t>
            </w:r>
          </w:p>
        </w:tc>
      </w:tr>
      <w:tr w:rsidR="00513DA9">
        <w:tc>
          <w:tcPr>
            <w:tcW w:w="436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9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436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9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436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9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436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79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="00513DA9" w:rsidRDefault="00513DA9">
      <w:pPr>
        <w:rPr>
          <w:rFonts w:ascii="Arial" w:hAnsi="Arial" w:cs="Arial"/>
          <w:b/>
        </w:rPr>
      </w:pPr>
    </w:p>
    <w:p w:rsidR="00513DA9" w:rsidRDefault="00ED328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513DA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 o podporu de minimis prohlašuje, že podnik (žadatel) v současném a 2 předcházejících účetních obdobích </w:t>
            </w:r>
            <w:r>
              <w:rPr>
                <w:rFonts w:ascii="Arial" w:hAnsi="Arial" w:cs="Arial"/>
                <w:u w:val="single"/>
              </w:rPr>
              <w:t>nevznikl</w:t>
            </w:r>
            <w:r>
              <w:rPr>
                <w:rFonts w:ascii="Arial" w:hAnsi="Arial" w:cs="Arial"/>
              </w:rPr>
              <w:t xml:space="preserve"> spojením podniků či nabytím podniku *</w:t>
            </w:r>
          </w:p>
        </w:tc>
      </w:tr>
      <w:tr w:rsidR="00513DA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 o podporu de minimis prohlašuje, že podnik (žadatel) v současném a 2 předcházejících účetních obdobích </w:t>
            </w:r>
            <w:r>
              <w:rPr>
                <w:rFonts w:ascii="Arial" w:hAnsi="Arial" w:cs="Arial"/>
                <w:u w:val="single"/>
              </w:rPr>
              <w:t>vznikl</w:t>
            </w:r>
            <w:r>
              <w:rPr>
                <w:rFonts w:ascii="Arial" w:hAnsi="Arial" w:cs="Arial"/>
              </w:rPr>
              <w:t xml:space="preserve"> spojením (fúzí splynutím</w:t>
            </w:r>
            <w:r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>
              <w:rPr>
                <w:rFonts w:ascii="Arial" w:hAnsi="Arial" w:cs="Arial"/>
              </w:rPr>
              <w:t xml:space="preserve">) níže uvedených podniků:* </w:t>
            </w:r>
          </w:p>
        </w:tc>
      </w:tr>
      <w:tr w:rsidR="00513DA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de minimis prohlašuje, že podnik (žadatel) v současném a 2 předcházejících účetních obdobích nabytím (fúzí sloučením</w:t>
            </w:r>
            <w:r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u w:val="single"/>
              </w:rPr>
              <w:t>převzal</w:t>
            </w:r>
            <w:r>
              <w:rPr>
                <w:rFonts w:ascii="Arial" w:hAnsi="Arial" w:cs="Arial"/>
              </w:rPr>
              <w:t xml:space="preserve"> jmění níže uvedených podniků:*</w:t>
            </w:r>
          </w:p>
        </w:tc>
      </w:tr>
    </w:tbl>
    <w:p w:rsidR="00513DA9" w:rsidRDefault="00ED328F">
      <w:pPr>
        <w:ind w:firstLine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>
        <w:rPr>
          <w:rFonts w:ascii="Arial" w:hAnsi="Arial" w:cs="Arial"/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53"/>
        <w:gridCol w:w="2744"/>
        <w:gridCol w:w="2128"/>
      </w:tblGrid>
      <w:tr w:rsidR="00513DA9">
        <w:tc>
          <w:tcPr>
            <w:tcW w:w="530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č.</w:t>
            </w:r>
          </w:p>
        </w:tc>
        <w:tc>
          <w:tcPr>
            <w:tcW w:w="3754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2128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</w:p>
        </w:tc>
      </w:tr>
      <w:tr w:rsidR="00513DA9">
        <w:tc>
          <w:tcPr>
            <w:tcW w:w="530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5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530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5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530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5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530" w:type="dxa"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75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="00513DA9" w:rsidRDefault="00513DA9">
      <w:pPr>
        <w:rPr>
          <w:rFonts w:ascii="Arial" w:hAnsi="Arial" w:cs="Arial"/>
        </w:rPr>
      </w:pPr>
    </w:p>
    <w:p w:rsidR="00513DA9" w:rsidRDefault="00ED328F">
      <w:pPr>
        <w:keepNext/>
        <w:spacing w:after="120"/>
        <w:rPr>
          <w:rFonts w:ascii="Arial" w:hAnsi="Arial" w:cs="Arial"/>
        </w:rPr>
      </w:pPr>
      <w:r>
        <w:rPr>
          <w:rFonts w:ascii="Arial" w:hAnsi="Arial" w:cs="Arial"/>
        </w:rPr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u w:val="single"/>
              </w:rPr>
              <w:t>jsou</w:t>
            </w:r>
            <w:r>
              <w:rPr>
                <w:rFonts w:ascii="Arial" w:hAnsi="Arial" w:cs="Arial"/>
                <w:szCs w:val="20"/>
              </w:rPr>
              <w:t xml:space="preserve"> již zohledněny v Centrálním registru podpor malého </w:t>
            </w:r>
            <w:proofErr w:type="gramStart"/>
            <w:r>
              <w:rPr>
                <w:rFonts w:ascii="Arial" w:hAnsi="Arial" w:cs="Arial"/>
                <w:szCs w:val="20"/>
              </w:rPr>
              <w:t>rozsahu.*</w:t>
            </w:r>
            <w:proofErr w:type="gramEnd"/>
          </w:p>
        </w:tc>
      </w:tr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u w:val="single"/>
              </w:rPr>
              <w:t>nejsou</w:t>
            </w:r>
            <w:r>
              <w:rPr>
                <w:rFonts w:ascii="Arial" w:hAnsi="Arial" w:cs="Arial"/>
                <w:szCs w:val="20"/>
              </w:rPr>
              <w:t xml:space="preserve"> zohledněny v Centrálním registru podpor malého </w:t>
            </w:r>
            <w:proofErr w:type="gramStart"/>
            <w:r>
              <w:rPr>
                <w:rFonts w:ascii="Arial" w:hAnsi="Arial" w:cs="Arial"/>
                <w:szCs w:val="20"/>
              </w:rPr>
              <w:t>rozsahu.*</w:t>
            </w:r>
            <w:proofErr w:type="gramEnd"/>
          </w:p>
        </w:tc>
      </w:tr>
    </w:tbl>
    <w:p w:rsidR="00513DA9" w:rsidRDefault="00ED328F">
      <w:pPr>
        <w:ind w:firstLine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označte křížkem jednu z možností</w:t>
      </w:r>
    </w:p>
    <w:p w:rsidR="00513DA9" w:rsidRDefault="00513DA9">
      <w:pPr>
        <w:spacing w:after="0"/>
        <w:rPr>
          <w:rFonts w:ascii="Arial" w:hAnsi="Arial" w:cs="Arial"/>
          <w:b/>
        </w:rPr>
      </w:pPr>
    </w:p>
    <w:p w:rsidR="00513DA9" w:rsidRDefault="00ED328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Žadatel o podporu de minimis prohlašuje, že podnik (žadatel) v současném a 2 předcházejících účetních obdobích </w:t>
            </w:r>
            <w:r>
              <w:rPr>
                <w:rFonts w:ascii="Arial" w:hAnsi="Arial" w:cs="Arial"/>
                <w:szCs w:val="20"/>
                <w:u w:val="single"/>
              </w:rPr>
              <w:t>nevznikl</w:t>
            </w:r>
            <w:r>
              <w:rPr>
                <w:rFonts w:ascii="Arial" w:hAnsi="Arial" w:cs="Arial"/>
                <w:szCs w:val="20"/>
              </w:rPr>
              <w:t xml:space="preserve"> rozdělením (rozštěpením nebo odštěpením</w:t>
            </w:r>
            <w:r>
              <w:rPr>
                <w:rStyle w:val="Znakapoznpodarou"/>
                <w:rFonts w:ascii="Arial" w:eastAsiaTheme="majorEastAsia" w:hAnsi="Arial" w:cs="Arial"/>
                <w:szCs w:val="20"/>
              </w:rPr>
              <w:footnoteReference w:id="7"/>
            </w:r>
            <w:r>
              <w:rPr>
                <w:rFonts w:ascii="Arial" w:hAnsi="Arial" w:cs="Arial"/>
                <w:szCs w:val="20"/>
              </w:rPr>
              <w:t xml:space="preserve">) </w:t>
            </w:r>
            <w:proofErr w:type="gramStart"/>
            <w:r>
              <w:rPr>
                <w:rFonts w:ascii="Arial" w:hAnsi="Arial" w:cs="Arial"/>
                <w:szCs w:val="20"/>
              </w:rPr>
              <w:t>podniku.*</w:t>
            </w:r>
            <w:proofErr w:type="gramEnd"/>
          </w:p>
        </w:tc>
      </w:tr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Žadatel o podporu de minimis  prohlašuje, že podnik (žadatel) v současném a 2 předcházejících účetních obdobích </w:t>
            </w:r>
            <w:r>
              <w:rPr>
                <w:rFonts w:ascii="Arial" w:hAnsi="Arial" w:cs="Arial"/>
                <w:szCs w:val="20"/>
                <w:u w:val="single"/>
              </w:rPr>
              <w:t>vznikl</w:t>
            </w:r>
            <w:r>
              <w:rPr>
                <w:rFonts w:ascii="Arial" w:hAnsi="Arial" w:cs="Arial"/>
                <w:szCs w:val="20"/>
              </w:rPr>
              <w:t xml:space="preserve"> rozdělením (rozštěpením nebo odštěpením) níže uvedeného podniku (případně uvedených podniků):*</w:t>
            </w:r>
          </w:p>
        </w:tc>
      </w:tr>
    </w:tbl>
    <w:p w:rsidR="00513DA9" w:rsidRDefault="00ED328F">
      <w:pPr>
        <w:ind w:firstLine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97"/>
        <w:gridCol w:w="3773"/>
        <w:gridCol w:w="2554"/>
        <w:gridCol w:w="2248"/>
      </w:tblGrid>
      <w:tr w:rsidR="00513DA9">
        <w:tc>
          <w:tcPr>
            <w:tcW w:w="497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3773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Obchodní jméno podniku</w:t>
            </w:r>
          </w:p>
        </w:tc>
        <w:tc>
          <w:tcPr>
            <w:tcW w:w="2554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Sídlo</w:t>
            </w:r>
          </w:p>
        </w:tc>
        <w:tc>
          <w:tcPr>
            <w:tcW w:w="2248" w:type="dxa"/>
            <w:vAlign w:val="center"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IČ</w:t>
            </w:r>
          </w:p>
        </w:tc>
      </w:tr>
      <w:tr w:rsidR="00513DA9">
        <w:tc>
          <w:tcPr>
            <w:tcW w:w="497" w:type="dxa"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773" w:type="dxa"/>
          </w:tcPr>
          <w:p w:rsidR="00513DA9" w:rsidRDefault="00513DA9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</w:tcPr>
          <w:p w:rsidR="00513DA9" w:rsidRDefault="00513DA9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248" w:type="dxa"/>
          </w:tcPr>
          <w:p w:rsidR="00513DA9" w:rsidRDefault="00513DA9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</w:tbl>
    <w:p w:rsidR="00513DA9" w:rsidRDefault="00513DA9">
      <w:pPr>
        <w:rPr>
          <w:rFonts w:ascii="Arial" w:hAnsi="Arial" w:cs="Arial"/>
        </w:rPr>
      </w:pPr>
    </w:p>
    <w:p w:rsidR="00513DA9" w:rsidRDefault="00ED328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jsou</w:t>
            </w:r>
            <w:r>
              <w:rPr>
                <w:rFonts w:ascii="Arial" w:hAnsi="Arial" w:cs="Arial"/>
              </w:rPr>
              <w:t xml:space="preserve"> již zohledněny v Centrálním registru podpor malého </w:t>
            </w:r>
            <w:proofErr w:type="gramStart"/>
            <w:r>
              <w:rPr>
                <w:rFonts w:ascii="Arial" w:hAnsi="Arial" w:cs="Arial"/>
              </w:rPr>
              <w:t>rozsahu.*</w:t>
            </w:r>
            <w:proofErr w:type="gramEnd"/>
          </w:p>
        </w:tc>
      </w:tr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nejsou</w:t>
            </w:r>
            <w:r>
              <w:rPr>
                <w:rFonts w:ascii="Arial" w:hAnsi="Arial" w:cs="Arial"/>
              </w:rPr>
              <w:t xml:space="preserve"> zohledněny v Centrálním registru podpor malého </w:t>
            </w:r>
            <w:proofErr w:type="gramStart"/>
            <w:r>
              <w:rPr>
                <w:rFonts w:ascii="Arial" w:hAnsi="Arial" w:cs="Arial"/>
              </w:rPr>
              <w:t>rozsahu.*</w:t>
            </w:r>
            <w:proofErr w:type="gramEnd"/>
          </w:p>
        </w:tc>
      </w:tr>
    </w:tbl>
    <w:p w:rsidR="00513DA9" w:rsidRDefault="00ED328F">
      <w:pPr>
        <w:ind w:firstLine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označte křížkem jednu z možností</w:t>
      </w:r>
    </w:p>
    <w:p w:rsidR="00513DA9" w:rsidRDefault="00ED328F">
      <w:pPr>
        <w:rPr>
          <w:rFonts w:ascii="Arial" w:hAnsi="Arial" w:cs="Arial"/>
        </w:rPr>
      </w:pPr>
      <w:r>
        <w:rPr>
          <w:rFonts w:ascii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>
        <w:rPr>
          <w:rStyle w:val="Znakapoznpodarou"/>
          <w:rFonts w:ascii="Arial" w:eastAsiaTheme="majorEastAsia" w:hAnsi="Arial" w:cs="Arial"/>
        </w:rPr>
        <w:footnoteReference w:id="8"/>
      </w:r>
      <w:r>
        <w:rPr>
          <w:rFonts w:ascii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2"/>
        <w:gridCol w:w="1846"/>
      </w:tblGrid>
      <w:tr w:rsidR="00513DA9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Částka v Kč</w:t>
            </w:r>
          </w:p>
        </w:tc>
      </w:tr>
      <w:tr w:rsidR="00513DA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13DA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="00513DA9" w:rsidRDefault="00ED328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 o podporu de minimis dále prohlašuje, že:</w:t>
      </w:r>
    </w:p>
    <w:p w:rsidR="00513DA9" w:rsidRDefault="00ED328F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není podnikem činným v odvětvích rybolovu a akvakultury, na které se vztahuje nařízení Evropského parlamentu a Rady (EU) č. 1379/2013, nebo</w:t>
      </w:r>
    </w:p>
    <w:p w:rsidR="00513DA9" w:rsidRDefault="00ED328F">
      <w:pPr>
        <w:spacing w:after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 akvakultury;</w:t>
      </w:r>
    </w:p>
    <w:p w:rsidR="00513DA9" w:rsidRDefault="00ED328F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:rsidR="00513DA9" w:rsidRDefault="00ED328F">
      <w:pPr>
        <w:spacing w:after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:rsidR="00513DA9" w:rsidRDefault="00ED328F">
      <w:pPr>
        <w:pStyle w:val="Odstavecseseznamem"/>
        <w:keepNext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Není podnikem působícím v oblasti silniční nákladní dopravy pro cizí potřebu, nebo pokud takovým podnikem je, že podpora, k níž se vztahuje toto prohlášení, nebude ani nepřímo využívána pro potřeby aktivit v oblasti silniční nákladní dopravy pro cizí potřebu a aktivity, na které má být poskytnuta podpora de minimis, jsou účetně odděleny od činností v oblasti silniční nákladní dopravy pro cizí potřebu. * </w:t>
            </w:r>
          </w:p>
        </w:tc>
      </w:tr>
      <w:tr w:rsidR="00513DA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3DA9" w:rsidRDefault="00513DA9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3DA9" w:rsidRDefault="00ED328F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Je podnikem působícím v oblasti silniční nákladní dopravy pro cizí potřebu a aktivity, na které má být poskytnuta podpora de minimis, spadají do oblasti silniční nákladní dopravy pro cizí potřebu, přičemž podpora de minimis nebude použita pro nabývání vozidel pro silniční nákladní dopravu. * </w:t>
            </w:r>
          </w:p>
        </w:tc>
      </w:tr>
    </w:tbl>
    <w:p w:rsidR="00513DA9" w:rsidRDefault="00ED328F">
      <w:pPr>
        <w:spacing w:after="120"/>
        <w:ind w:firstLine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>
        <w:rPr>
          <w:rFonts w:ascii="Arial" w:hAnsi="Arial" w:cs="Arial"/>
          <w:i/>
          <w:sz w:val="20"/>
          <w:szCs w:val="20"/>
        </w:rPr>
        <w:t>označte křížkem jednu z možností</w:t>
      </w:r>
    </w:p>
    <w:p w:rsidR="00513DA9" w:rsidRDefault="00ED328F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</w:t>
      </w:r>
      <w:r>
        <w:rPr>
          <w:rFonts w:ascii="Arial" w:eastAsia="Calibri" w:hAnsi="Arial" w:cs="Arial"/>
          <w:lang w:eastAsia="cs-CZ"/>
        </w:rPr>
        <w:t>Obecné nařízení o ochraně osobních údajů“</w:t>
      </w:r>
      <w:r>
        <w:rPr>
          <w:rFonts w:ascii="Arial" w:hAnsi="Arial" w:cs="Arial"/>
        </w:rPr>
        <w:t xml:space="preserve">), za účelem evidence podpor de minimis v souladu se zákonem č. 215/2004 Sb., o úpravě některých vztahů v oblasti veřejné podpory a o změně zákona o podpoře výzkumu a vývoje. Tento souhlas uděluji správci a zpracovateli, kterým je Ministerstvo práce a sociálních věcí pro všechny údaje obsažené v tomto prohlášení, a to po celou dobu 10 let ode dne udělení souhlasu. Zároveň si je žadatel vědom svých práv podle </w:t>
      </w:r>
      <w:r>
        <w:rPr>
          <w:rFonts w:ascii="Arial" w:eastAsia="Calibri" w:hAnsi="Arial" w:cs="Arial"/>
          <w:lang w:eastAsia="cs-CZ"/>
        </w:rPr>
        <w:t>Obecného nařízení o ochraně osobních údajů;</w:t>
      </w:r>
    </w:p>
    <w:p w:rsidR="00513DA9" w:rsidRDefault="00ED328F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:rsidR="00513DA9" w:rsidRDefault="00ED328F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svým podpisem potvrzuje, že výše uvedené údaje jsou přesné a pravdivé a jsou poskytovány dobrovolně.</w:t>
      </w:r>
    </w:p>
    <w:p w:rsidR="00513DA9" w:rsidRDefault="00513DA9">
      <w:pPr>
        <w:rPr>
          <w:rFonts w:ascii="Arial" w:hAnsi="Arial" w:cs="Arial"/>
        </w:rPr>
      </w:pPr>
    </w:p>
    <w:p w:rsidR="00513DA9" w:rsidRDefault="00513DA9">
      <w:pPr>
        <w:rPr>
          <w:rFonts w:ascii="Arial" w:hAnsi="Arial" w:cs="Arial"/>
        </w:rPr>
      </w:pPr>
    </w:p>
    <w:p w:rsidR="00513DA9" w:rsidRDefault="00ED32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</w:t>
      </w:r>
    </w:p>
    <w:p w:rsidR="00513DA9" w:rsidRDefault="00ED328F">
      <w:pPr>
        <w:rPr>
          <w:rFonts w:ascii="Arial" w:hAnsi="Arial" w:cs="Arial"/>
        </w:rPr>
      </w:pPr>
      <w:r>
        <w:rPr>
          <w:rFonts w:ascii="Arial" w:hAnsi="Arial" w:cs="Arial"/>
        </w:rPr>
        <w:t>Datum a místo podpisu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 a podpis osoby oprávněné zastupovat žadatele</w:t>
      </w:r>
    </w:p>
    <w:p w:rsidR="00513DA9" w:rsidRDefault="00513DA9">
      <w:pPr>
        <w:jc w:val="center"/>
        <w:rPr>
          <w:rFonts w:ascii="Arial" w:hAnsi="Arial" w:cs="Arial"/>
        </w:rPr>
      </w:pPr>
    </w:p>
    <w:sectPr w:rsidR="00513D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A8" w:rsidRDefault="004149A8">
      <w:pPr>
        <w:spacing w:after="0"/>
      </w:pPr>
      <w:r>
        <w:separator/>
      </w:r>
    </w:p>
  </w:endnote>
  <w:endnote w:type="continuationSeparator" w:id="0">
    <w:p w:rsidR="004149A8" w:rsidRDefault="00414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DA9" w:rsidRDefault="00513DA9">
    <w:pPr>
      <w:pStyle w:val="Zpat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513DA9">
      <w:tc>
        <w:tcPr>
          <w:tcW w:w="1667" w:type="pct"/>
          <w:shd w:val="clear" w:color="auto" w:fill="auto"/>
          <w:vAlign w:val="center"/>
        </w:tcPr>
        <w:p w:rsidR="00513DA9" w:rsidRDefault="00ED328F">
          <w:pPr>
            <w:pStyle w:val="Tabulkatext"/>
            <w:ind w:left="0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C - S15</w:t>
          </w:r>
          <w:proofErr w:type="gramEnd"/>
        </w:p>
      </w:tc>
      <w:tc>
        <w:tcPr>
          <w:tcW w:w="1667" w:type="pct"/>
          <w:shd w:val="clear" w:color="auto" w:fill="auto"/>
          <w:vAlign w:val="center"/>
        </w:tcPr>
        <w:p w:rsidR="00513DA9" w:rsidRDefault="00513DA9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513DA9" w:rsidRDefault="00ED328F">
          <w:pPr>
            <w:pStyle w:val="Tabulkatex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E609E0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</w:t>
          </w:r>
          <w:r w:rsidR="003F07F4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 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E609E0">
            <w:rPr>
              <w:rFonts w:ascii="Arial" w:hAnsi="Arial" w:cs="Arial"/>
              <w:noProof/>
            </w:rPr>
            <w:t>5</w:t>
          </w:r>
          <w:r>
            <w:rPr>
              <w:rFonts w:ascii="Arial" w:hAnsi="Arial" w:cs="Arial"/>
              <w:noProof/>
            </w:rPr>
            <w:fldChar w:fldCharType="end"/>
          </w:r>
        </w:p>
      </w:tc>
    </w:tr>
  </w:tbl>
  <w:p w:rsidR="00513DA9" w:rsidRDefault="00513DA9">
    <w:pPr>
      <w:pStyle w:val="Zpat"/>
    </w:pPr>
  </w:p>
  <w:p w:rsidR="00513DA9" w:rsidRDefault="00513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A8" w:rsidRDefault="004149A8">
      <w:pPr>
        <w:spacing w:after="0"/>
      </w:pPr>
      <w:r>
        <w:separator/>
      </w:r>
    </w:p>
  </w:footnote>
  <w:footnote w:type="continuationSeparator" w:id="0">
    <w:p w:rsidR="004149A8" w:rsidRDefault="004149A8">
      <w:pPr>
        <w:spacing w:after="0"/>
      </w:pPr>
      <w:r>
        <w:continuationSeparator/>
      </w:r>
    </w:p>
  </w:footnote>
  <w:footnote w:id="1">
    <w:p w:rsidR="00513DA9" w:rsidRDefault="00ED328F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:rsidR="00513DA9" w:rsidRDefault="00ED328F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:rsidR="00513DA9" w:rsidRDefault="00ED328F">
      <w:pPr>
        <w:pStyle w:val="Textpoznpodarou"/>
        <w:jc w:val="left"/>
        <w:rPr>
          <w:rFonts w:cs="Arial"/>
          <w:iCs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Za podnik lze považovat p</w:t>
      </w:r>
      <w:bookmarkStart w:id="0" w:name="_GoBack"/>
      <w:bookmarkEnd w:id="0"/>
      <w:r>
        <w:rPr>
          <w:rFonts w:ascii="Arial" w:hAnsi="Arial" w:cs="Arial"/>
          <w:iCs/>
          <w:sz w:val="18"/>
          <w:szCs w:val="18"/>
        </w:rPr>
        <w:t>odnikatele definovaného v zákoně č. 89/2012 Sb., občanský zákoník.</w:t>
      </w:r>
    </w:p>
  </w:footnote>
  <w:footnote w:id="4">
    <w:p w:rsidR="00513DA9" w:rsidRDefault="00ED32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Údaje před lomítkem platí pro právnické osoby, za lomítkem pro osoby fyzické</w:t>
      </w:r>
    </w:p>
  </w:footnote>
  <w:footnote w:id="5">
    <w:p w:rsidR="00513DA9" w:rsidRDefault="00ED32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:rsidR="00513DA9" w:rsidRDefault="00ED328F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7">
    <w:p w:rsidR="00513DA9" w:rsidRDefault="00ED328F">
      <w:pPr>
        <w:pStyle w:val="Textpoznpodarou"/>
        <w:rPr>
          <w:rFonts w:ascii="Arial" w:hAnsi="Arial" w:cs="Arial"/>
          <w:iCs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Viz § 243 zákona č. 125/2008 Sb.</w:t>
      </w:r>
    </w:p>
  </w:footnote>
  <w:footnote w:id="8">
    <w:p w:rsidR="00513DA9" w:rsidRDefault="00ED328F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DA9" w:rsidRDefault="00ED328F">
    <w:pPr>
      <w:pStyle w:val="Zhlav"/>
    </w:pPr>
    <w:r>
      <w:rPr>
        <w:noProof/>
        <w:lang w:val="en-US"/>
      </w:rPr>
      <w:drawing>
        <wp:inline distT="0" distB="0" distL="0" distR="0">
          <wp:extent cx="3677920" cy="880110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DA9" w:rsidRDefault="00513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A9"/>
    <w:rsid w:val="003F07F4"/>
    <w:rsid w:val="004149A8"/>
    <w:rsid w:val="00513DA9"/>
    <w:rsid w:val="00E609E0"/>
    <w:rsid w:val="00ED328F"/>
    <w:rsid w:val="00F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869A"/>
  <w15:chartTrackingRefBased/>
  <w15:docId w15:val="{DD84B46A-8B2E-4E86-98D3-82F8B3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Pr>
      <w:vertAlign w:val="superscript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abulkatext">
    <w:name w:val="Tabulka text"/>
    <w:link w:val="TabulkatextChar"/>
    <w:uiPriority w:val="6"/>
    <w:qFormat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Pr>
      <w:color w:val="080808"/>
      <w:sz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</w:style>
  <w:style w:type="paragraph" w:customStyle="1" w:styleId="Tabulkatext13">
    <w:name w:val="Tabulka text13"/>
    <w:uiPriority w:val="6"/>
    <w:qFormat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829AA-DB88-4A58-9600-13DA74F9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79B47-34AA-4422-A35F-C583D5E7C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1032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Palowská Věra Ing. (MPSV)</dc:creator>
  <cp:keywords/>
  <dc:description/>
  <cp:lastModifiedBy>Osmanczyk Zdeněk Ing. (GUP-AAA)</cp:lastModifiedBy>
  <cp:revision>5</cp:revision>
  <dcterms:created xsi:type="dcterms:W3CDTF">2021-01-11T09:16:00Z</dcterms:created>
  <dcterms:modified xsi:type="dcterms:W3CDTF">2021-01-11T15:00:00Z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