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88981" w14:textId="77777777" w:rsidR="00EE7FC2" w:rsidRPr="002A6612" w:rsidRDefault="00B91DEB" w:rsidP="00D65738">
      <w:pPr>
        <w:spacing w:after="0" w:line="360" w:lineRule="auto"/>
        <w:jc w:val="center"/>
        <w:rPr>
          <w:rFonts w:ascii="Arial" w:hAnsi="Arial" w:cs="Arial"/>
          <w:b/>
        </w:rPr>
      </w:pPr>
      <w:r w:rsidRPr="002A6612">
        <w:rPr>
          <w:rFonts w:ascii="Arial" w:hAnsi="Arial" w:cs="Arial"/>
          <w:b/>
        </w:rPr>
        <w:t>Informace</w:t>
      </w:r>
      <w:r w:rsidR="00CF781F" w:rsidRPr="002A6612">
        <w:rPr>
          <w:rFonts w:ascii="Arial" w:hAnsi="Arial" w:cs="Arial"/>
          <w:b/>
        </w:rPr>
        <w:t xml:space="preserve"> pro zaměstnavatele</w:t>
      </w:r>
      <w:r w:rsidR="00EE7FC2" w:rsidRPr="002A6612">
        <w:rPr>
          <w:rFonts w:ascii="Arial" w:hAnsi="Arial" w:cs="Arial"/>
          <w:b/>
        </w:rPr>
        <w:t xml:space="preserve"> k</w:t>
      </w:r>
      <w:r w:rsidR="00FD72F9">
        <w:rPr>
          <w:rFonts w:ascii="Arial" w:hAnsi="Arial" w:cs="Arial"/>
          <w:b/>
        </w:rPr>
        <w:t> </w:t>
      </w:r>
      <w:r w:rsidR="00EE7FC2" w:rsidRPr="002A6612">
        <w:rPr>
          <w:rFonts w:ascii="Arial" w:hAnsi="Arial" w:cs="Arial"/>
          <w:b/>
        </w:rPr>
        <w:t>projektu</w:t>
      </w:r>
      <w:r w:rsidR="00FD72F9">
        <w:rPr>
          <w:rFonts w:ascii="Arial" w:hAnsi="Arial" w:cs="Arial"/>
          <w:b/>
        </w:rPr>
        <w:t xml:space="preserve"> </w:t>
      </w:r>
      <w:r w:rsidR="00FD72F9">
        <w:rPr>
          <w:rFonts w:ascii="Arial" w:hAnsi="Arial" w:cs="Arial"/>
          <w:b/>
        </w:rPr>
        <w:br/>
      </w:r>
      <w:r w:rsidR="00EE7FC2" w:rsidRPr="002A6612">
        <w:rPr>
          <w:rFonts w:ascii="Arial" w:hAnsi="Arial" w:cs="Arial"/>
          <w:b/>
        </w:rPr>
        <w:t xml:space="preserve"> „Prostupné zaměstnávání v Olomouckém kraji“</w:t>
      </w:r>
    </w:p>
    <w:p w14:paraId="280FDE59" w14:textId="77777777" w:rsidR="00014C0F" w:rsidRPr="0003224F" w:rsidRDefault="003A4BE3" w:rsidP="00D65738">
      <w:pPr>
        <w:pBdr>
          <w:bottom w:val="single" w:sz="8" w:space="1" w:color="auto"/>
        </w:pBdr>
        <w:spacing w:after="0" w:line="360" w:lineRule="auto"/>
        <w:jc w:val="center"/>
        <w:rPr>
          <w:rFonts w:ascii="Arial" w:hAnsi="Arial" w:cs="Arial"/>
          <w:b/>
        </w:rPr>
      </w:pPr>
      <w:r w:rsidRPr="0003224F">
        <w:rPr>
          <w:rFonts w:ascii="Arial" w:hAnsi="Arial" w:cs="Arial"/>
          <w:b/>
        </w:rPr>
        <w:t>erg</w:t>
      </w:r>
      <w:r w:rsidR="00EE7FC2" w:rsidRPr="0003224F">
        <w:rPr>
          <w:rFonts w:ascii="Arial" w:hAnsi="Arial" w:cs="Arial"/>
          <w:b/>
        </w:rPr>
        <w:t>. č. CZ.03.1.48/0.0/0.0/15_010/0000032</w:t>
      </w:r>
    </w:p>
    <w:p w14:paraId="03D1D6ED" w14:textId="77777777" w:rsidR="00EE7FC2" w:rsidRPr="00C93BFB" w:rsidRDefault="00292504" w:rsidP="00746E73">
      <w:pPr>
        <w:pStyle w:val="Odstavecseseznamem"/>
        <w:numPr>
          <w:ilvl w:val="0"/>
          <w:numId w:val="7"/>
        </w:numPr>
        <w:shd w:val="clear" w:color="auto" w:fill="DBE5F1" w:themeFill="accent1" w:themeFillTint="33"/>
        <w:spacing w:before="360"/>
        <w:ind w:left="714" w:hanging="357"/>
        <w:contextualSpacing w:val="0"/>
        <w:rPr>
          <w:rFonts w:ascii="Arial" w:hAnsi="Arial" w:cs="Arial"/>
          <w:b/>
          <w:szCs w:val="20"/>
        </w:rPr>
      </w:pPr>
      <w:r w:rsidRPr="00C93BFB">
        <w:rPr>
          <w:rFonts w:ascii="Arial" w:hAnsi="Arial" w:cs="Arial"/>
          <w:b/>
          <w:szCs w:val="20"/>
        </w:rPr>
        <w:t>Stručný p</w:t>
      </w:r>
      <w:r w:rsidR="00EE7FC2" w:rsidRPr="00C93BFB">
        <w:rPr>
          <w:rFonts w:ascii="Arial" w:hAnsi="Arial" w:cs="Arial"/>
          <w:b/>
          <w:szCs w:val="20"/>
        </w:rPr>
        <w:t>opis projektu</w:t>
      </w:r>
    </w:p>
    <w:p w14:paraId="242EE65D" w14:textId="77777777" w:rsidR="00EE7FC2" w:rsidRPr="004F1524" w:rsidRDefault="00EE7FC2" w:rsidP="00442AE1">
      <w:pPr>
        <w:spacing w:after="120"/>
        <w:jc w:val="both"/>
        <w:rPr>
          <w:rFonts w:ascii="Arial" w:hAnsi="Arial" w:cs="Arial"/>
          <w:color w:val="000000"/>
          <w:szCs w:val="20"/>
        </w:rPr>
      </w:pPr>
      <w:r w:rsidRPr="004F1524">
        <w:rPr>
          <w:rFonts w:ascii="Arial" w:hAnsi="Arial" w:cs="Arial"/>
          <w:color w:val="000000"/>
          <w:szCs w:val="20"/>
        </w:rPr>
        <w:t>Projekt</w:t>
      </w:r>
      <w:r w:rsidR="00B36371" w:rsidRPr="004F1524">
        <w:rPr>
          <w:rFonts w:ascii="Arial" w:hAnsi="Arial" w:cs="Arial"/>
          <w:color w:val="000000"/>
          <w:szCs w:val="20"/>
        </w:rPr>
        <w:t xml:space="preserve"> „</w:t>
      </w:r>
      <w:r w:rsidR="00292504" w:rsidRPr="004F1524">
        <w:rPr>
          <w:rFonts w:ascii="Arial" w:hAnsi="Arial" w:cs="Arial"/>
          <w:color w:val="000000"/>
          <w:szCs w:val="20"/>
        </w:rPr>
        <w:t xml:space="preserve">Prostupné </w:t>
      </w:r>
      <w:r w:rsidR="00B36371" w:rsidRPr="004F1524">
        <w:rPr>
          <w:rFonts w:ascii="Arial" w:hAnsi="Arial" w:cs="Arial"/>
          <w:color w:val="000000"/>
          <w:szCs w:val="20"/>
        </w:rPr>
        <w:t>zaměstnávání v Olomouckém kraji“</w:t>
      </w:r>
      <w:r w:rsidRPr="004F1524">
        <w:rPr>
          <w:rFonts w:ascii="Arial" w:hAnsi="Arial" w:cs="Arial"/>
          <w:color w:val="000000"/>
          <w:szCs w:val="20"/>
        </w:rPr>
        <w:t xml:space="preserve"> řeší konkrétní problémy spjaté se sociálním vyloučením jednotlivých účastníků projektu s cílem umístit účastníky projektu dlouhodobě do zaměstnání a zvýšit tak jejich šance udržet se v zaměstnání bez další podpory.</w:t>
      </w:r>
    </w:p>
    <w:p w14:paraId="36485454" w14:textId="77777777" w:rsidR="00CD1B02" w:rsidRPr="004F1524" w:rsidRDefault="00442AE1" w:rsidP="004F1524">
      <w:pPr>
        <w:spacing w:after="120"/>
        <w:jc w:val="both"/>
        <w:rPr>
          <w:rStyle w:val="datalabel"/>
          <w:rFonts w:ascii="Arial" w:hAnsi="Arial" w:cs="Arial"/>
          <w:b/>
          <w:szCs w:val="20"/>
        </w:rPr>
      </w:pPr>
      <w:r w:rsidRPr="004F1524">
        <w:rPr>
          <w:rFonts w:ascii="Arial" w:hAnsi="Arial" w:cs="Arial"/>
          <w:szCs w:val="20"/>
        </w:rPr>
        <w:t xml:space="preserve">Projekt je zaměřen na uchazeče o zaměstnání s dlouhodobou evidencí, kteří vykazují znaky sociálního vyloučení, jež jim ztěžují uplatnění a postavení na trhu práce. </w:t>
      </w:r>
      <w:r w:rsidR="00CD1B02" w:rsidRPr="004F1524">
        <w:rPr>
          <w:rFonts w:ascii="Arial" w:hAnsi="Arial" w:cs="Arial"/>
          <w:szCs w:val="20"/>
        </w:rPr>
        <w:t>Účastníci projektu absolvují aktivity projektu, které je podpoří při vstupu na trh práce, zvýší jejich motivaci v udržení zaměstnání a zbaví je pomocí návyků a získané mzdě problémů spjatých se sociálním vyloučením. K aktivizaci účastníků využívá projekt několik aktivit – individuální a skupinové poradenství, rekvalifikace, práce na zkoušku, společensky účelná pracovní místa – vyhrazená a veřejně prospěšné práce</w:t>
      </w:r>
    </w:p>
    <w:p w14:paraId="0FD7EC7E" w14:textId="77777777" w:rsidR="004525E7" w:rsidRPr="00C93BFB" w:rsidRDefault="00292504" w:rsidP="00746E73">
      <w:pPr>
        <w:pStyle w:val="Odstavecseseznamem"/>
        <w:numPr>
          <w:ilvl w:val="0"/>
          <w:numId w:val="7"/>
        </w:numPr>
        <w:shd w:val="clear" w:color="auto" w:fill="DBE5F1" w:themeFill="accent1" w:themeFillTint="33"/>
        <w:spacing w:before="480"/>
        <w:ind w:left="714" w:hanging="357"/>
        <w:contextualSpacing w:val="0"/>
        <w:rPr>
          <w:rFonts w:ascii="Arial" w:hAnsi="Arial" w:cs="Arial"/>
          <w:b/>
          <w:szCs w:val="20"/>
        </w:rPr>
      </w:pPr>
      <w:r w:rsidRPr="00C93BFB">
        <w:rPr>
          <w:rFonts w:ascii="Arial" w:hAnsi="Arial" w:cs="Arial"/>
          <w:b/>
          <w:szCs w:val="20"/>
        </w:rPr>
        <w:t>Informace pro zaměstnavatele</w:t>
      </w:r>
    </w:p>
    <w:p w14:paraId="6998464F" w14:textId="77777777" w:rsidR="00292504" w:rsidRPr="004F1524" w:rsidRDefault="00292504" w:rsidP="004D7744">
      <w:pPr>
        <w:jc w:val="both"/>
        <w:rPr>
          <w:rFonts w:ascii="Arial" w:hAnsi="Arial" w:cs="Arial"/>
          <w:szCs w:val="20"/>
        </w:rPr>
      </w:pPr>
      <w:r w:rsidRPr="004F1524">
        <w:rPr>
          <w:rFonts w:ascii="Arial" w:hAnsi="Arial" w:cs="Arial"/>
          <w:b/>
          <w:szCs w:val="20"/>
        </w:rPr>
        <w:t>Úřad práce ČR – Krajská pobočka v Olomouci si Vás dov</w:t>
      </w:r>
      <w:r w:rsidR="00085E36" w:rsidRPr="004F1524">
        <w:rPr>
          <w:rFonts w:ascii="Arial" w:hAnsi="Arial" w:cs="Arial"/>
          <w:b/>
          <w:szCs w:val="20"/>
        </w:rPr>
        <w:t>oluje oslovit s nabídkou finančního příspěvku</w:t>
      </w:r>
      <w:r w:rsidRPr="004F1524">
        <w:rPr>
          <w:rFonts w:ascii="Arial" w:hAnsi="Arial" w:cs="Arial"/>
          <w:b/>
          <w:szCs w:val="20"/>
        </w:rPr>
        <w:t xml:space="preserve"> při podpoře pracovního místa </w:t>
      </w:r>
      <w:r w:rsidR="00085E36" w:rsidRPr="004F1524">
        <w:rPr>
          <w:rFonts w:ascii="Arial" w:hAnsi="Arial" w:cs="Arial"/>
          <w:b/>
          <w:szCs w:val="20"/>
        </w:rPr>
        <w:t>z projektu „Prostupné zaměstnávání v Olomouckém kraji</w:t>
      </w:r>
      <w:r w:rsidR="002A6612" w:rsidRPr="004F1524">
        <w:rPr>
          <w:rFonts w:ascii="Arial" w:hAnsi="Arial" w:cs="Arial"/>
          <w:b/>
          <w:szCs w:val="20"/>
        </w:rPr>
        <w:t xml:space="preserve">“. </w:t>
      </w:r>
      <w:r w:rsidRPr="004F1524">
        <w:rPr>
          <w:rFonts w:ascii="Arial" w:hAnsi="Arial" w:cs="Arial"/>
          <w:szCs w:val="20"/>
        </w:rPr>
        <w:t>V rámc</w:t>
      </w:r>
      <w:r w:rsidR="00570CC9" w:rsidRPr="004F1524">
        <w:rPr>
          <w:rFonts w:ascii="Arial" w:hAnsi="Arial" w:cs="Arial"/>
          <w:szCs w:val="20"/>
        </w:rPr>
        <w:t xml:space="preserve">i projektu je možné využít </w:t>
      </w:r>
      <w:r w:rsidR="00570CC9" w:rsidRPr="004F1524">
        <w:rPr>
          <w:rFonts w:ascii="Arial" w:hAnsi="Arial" w:cs="Arial"/>
          <w:b/>
          <w:szCs w:val="20"/>
        </w:rPr>
        <w:t>tyto aktivity</w:t>
      </w:r>
      <w:r w:rsidRPr="004F1524">
        <w:rPr>
          <w:rFonts w:ascii="Arial" w:hAnsi="Arial" w:cs="Arial"/>
          <w:szCs w:val="20"/>
        </w:rPr>
        <w:t xml:space="preserve">: </w:t>
      </w:r>
    </w:p>
    <w:p w14:paraId="11CE28CE" w14:textId="77777777" w:rsidR="00292504" w:rsidRPr="002A6612" w:rsidRDefault="00292504" w:rsidP="00C55681">
      <w:pPr>
        <w:jc w:val="both"/>
        <w:rPr>
          <w:rFonts w:ascii="Arial" w:hAnsi="Arial" w:cs="Arial"/>
          <w:sz w:val="20"/>
          <w:szCs w:val="20"/>
        </w:rPr>
      </w:pPr>
      <w:r w:rsidRPr="004F1524">
        <w:rPr>
          <w:rFonts w:ascii="Arial" w:hAnsi="Arial" w:cs="Arial"/>
          <w:b/>
          <w:szCs w:val="20"/>
        </w:rPr>
        <w:t>Rekvalifikace</w:t>
      </w:r>
      <w:r w:rsidR="009F298D" w:rsidRPr="004F1524">
        <w:rPr>
          <w:rFonts w:ascii="Arial" w:hAnsi="Arial" w:cs="Arial"/>
          <w:szCs w:val="20"/>
        </w:rPr>
        <w:t xml:space="preserve"> </w:t>
      </w:r>
      <w:r w:rsidR="002A6612" w:rsidRPr="002A6612">
        <w:rPr>
          <w:rFonts w:ascii="Arial" w:hAnsi="Arial" w:cs="Arial"/>
          <w:sz w:val="20"/>
          <w:szCs w:val="20"/>
        </w:rPr>
        <w:br/>
        <w:t xml:space="preserve">V </w:t>
      </w:r>
      <w:r w:rsidR="009F298D" w:rsidRPr="002A6612">
        <w:rPr>
          <w:rFonts w:ascii="Arial" w:hAnsi="Arial" w:cs="Arial"/>
          <w:sz w:val="20"/>
          <w:szCs w:val="20"/>
        </w:rPr>
        <w:t xml:space="preserve">rámci projektu lze využít možnosti rekvalifikace. Projekt </w:t>
      </w:r>
      <w:r w:rsidR="00B91DEB" w:rsidRPr="002A6612">
        <w:rPr>
          <w:rFonts w:ascii="Arial" w:hAnsi="Arial" w:cs="Arial"/>
          <w:sz w:val="20"/>
          <w:szCs w:val="20"/>
        </w:rPr>
        <w:t>využívá</w:t>
      </w:r>
      <w:r w:rsidR="009F298D" w:rsidRPr="002A6612">
        <w:rPr>
          <w:rFonts w:ascii="Arial" w:hAnsi="Arial" w:cs="Arial"/>
          <w:sz w:val="20"/>
          <w:szCs w:val="20"/>
        </w:rPr>
        <w:t xml:space="preserve"> formu zvolených (volí si ji a zajišťuje účastník projektu sám) a zabezpečovaných (v nabídce ÚP) rekvalifikací.</w:t>
      </w:r>
      <w:r w:rsidR="00B91DEB" w:rsidRPr="002A6612">
        <w:rPr>
          <w:rFonts w:ascii="Arial" w:hAnsi="Arial" w:cs="Arial"/>
          <w:sz w:val="20"/>
          <w:szCs w:val="20"/>
        </w:rPr>
        <w:t xml:space="preserve"> </w:t>
      </w:r>
    </w:p>
    <w:p w14:paraId="2D003417" w14:textId="77777777" w:rsidR="002A6612" w:rsidRPr="004F1524" w:rsidRDefault="002A6612" w:rsidP="002A6612">
      <w:pPr>
        <w:spacing w:after="0"/>
        <w:jc w:val="both"/>
        <w:rPr>
          <w:rFonts w:ascii="Arial" w:hAnsi="Arial" w:cs="Arial"/>
          <w:b/>
          <w:szCs w:val="20"/>
        </w:rPr>
      </w:pPr>
      <w:r w:rsidRPr="004F1524">
        <w:rPr>
          <w:rFonts w:ascii="Arial" w:hAnsi="Arial" w:cs="Arial"/>
          <w:b/>
          <w:szCs w:val="20"/>
        </w:rPr>
        <w:t>Práce na zkoušku</w:t>
      </w:r>
    </w:p>
    <w:p w14:paraId="7BDB143E" w14:textId="77777777" w:rsidR="00292504" w:rsidRPr="002A6612" w:rsidRDefault="002A6612" w:rsidP="002A6612">
      <w:pPr>
        <w:jc w:val="both"/>
        <w:rPr>
          <w:rFonts w:ascii="Arial" w:hAnsi="Arial" w:cs="Arial"/>
          <w:b/>
          <w:sz w:val="20"/>
          <w:szCs w:val="20"/>
        </w:rPr>
      </w:pPr>
      <w:r w:rsidRPr="002A6612">
        <w:rPr>
          <w:rFonts w:ascii="Arial" w:hAnsi="Arial" w:cs="Arial"/>
          <w:sz w:val="20"/>
          <w:szCs w:val="20"/>
        </w:rPr>
        <w:t>C</w:t>
      </w:r>
      <w:r w:rsidR="009F298D" w:rsidRPr="002A6612">
        <w:rPr>
          <w:rFonts w:ascii="Arial" w:hAnsi="Arial" w:cs="Arial"/>
          <w:sz w:val="20"/>
          <w:szCs w:val="20"/>
        </w:rPr>
        <w:t>ílem této aktivity je zajistit připravenost cílové skupiny k nástupu na pracovní místo a také</w:t>
      </w:r>
      <w:r w:rsidRPr="002A6612">
        <w:rPr>
          <w:rFonts w:ascii="Arial" w:hAnsi="Arial" w:cs="Arial"/>
          <w:sz w:val="20"/>
          <w:szCs w:val="20"/>
        </w:rPr>
        <w:t xml:space="preserve"> </w:t>
      </w:r>
      <w:r w:rsidR="009F298D" w:rsidRPr="002A6612">
        <w:rPr>
          <w:rFonts w:ascii="Arial" w:hAnsi="Arial" w:cs="Arial"/>
          <w:sz w:val="20"/>
          <w:szCs w:val="20"/>
        </w:rPr>
        <w:t xml:space="preserve">znovuobnovení pracovních návyků účastníků v projektu. </w:t>
      </w:r>
      <w:r w:rsidR="009F298D" w:rsidRPr="002A6612">
        <w:rPr>
          <w:rFonts w:ascii="Arial" w:hAnsi="Arial" w:cs="Arial"/>
          <w:b/>
          <w:sz w:val="20"/>
          <w:szCs w:val="20"/>
        </w:rPr>
        <w:t xml:space="preserve">Jedná se </w:t>
      </w:r>
      <w:r w:rsidR="00E55A8F" w:rsidRPr="002A6612">
        <w:rPr>
          <w:rFonts w:ascii="Arial" w:hAnsi="Arial" w:cs="Arial"/>
          <w:b/>
          <w:sz w:val="20"/>
          <w:szCs w:val="20"/>
        </w:rPr>
        <w:t>o formu</w:t>
      </w:r>
      <w:r w:rsidR="009F298D" w:rsidRPr="002A6612">
        <w:rPr>
          <w:rFonts w:ascii="Arial" w:hAnsi="Arial" w:cs="Arial"/>
          <w:b/>
          <w:sz w:val="20"/>
          <w:szCs w:val="20"/>
        </w:rPr>
        <w:t xml:space="preserve"> krátkodobého zaměstnání</w:t>
      </w:r>
      <w:r w:rsidR="009F298D" w:rsidRPr="002A6612">
        <w:rPr>
          <w:rFonts w:ascii="Arial" w:hAnsi="Arial" w:cs="Arial"/>
          <w:sz w:val="20"/>
          <w:szCs w:val="20"/>
        </w:rPr>
        <w:t xml:space="preserve"> </w:t>
      </w:r>
      <w:r w:rsidR="009F298D" w:rsidRPr="002A6612">
        <w:rPr>
          <w:rFonts w:ascii="Arial" w:hAnsi="Arial" w:cs="Arial"/>
          <w:b/>
          <w:sz w:val="20"/>
          <w:szCs w:val="20"/>
        </w:rPr>
        <w:t>(</w:t>
      </w:r>
      <w:r w:rsidR="009F298D" w:rsidRPr="00165C63">
        <w:rPr>
          <w:rFonts w:ascii="Arial" w:hAnsi="Arial" w:cs="Arial"/>
          <w:b/>
          <w:sz w:val="20"/>
          <w:szCs w:val="20"/>
        </w:rPr>
        <w:t>maximálně na dobu 3 měsíců)</w:t>
      </w:r>
      <w:r w:rsidR="009F298D" w:rsidRPr="00165C63">
        <w:rPr>
          <w:rFonts w:ascii="Arial" w:hAnsi="Arial" w:cs="Arial"/>
          <w:sz w:val="20"/>
          <w:szCs w:val="20"/>
        </w:rPr>
        <w:t>, na kterou bude poskytován finanční příspěvek na úhradu mzdových nákladů zaměstnavateli</w:t>
      </w:r>
      <w:r w:rsidR="000206EC" w:rsidRPr="00165C63">
        <w:rPr>
          <w:rFonts w:ascii="Arial" w:hAnsi="Arial" w:cs="Arial"/>
          <w:sz w:val="20"/>
          <w:szCs w:val="20"/>
        </w:rPr>
        <w:t xml:space="preserve">. </w:t>
      </w:r>
      <w:r w:rsidR="00165C63" w:rsidRPr="00165C63">
        <w:rPr>
          <w:rFonts w:ascii="Arial" w:hAnsi="Arial" w:cs="Arial"/>
          <w:sz w:val="20"/>
          <w:szCs w:val="20"/>
        </w:rPr>
        <w:t xml:space="preserve">Příspěvek na SÚPM vyhrazené je nastaven jako procentní sazba ze skutečně vynaložených prostředků na mzdy nebo platy včetně pojistného na sociální zabezpečení a příspěvku na státní politiku zaměstnanosti a pojistného na veřejné zdravotní pojištění, maximálně však do 100 % těchto nákladů a stanoveného finančního limitu, a to na základě kombinace znevýhodnění umísťovaného uchazeče o zaměstnání a doby jeho vedení v evidenci uchazečů o zaměstnání. </w:t>
      </w:r>
      <w:r w:rsidR="000206EC" w:rsidRPr="00165C63">
        <w:rPr>
          <w:rFonts w:ascii="Arial" w:hAnsi="Arial" w:cs="Arial"/>
          <w:sz w:val="20"/>
          <w:szCs w:val="20"/>
        </w:rPr>
        <w:t>Výše příspěvku je stanovena u účastníka se středním a</w:t>
      </w:r>
      <w:r w:rsidR="007471FF" w:rsidRPr="00165C63">
        <w:rPr>
          <w:rFonts w:ascii="Arial" w:hAnsi="Arial" w:cs="Arial"/>
          <w:sz w:val="20"/>
          <w:szCs w:val="20"/>
        </w:rPr>
        <w:t xml:space="preserve"> nižším vzděláním maximálně</w:t>
      </w:r>
      <w:r w:rsidR="00D65738" w:rsidRPr="00165C63">
        <w:rPr>
          <w:rFonts w:ascii="Arial" w:hAnsi="Arial" w:cs="Arial"/>
          <w:sz w:val="20"/>
          <w:szCs w:val="20"/>
        </w:rPr>
        <w:t xml:space="preserve"> </w:t>
      </w:r>
      <w:r w:rsidR="007471FF" w:rsidRPr="00165C63">
        <w:rPr>
          <w:rFonts w:ascii="Arial" w:hAnsi="Arial" w:cs="Arial"/>
          <w:sz w:val="20"/>
          <w:szCs w:val="20"/>
        </w:rPr>
        <w:t>na 10</w:t>
      </w:r>
      <w:r w:rsidR="000206EC" w:rsidRPr="00165C63">
        <w:rPr>
          <w:rFonts w:ascii="Arial" w:hAnsi="Arial" w:cs="Arial"/>
          <w:sz w:val="20"/>
          <w:szCs w:val="20"/>
        </w:rPr>
        <w:t>.000 Kč měsíčně a u účastníka s vyšším či vysokoš</w:t>
      </w:r>
      <w:r w:rsidR="007471FF" w:rsidRPr="00165C63">
        <w:rPr>
          <w:rFonts w:ascii="Arial" w:hAnsi="Arial" w:cs="Arial"/>
          <w:sz w:val="20"/>
          <w:szCs w:val="20"/>
        </w:rPr>
        <w:t>kolským vzděláním maximálně</w:t>
      </w:r>
      <w:r w:rsidR="00D65738" w:rsidRPr="00165C63">
        <w:rPr>
          <w:rFonts w:ascii="Arial" w:hAnsi="Arial" w:cs="Arial"/>
          <w:sz w:val="20"/>
          <w:szCs w:val="20"/>
        </w:rPr>
        <w:t xml:space="preserve"> </w:t>
      </w:r>
      <w:r w:rsidR="007471FF" w:rsidRPr="00165C63">
        <w:rPr>
          <w:rFonts w:ascii="Arial" w:hAnsi="Arial" w:cs="Arial"/>
          <w:sz w:val="20"/>
          <w:szCs w:val="20"/>
        </w:rPr>
        <w:t>na 12</w:t>
      </w:r>
      <w:r w:rsidR="000206EC" w:rsidRPr="00165C63">
        <w:rPr>
          <w:rFonts w:ascii="Arial" w:hAnsi="Arial" w:cs="Arial"/>
          <w:sz w:val="20"/>
          <w:szCs w:val="20"/>
        </w:rPr>
        <w:t>.</w:t>
      </w:r>
      <w:r w:rsidR="007471FF" w:rsidRPr="00165C63">
        <w:rPr>
          <w:rFonts w:ascii="Arial" w:hAnsi="Arial" w:cs="Arial"/>
          <w:sz w:val="20"/>
          <w:szCs w:val="20"/>
        </w:rPr>
        <w:t>0</w:t>
      </w:r>
      <w:r w:rsidR="000206EC" w:rsidRPr="00165C63">
        <w:rPr>
          <w:rFonts w:ascii="Arial" w:hAnsi="Arial" w:cs="Arial"/>
          <w:sz w:val="20"/>
          <w:szCs w:val="20"/>
        </w:rPr>
        <w:t>00 Kč měsíčně. Úřad práce uzavře</w:t>
      </w:r>
      <w:r w:rsidR="000206EC" w:rsidRPr="002A6612">
        <w:rPr>
          <w:rFonts w:ascii="Arial" w:hAnsi="Arial" w:cs="Arial"/>
          <w:sz w:val="20"/>
          <w:szCs w:val="20"/>
        </w:rPr>
        <w:t xml:space="preserve"> se zaměstnavatelem „Dohodu</w:t>
      </w:r>
      <w:r w:rsidR="00165C63">
        <w:rPr>
          <w:rFonts w:ascii="Arial" w:hAnsi="Arial" w:cs="Arial"/>
          <w:sz w:val="20"/>
          <w:szCs w:val="20"/>
        </w:rPr>
        <w:t xml:space="preserve"> </w:t>
      </w:r>
      <w:r w:rsidR="000206EC" w:rsidRPr="002A6612">
        <w:rPr>
          <w:rFonts w:ascii="Arial" w:hAnsi="Arial" w:cs="Arial"/>
          <w:sz w:val="20"/>
          <w:szCs w:val="20"/>
        </w:rPr>
        <w:t>o vyhrazení SÚPM</w:t>
      </w:r>
      <w:r w:rsidR="00D65738" w:rsidRPr="002A6612">
        <w:rPr>
          <w:rFonts w:ascii="Arial" w:hAnsi="Arial" w:cs="Arial"/>
          <w:sz w:val="20"/>
          <w:szCs w:val="20"/>
        </w:rPr>
        <w:t xml:space="preserve"> </w:t>
      </w:r>
      <w:r w:rsidR="000206EC" w:rsidRPr="002A6612">
        <w:rPr>
          <w:rFonts w:ascii="Arial" w:hAnsi="Arial" w:cs="Arial"/>
          <w:sz w:val="20"/>
          <w:szCs w:val="20"/>
        </w:rPr>
        <w:t xml:space="preserve">a poskytnutí </w:t>
      </w:r>
      <w:proofErr w:type="gramStart"/>
      <w:r w:rsidR="000206EC" w:rsidRPr="002A6612">
        <w:rPr>
          <w:rFonts w:ascii="Arial" w:hAnsi="Arial" w:cs="Arial"/>
          <w:sz w:val="20"/>
          <w:szCs w:val="20"/>
        </w:rPr>
        <w:t>příspěvku - Práce</w:t>
      </w:r>
      <w:proofErr w:type="gramEnd"/>
      <w:r w:rsidR="000206EC" w:rsidRPr="002A6612">
        <w:rPr>
          <w:rFonts w:ascii="Arial" w:hAnsi="Arial" w:cs="Arial"/>
          <w:sz w:val="20"/>
          <w:szCs w:val="20"/>
        </w:rPr>
        <w:t xml:space="preserve"> na zkoušku“. Zaměstnavatel p</w:t>
      </w:r>
      <w:r w:rsidR="008368B6" w:rsidRPr="002A6612">
        <w:rPr>
          <w:rFonts w:ascii="Arial" w:hAnsi="Arial" w:cs="Arial"/>
          <w:sz w:val="20"/>
          <w:szCs w:val="20"/>
        </w:rPr>
        <w:t>ak uzavře s účastníkem projektu</w:t>
      </w:r>
      <w:r w:rsidR="000206EC" w:rsidRPr="002A6612">
        <w:rPr>
          <w:rFonts w:ascii="Arial" w:hAnsi="Arial" w:cs="Arial"/>
          <w:sz w:val="20"/>
          <w:szCs w:val="20"/>
        </w:rPr>
        <w:t xml:space="preserve"> umístěném na pracovním místě v rámci </w:t>
      </w:r>
      <w:r w:rsidR="008368B6" w:rsidRPr="002A6612">
        <w:rPr>
          <w:rFonts w:ascii="Arial" w:hAnsi="Arial" w:cs="Arial"/>
          <w:b/>
          <w:sz w:val="20"/>
          <w:szCs w:val="20"/>
        </w:rPr>
        <w:t>práce na zkoušku</w:t>
      </w:r>
      <w:r w:rsidR="000206EC" w:rsidRPr="002A6612">
        <w:rPr>
          <w:rFonts w:ascii="Arial" w:hAnsi="Arial" w:cs="Arial"/>
          <w:b/>
          <w:sz w:val="20"/>
          <w:szCs w:val="20"/>
        </w:rPr>
        <w:t xml:space="preserve"> pracovní smlouvu s maximálním úvazkem 0,5</w:t>
      </w:r>
      <w:r w:rsidR="000206EC" w:rsidRPr="002A6612">
        <w:rPr>
          <w:rFonts w:ascii="Arial" w:hAnsi="Arial" w:cs="Arial"/>
          <w:sz w:val="20"/>
          <w:szCs w:val="20"/>
        </w:rPr>
        <w:t xml:space="preserve">. Účastník projektu v případě této aktivity i nadále zůstává v evidenci </w:t>
      </w:r>
      <w:r w:rsidR="00961F09" w:rsidRPr="002A6612">
        <w:rPr>
          <w:rFonts w:ascii="Arial" w:hAnsi="Arial" w:cs="Arial"/>
          <w:sz w:val="20"/>
          <w:szCs w:val="20"/>
        </w:rPr>
        <w:t>Ú</w:t>
      </w:r>
      <w:r w:rsidR="000206EC" w:rsidRPr="002A6612">
        <w:rPr>
          <w:rFonts w:ascii="Arial" w:hAnsi="Arial" w:cs="Arial"/>
          <w:sz w:val="20"/>
          <w:szCs w:val="20"/>
        </w:rPr>
        <w:t>řadu práce.</w:t>
      </w:r>
    </w:p>
    <w:p w14:paraId="1EA49014" w14:textId="77777777" w:rsidR="00165C63" w:rsidRDefault="00165C63" w:rsidP="002A6612">
      <w:pPr>
        <w:spacing w:after="0"/>
        <w:jc w:val="both"/>
        <w:rPr>
          <w:rFonts w:ascii="Arial" w:hAnsi="Arial" w:cs="Arial"/>
          <w:b/>
          <w:szCs w:val="20"/>
        </w:rPr>
      </w:pPr>
    </w:p>
    <w:p w14:paraId="2A3804FE" w14:textId="77777777" w:rsidR="00165C63" w:rsidRDefault="00165C63" w:rsidP="002A6612">
      <w:pPr>
        <w:spacing w:after="0"/>
        <w:jc w:val="both"/>
        <w:rPr>
          <w:rFonts w:ascii="Arial" w:hAnsi="Arial" w:cs="Arial"/>
          <w:b/>
          <w:szCs w:val="20"/>
        </w:rPr>
      </w:pPr>
    </w:p>
    <w:p w14:paraId="422440D1" w14:textId="77777777" w:rsidR="00165C63" w:rsidRDefault="00165C63" w:rsidP="002A6612">
      <w:pPr>
        <w:spacing w:after="0"/>
        <w:jc w:val="both"/>
        <w:rPr>
          <w:rFonts w:ascii="Arial" w:hAnsi="Arial" w:cs="Arial"/>
          <w:b/>
          <w:szCs w:val="20"/>
        </w:rPr>
      </w:pPr>
    </w:p>
    <w:p w14:paraId="03D762C7" w14:textId="77777777" w:rsidR="00165C63" w:rsidRDefault="00165C63" w:rsidP="002A6612">
      <w:pPr>
        <w:spacing w:after="0"/>
        <w:jc w:val="both"/>
        <w:rPr>
          <w:rFonts w:ascii="Arial" w:hAnsi="Arial" w:cs="Arial"/>
          <w:b/>
          <w:szCs w:val="20"/>
        </w:rPr>
      </w:pPr>
    </w:p>
    <w:p w14:paraId="78F51F64" w14:textId="77777777" w:rsidR="002A6612" w:rsidRPr="004F1524" w:rsidRDefault="00292504" w:rsidP="002A6612">
      <w:pPr>
        <w:spacing w:after="0"/>
        <w:jc w:val="both"/>
        <w:rPr>
          <w:rFonts w:ascii="Arial" w:hAnsi="Arial" w:cs="Arial"/>
          <w:szCs w:val="20"/>
        </w:rPr>
      </w:pPr>
      <w:r w:rsidRPr="004F1524">
        <w:rPr>
          <w:rFonts w:ascii="Arial" w:hAnsi="Arial" w:cs="Arial"/>
          <w:b/>
          <w:szCs w:val="20"/>
        </w:rPr>
        <w:lastRenderedPageBreak/>
        <w:t>Veřejně prospěšné práce</w:t>
      </w:r>
      <w:r w:rsidR="009F298D" w:rsidRPr="004F1524">
        <w:rPr>
          <w:rFonts w:ascii="Arial" w:hAnsi="Arial" w:cs="Arial"/>
          <w:b/>
          <w:szCs w:val="20"/>
        </w:rPr>
        <w:t xml:space="preserve"> (VPP)</w:t>
      </w:r>
    </w:p>
    <w:p w14:paraId="6EC23AE2" w14:textId="710E0585" w:rsidR="002A6612" w:rsidRDefault="002A6612" w:rsidP="002A6612">
      <w:pPr>
        <w:jc w:val="both"/>
        <w:rPr>
          <w:rFonts w:ascii="Arial" w:hAnsi="Arial" w:cs="Arial"/>
          <w:sz w:val="20"/>
          <w:szCs w:val="20"/>
        </w:rPr>
      </w:pPr>
      <w:r w:rsidRPr="002A6612">
        <w:rPr>
          <w:rFonts w:ascii="Arial" w:hAnsi="Arial" w:cs="Arial"/>
          <w:sz w:val="20"/>
          <w:szCs w:val="20"/>
        </w:rPr>
        <w:t>VPP j</w:t>
      </w:r>
      <w:r w:rsidR="009F298D" w:rsidRPr="002A6612">
        <w:rPr>
          <w:rFonts w:ascii="Arial" w:hAnsi="Arial" w:cs="Arial"/>
          <w:sz w:val="20"/>
          <w:szCs w:val="20"/>
        </w:rPr>
        <w:t>sou časově omezené pracovní příležitosti spočívající zejména v údržbě veřejných prostranství, úklidu a údržbě veřejných budov a komunikací nebo jiných obdobných činnostech ve prospěch obcí, státních nebo jiných obecně prospěšnýc</w:t>
      </w:r>
      <w:r w:rsidR="00C93BFB">
        <w:rPr>
          <w:rFonts w:ascii="Arial" w:hAnsi="Arial" w:cs="Arial"/>
          <w:sz w:val="20"/>
          <w:szCs w:val="20"/>
        </w:rPr>
        <w:t xml:space="preserve">h institucí. </w:t>
      </w:r>
      <w:r w:rsidR="009F298D" w:rsidRPr="002A6612">
        <w:rPr>
          <w:rFonts w:ascii="Arial" w:hAnsi="Arial" w:cs="Arial"/>
          <w:sz w:val="20"/>
          <w:szCs w:val="20"/>
        </w:rPr>
        <w:t>Zaměstnavateli se poskytuje příspěvek na mzdové nák</w:t>
      </w:r>
      <w:r w:rsidR="00061831" w:rsidRPr="002A6612">
        <w:rPr>
          <w:rFonts w:ascii="Arial" w:hAnsi="Arial" w:cs="Arial"/>
          <w:sz w:val="20"/>
          <w:szCs w:val="20"/>
        </w:rPr>
        <w:t>lady zaměstnance ve výši max. 1</w:t>
      </w:r>
      <w:r w:rsidR="00F61747">
        <w:rPr>
          <w:rFonts w:ascii="Arial" w:hAnsi="Arial" w:cs="Arial"/>
          <w:sz w:val="20"/>
          <w:szCs w:val="20"/>
        </w:rPr>
        <w:t>6</w:t>
      </w:r>
      <w:r w:rsidR="009F298D" w:rsidRPr="002A6612">
        <w:rPr>
          <w:rFonts w:ascii="Arial" w:hAnsi="Arial" w:cs="Arial"/>
          <w:sz w:val="20"/>
          <w:szCs w:val="20"/>
        </w:rPr>
        <w:t xml:space="preserve"> 000 Kč za měsíc</w:t>
      </w:r>
      <w:r w:rsidR="00570CC9" w:rsidRPr="002A6612">
        <w:rPr>
          <w:rFonts w:ascii="Arial" w:hAnsi="Arial" w:cs="Arial"/>
          <w:sz w:val="20"/>
          <w:szCs w:val="20"/>
        </w:rPr>
        <w:t xml:space="preserve"> při plném pracovním </w:t>
      </w:r>
      <w:proofErr w:type="gramStart"/>
      <w:r w:rsidR="00570CC9" w:rsidRPr="002A6612">
        <w:rPr>
          <w:rFonts w:ascii="Arial" w:hAnsi="Arial" w:cs="Arial"/>
          <w:sz w:val="20"/>
          <w:szCs w:val="20"/>
        </w:rPr>
        <w:t>úvazku</w:t>
      </w:r>
      <w:proofErr w:type="gramEnd"/>
      <w:r w:rsidR="009F298D" w:rsidRPr="002A6612">
        <w:rPr>
          <w:rFonts w:ascii="Arial" w:hAnsi="Arial" w:cs="Arial"/>
          <w:sz w:val="20"/>
          <w:szCs w:val="20"/>
        </w:rPr>
        <w:t xml:space="preserve"> a to na základě „Dohody o poskytnutí příspěvku na VPP“.</w:t>
      </w:r>
      <w:r w:rsidR="00BC2D8F" w:rsidRPr="00BC2D8F">
        <w:t xml:space="preserve"> </w:t>
      </w:r>
      <w:r w:rsidR="00BC2D8F" w:rsidRPr="00BC2D8F">
        <w:rPr>
          <w:rFonts w:ascii="Arial" w:hAnsi="Arial" w:cs="Arial"/>
          <w:sz w:val="20"/>
          <w:szCs w:val="20"/>
        </w:rPr>
        <w:t>Doba poskytování příspěvku max. 12 měsíců</w:t>
      </w:r>
    </w:p>
    <w:p w14:paraId="2C59DE2C" w14:textId="77777777" w:rsidR="002A6612" w:rsidRPr="003A4BE3" w:rsidRDefault="00292504" w:rsidP="002A6612">
      <w:pPr>
        <w:spacing w:after="0"/>
        <w:jc w:val="both"/>
        <w:rPr>
          <w:rFonts w:ascii="Arial" w:hAnsi="Arial" w:cs="Arial"/>
        </w:rPr>
      </w:pPr>
      <w:r w:rsidRPr="003A4BE3">
        <w:rPr>
          <w:rFonts w:ascii="Arial" w:hAnsi="Arial" w:cs="Arial"/>
          <w:b/>
        </w:rPr>
        <w:t>Společensky účelné pracovní místo – vyhrazené</w:t>
      </w:r>
      <w:r w:rsidR="009F298D" w:rsidRPr="003A4BE3">
        <w:rPr>
          <w:rFonts w:ascii="Arial" w:hAnsi="Arial" w:cs="Arial"/>
          <w:b/>
        </w:rPr>
        <w:t xml:space="preserve"> (SÚPM)</w:t>
      </w:r>
      <w:r w:rsidRPr="003A4BE3">
        <w:rPr>
          <w:rFonts w:ascii="Arial" w:hAnsi="Arial" w:cs="Arial"/>
        </w:rPr>
        <w:t>.</w:t>
      </w:r>
      <w:r w:rsidR="000206EC" w:rsidRPr="003A4BE3">
        <w:rPr>
          <w:rFonts w:ascii="Arial" w:hAnsi="Arial" w:cs="Arial"/>
        </w:rPr>
        <w:t xml:space="preserve"> </w:t>
      </w:r>
    </w:p>
    <w:p w14:paraId="0EAD1162" w14:textId="77777777" w:rsidR="004A1772" w:rsidRDefault="000206EC" w:rsidP="002A6612">
      <w:pPr>
        <w:spacing w:after="0"/>
        <w:jc w:val="both"/>
        <w:rPr>
          <w:rFonts w:ascii="Arial" w:hAnsi="Arial" w:cs="Arial"/>
          <w:sz w:val="18"/>
          <w:szCs w:val="20"/>
        </w:rPr>
      </w:pPr>
      <w:r w:rsidRPr="002E0C12">
        <w:rPr>
          <w:rFonts w:ascii="Arial" w:hAnsi="Arial" w:cs="Arial"/>
          <w:sz w:val="18"/>
          <w:szCs w:val="20"/>
        </w:rPr>
        <w:t>Jde o pracovní místo, které zaměstnavatel vyhrazuje na základě „Dohody o vyhrazení společensky účelného pracovního místa“ s Úřadem práce ČR a ob</w:t>
      </w:r>
      <w:r w:rsidR="004A1772" w:rsidRPr="002E0C12">
        <w:rPr>
          <w:rFonts w:ascii="Arial" w:hAnsi="Arial" w:cs="Arial"/>
          <w:sz w:val="18"/>
          <w:szCs w:val="20"/>
        </w:rPr>
        <w:t>sazuje jej účastníkem projektu.</w:t>
      </w:r>
      <w:r w:rsidR="00C55681" w:rsidRPr="002E0C12">
        <w:rPr>
          <w:rFonts w:ascii="Arial" w:hAnsi="Arial" w:cs="Arial"/>
          <w:sz w:val="18"/>
          <w:szCs w:val="20"/>
        </w:rPr>
        <w:t xml:space="preserve"> </w:t>
      </w:r>
      <w:r w:rsidR="004A1772" w:rsidRPr="002E0C12">
        <w:rPr>
          <w:rFonts w:ascii="Arial" w:hAnsi="Arial" w:cs="Arial"/>
          <w:sz w:val="18"/>
          <w:szCs w:val="20"/>
        </w:rPr>
        <w:t xml:space="preserve">Příspěvek na SÚPM vyhrazené je nastaven jako procentní sazba ze skutečně vynaložených prostředků na mzdy nebo platy včetně pojistného na sociální zabezpečení a příspěvku na státní politiku zaměstnanosti a pojistného na veřejné zdravotní pojištění, maximálně však do 100 % těchto nákladů a stanoveného finančního limitu, a to na základě kombinace znevýhodnění umísťovaného uchazeče o zaměstnání a doby jeho vedení v evidenci uchazečů o zaměstnání. </w:t>
      </w:r>
      <w:r w:rsidR="00C55681" w:rsidRPr="002E0C12">
        <w:rPr>
          <w:rFonts w:ascii="Arial" w:hAnsi="Arial" w:cs="Arial"/>
          <w:sz w:val="18"/>
          <w:szCs w:val="20"/>
        </w:rPr>
        <w:t>Doba poskytování příspěvku max. 12 měsíců.</w:t>
      </w:r>
    </w:p>
    <w:p w14:paraId="20809673" w14:textId="77777777" w:rsidR="002E0C12" w:rsidRPr="002E0C12" w:rsidRDefault="002E0C12" w:rsidP="002A6612">
      <w:pPr>
        <w:spacing w:after="0"/>
        <w:jc w:val="both"/>
        <w:rPr>
          <w:rFonts w:ascii="Arial" w:hAnsi="Arial" w:cs="Arial"/>
          <w:sz w:val="18"/>
          <w:szCs w:val="20"/>
        </w:rPr>
      </w:pPr>
      <w:r>
        <w:rPr>
          <w:rFonts w:ascii="Arial" w:hAnsi="Arial" w:cs="Arial"/>
          <w:sz w:val="18"/>
          <w:szCs w:val="20"/>
        </w:rPr>
        <w:tab/>
      </w:r>
    </w:p>
    <w:p w14:paraId="001875F3" w14:textId="77777777" w:rsidR="004A1772" w:rsidRPr="003A4BE3" w:rsidRDefault="002E0C12" w:rsidP="0003224F">
      <w:pPr>
        <w:spacing w:after="0"/>
        <w:rPr>
          <w:rFonts w:ascii="Arial" w:hAnsi="Arial" w:cs="Arial"/>
          <w:b/>
          <w:sz w:val="18"/>
          <w:szCs w:val="20"/>
        </w:rPr>
      </w:pPr>
      <w:r>
        <w:rPr>
          <w:rFonts w:ascii="Arial" w:hAnsi="Arial" w:cs="Arial"/>
          <w:b/>
          <w:sz w:val="18"/>
          <w:szCs w:val="20"/>
        </w:rPr>
        <w:tab/>
      </w:r>
      <w:r>
        <w:rPr>
          <w:rFonts w:ascii="Arial" w:hAnsi="Arial" w:cs="Arial"/>
          <w:b/>
          <w:sz w:val="18"/>
          <w:szCs w:val="20"/>
        </w:rPr>
        <w:tab/>
      </w:r>
      <w:r>
        <w:rPr>
          <w:rFonts w:ascii="Arial" w:hAnsi="Arial" w:cs="Arial"/>
          <w:b/>
          <w:sz w:val="18"/>
          <w:szCs w:val="20"/>
        </w:rPr>
        <w:tab/>
      </w:r>
      <w:r w:rsidR="004A1772" w:rsidRPr="003A4BE3">
        <w:rPr>
          <w:rFonts w:ascii="Arial" w:hAnsi="Arial" w:cs="Arial"/>
          <w:b/>
          <w:sz w:val="18"/>
          <w:szCs w:val="20"/>
        </w:rPr>
        <w:t xml:space="preserve">Navýšení příspěvku u jednotlivých znevýhodnění (v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1"/>
        <w:gridCol w:w="2209"/>
      </w:tblGrid>
      <w:tr w:rsidR="003A4BE3" w:rsidRPr="003A4BE3" w14:paraId="03298B08" w14:textId="77777777" w:rsidTr="00522DE4">
        <w:trPr>
          <w:trHeight w:val="441"/>
          <w:jc w:val="center"/>
        </w:trPr>
        <w:tc>
          <w:tcPr>
            <w:tcW w:w="5581" w:type="dxa"/>
            <w:shd w:val="clear" w:color="auto" w:fill="D9D9D9" w:themeFill="background1" w:themeFillShade="D9"/>
          </w:tcPr>
          <w:p w14:paraId="45719949" w14:textId="77777777" w:rsidR="003A4BE3" w:rsidRPr="003A4BE3" w:rsidRDefault="003A4BE3" w:rsidP="003A4BE3">
            <w:pPr>
              <w:rPr>
                <w:rFonts w:ascii="Arial" w:hAnsi="Arial" w:cs="Arial"/>
                <w:b/>
                <w:bCs/>
              </w:rPr>
            </w:pPr>
            <w:r w:rsidRPr="003A4BE3">
              <w:rPr>
                <w:rFonts w:ascii="Arial" w:hAnsi="Arial" w:cs="Arial"/>
                <w:b/>
                <w:bCs/>
              </w:rPr>
              <w:t>Délka evidence</w:t>
            </w:r>
          </w:p>
        </w:tc>
        <w:tc>
          <w:tcPr>
            <w:tcW w:w="2209" w:type="dxa"/>
            <w:shd w:val="clear" w:color="auto" w:fill="D9D9D9" w:themeFill="background1" w:themeFillShade="D9"/>
          </w:tcPr>
          <w:p w14:paraId="32124D3A" w14:textId="77777777" w:rsidR="003A4BE3" w:rsidRPr="003A4BE3" w:rsidRDefault="003A4BE3" w:rsidP="003A4BE3">
            <w:pPr>
              <w:rPr>
                <w:rFonts w:ascii="Arial" w:hAnsi="Arial" w:cs="Arial"/>
              </w:rPr>
            </w:pPr>
            <w:r w:rsidRPr="003A4BE3">
              <w:rPr>
                <w:rFonts w:ascii="Arial" w:hAnsi="Arial" w:cs="Arial"/>
              </w:rPr>
              <w:t xml:space="preserve">navýšení příspěvku </w:t>
            </w:r>
          </w:p>
        </w:tc>
      </w:tr>
      <w:tr w:rsidR="003A4BE3" w:rsidRPr="003A4BE3" w14:paraId="3367B17E" w14:textId="77777777" w:rsidTr="00195A96">
        <w:trPr>
          <w:trHeight w:val="318"/>
          <w:jc w:val="center"/>
        </w:trPr>
        <w:tc>
          <w:tcPr>
            <w:tcW w:w="5581" w:type="dxa"/>
            <w:shd w:val="clear" w:color="auto" w:fill="auto"/>
          </w:tcPr>
          <w:p w14:paraId="6BC76707" w14:textId="77777777" w:rsidR="003A4BE3" w:rsidRPr="003A4BE3" w:rsidRDefault="003A4BE3" w:rsidP="003A4BE3">
            <w:pPr>
              <w:rPr>
                <w:rFonts w:ascii="Arial" w:hAnsi="Arial" w:cs="Arial"/>
                <w:b/>
                <w:bCs/>
              </w:rPr>
            </w:pPr>
            <w:r w:rsidRPr="003A4BE3">
              <w:rPr>
                <w:rFonts w:ascii="Arial" w:hAnsi="Arial" w:cs="Arial"/>
                <w:b/>
                <w:bCs/>
              </w:rPr>
              <w:t>Doba evidence 0-5 měsíců</w:t>
            </w:r>
          </w:p>
        </w:tc>
        <w:tc>
          <w:tcPr>
            <w:tcW w:w="2209" w:type="dxa"/>
            <w:shd w:val="clear" w:color="auto" w:fill="auto"/>
          </w:tcPr>
          <w:p w14:paraId="5BC86F6E" w14:textId="77777777" w:rsidR="003A4BE3" w:rsidRPr="003A4BE3" w:rsidRDefault="003A4BE3" w:rsidP="003A4BE3">
            <w:pPr>
              <w:rPr>
                <w:rFonts w:ascii="Arial" w:hAnsi="Arial" w:cs="Arial"/>
              </w:rPr>
            </w:pPr>
            <w:r w:rsidRPr="003A4BE3">
              <w:rPr>
                <w:rFonts w:ascii="Arial" w:hAnsi="Arial" w:cs="Arial"/>
              </w:rPr>
              <w:t>0</w:t>
            </w:r>
          </w:p>
        </w:tc>
      </w:tr>
      <w:tr w:rsidR="003A4BE3" w:rsidRPr="003A4BE3" w14:paraId="0E9F0721" w14:textId="77777777" w:rsidTr="00195A96">
        <w:trPr>
          <w:trHeight w:val="318"/>
          <w:jc w:val="center"/>
        </w:trPr>
        <w:tc>
          <w:tcPr>
            <w:tcW w:w="5581" w:type="dxa"/>
            <w:shd w:val="clear" w:color="auto" w:fill="auto"/>
          </w:tcPr>
          <w:p w14:paraId="2C110325" w14:textId="77777777" w:rsidR="003A4BE3" w:rsidRPr="003A4BE3" w:rsidRDefault="003A4BE3" w:rsidP="003A4BE3">
            <w:pPr>
              <w:rPr>
                <w:rFonts w:ascii="Arial" w:hAnsi="Arial" w:cs="Arial"/>
                <w:b/>
                <w:bCs/>
              </w:rPr>
            </w:pPr>
            <w:r w:rsidRPr="003A4BE3">
              <w:rPr>
                <w:rFonts w:ascii="Arial" w:hAnsi="Arial" w:cs="Arial"/>
                <w:b/>
                <w:bCs/>
              </w:rPr>
              <w:t>Doba evidence 6-24 měsíců</w:t>
            </w:r>
          </w:p>
        </w:tc>
        <w:tc>
          <w:tcPr>
            <w:tcW w:w="2209" w:type="dxa"/>
            <w:shd w:val="clear" w:color="auto" w:fill="auto"/>
          </w:tcPr>
          <w:p w14:paraId="23B26A26" w14:textId="77777777" w:rsidR="003A4BE3" w:rsidRPr="003A4BE3" w:rsidRDefault="003A4BE3" w:rsidP="003A4BE3">
            <w:pPr>
              <w:rPr>
                <w:rFonts w:ascii="Arial" w:hAnsi="Arial" w:cs="Arial"/>
              </w:rPr>
            </w:pPr>
            <w:r w:rsidRPr="003A4BE3">
              <w:rPr>
                <w:rFonts w:ascii="Arial" w:hAnsi="Arial" w:cs="Arial"/>
              </w:rPr>
              <w:t>+ 50</w:t>
            </w:r>
          </w:p>
        </w:tc>
      </w:tr>
      <w:tr w:rsidR="003A4BE3" w:rsidRPr="003A4BE3" w14:paraId="3E01262F" w14:textId="77777777" w:rsidTr="00195A96">
        <w:trPr>
          <w:trHeight w:val="318"/>
          <w:jc w:val="center"/>
        </w:trPr>
        <w:tc>
          <w:tcPr>
            <w:tcW w:w="5581" w:type="dxa"/>
            <w:shd w:val="clear" w:color="auto" w:fill="auto"/>
          </w:tcPr>
          <w:p w14:paraId="05E12FDE" w14:textId="77777777" w:rsidR="003A4BE3" w:rsidRPr="003A4BE3" w:rsidRDefault="003A4BE3" w:rsidP="003A4BE3">
            <w:pPr>
              <w:rPr>
                <w:rFonts w:ascii="Arial" w:hAnsi="Arial" w:cs="Arial"/>
                <w:b/>
                <w:bCs/>
              </w:rPr>
            </w:pPr>
            <w:r w:rsidRPr="003A4BE3">
              <w:rPr>
                <w:rFonts w:ascii="Arial" w:hAnsi="Arial" w:cs="Arial"/>
                <w:b/>
                <w:bCs/>
              </w:rPr>
              <w:t>Doba evidence nad 24 měsíců</w:t>
            </w:r>
          </w:p>
        </w:tc>
        <w:tc>
          <w:tcPr>
            <w:tcW w:w="2209" w:type="dxa"/>
            <w:shd w:val="clear" w:color="auto" w:fill="auto"/>
          </w:tcPr>
          <w:p w14:paraId="2AF617F0" w14:textId="77777777" w:rsidR="003A4BE3" w:rsidRPr="003A4BE3" w:rsidRDefault="003A4BE3" w:rsidP="003A4BE3">
            <w:pPr>
              <w:rPr>
                <w:rFonts w:ascii="Arial" w:hAnsi="Arial" w:cs="Arial"/>
              </w:rPr>
            </w:pPr>
            <w:r w:rsidRPr="003A4BE3">
              <w:rPr>
                <w:rFonts w:ascii="Arial" w:hAnsi="Arial" w:cs="Arial"/>
              </w:rPr>
              <w:t>+ 100</w:t>
            </w:r>
          </w:p>
        </w:tc>
      </w:tr>
      <w:tr w:rsidR="003A4BE3" w:rsidRPr="003A4BE3" w14:paraId="131D1FED" w14:textId="77777777" w:rsidTr="00522DE4">
        <w:trPr>
          <w:trHeight w:val="318"/>
          <w:jc w:val="center"/>
        </w:trPr>
        <w:tc>
          <w:tcPr>
            <w:tcW w:w="5581" w:type="dxa"/>
            <w:shd w:val="clear" w:color="auto" w:fill="D9D9D9" w:themeFill="background1" w:themeFillShade="D9"/>
          </w:tcPr>
          <w:p w14:paraId="4D22A44D" w14:textId="77777777" w:rsidR="003A4BE3" w:rsidRPr="003A4BE3" w:rsidRDefault="003A4BE3" w:rsidP="003A4BE3">
            <w:pPr>
              <w:rPr>
                <w:rFonts w:ascii="Arial" w:hAnsi="Arial" w:cs="Arial"/>
                <w:b/>
                <w:bCs/>
              </w:rPr>
            </w:pPr>
            <w:r w:rsidRPr="003A4BE3">
              <w:rPr>
                <w:rFonts w:ascii="Arial" w:hAnsi="Arial" w:cs="Arial"/>
                <w:b/>
                <w:bCs/>
              </w:rPr>
              <w:t>Znevýhodnění</w:t>
            </w:r>
          </w:p>
        </w:tc>
        <w:tc>
          <w:tcPr>
            <w:tcW w:w="2209" w:type="dxa"/>
            <w:shd w:val="clear" w:color="auto" w:fill="D9D9D9" w:themeFill="background1" w:themeFillShade="D9"/>
          </w:tcPr>
          <w:p w14:paraId="450605E6" w14:textId="77777777" w:rsidR="003A4BE3" w:rsidRPr="003A4BE3" w:rsidRDefault="003A4BE3" w:rsidP="003A4BE3">
            <w:pPr>
              <w:rPr>
                <w:rFonts w:ascii="Arial" w:hAnsi="Arial" w:cs="Arial"/>
              </w:rPr>
            </w:pPr>
            <w:r w:rsidRPr="003A4BE3">
              <w:rPr>
                <w:rFonts w:ascii="Arial" w:hAnsi="Arial" w:cs="Arial"/>
              </w:rPr>
              <w:t>navýšení příspěvku</w:t>
            </w:r>
          </w:p>
        </w:tc>
      </w:tr>
      <w:tr w:rsidR="00522DE4" w:rsidRPr="003A4BE3" w14:paraId="210678E2" w14:textId="77777777" w:rsidTr="00195A96">
        <w:trPr>
          <w:trHeight w:val="318"/>
          <w:jc w:val="center"/>
        </w:trPr>
        <w:tc>
          <w:tcPr>
            <w:tcW w:w="5581" w:type="dxa"/>
            <w:shd w:val="clear" w:color="auto" w:fill="auto"/>
          </w:tcPr>
          <w:p w14:paraId="5F5E72A1" w14:textId="77777777" w:rsidR="00522DE4" w:rsidRPr="003A4BE3" w:rsidRDefault="00522DE4" w:rsidP="003A4BE3">
            <w:pPr>
              <w:rPr>
                <w:rFonts w:ascii="Arial" w:hAnsi="Arial" w:cs="Arial"/>
                <w:b/>
                <w:bCs/>
              </w:rPr>
            </w:pPr>
            <w:r w:rsidRPr="003A4BE3">
              <w:rPr>
                <w:rFonts w:ascii="Arial" w:hAnsi="Arial" w:cs="Arial"/>
                <w:b/>
                <w:bCs/>
              </w:rPr>
              <w:t>OZP</w:t>
            </w:r>
          </w:p>
        </w:tc>
        <w:tc>
          <w:tcPr>
            <w:tcW w:w="2209" w:type="dxa"/>
            <w:vMerge w:val="restart"/>
            <w:shd w:val="clear" w:color="auto" w:fill="auto"/>
          </w:tcPr>
          <w:p w14:paraId="103C6E7A" w14:textId="77777777" w:rsidR="00522DE4" w:rsidRDefault="00522DE4" w:rsidP="003A4BE3">
            <w:pPr>
              <w:rPr>
                <w:rFonts w:ascii="Arial" w:hAnsi="Arial" w:cs="Arial"/>
              </w:rPr>
            </w:pPr>
          </w:p>
          <w:p w14:paraId="7D4B714C" w14:textId="77777777" w:rsidR="00522DE4" w:rsidRDefault="00522DE4" w:rsidP="003A4BE3">
            <w:pPr>
              <w:rPr>
                <w:rFonts w:ascii="Arial" w:hAnsi="Arial" w:cs="Arial"/>
              </w:rPr>
            </w:pPr>
          </w:p>
          <w:p w14:paraId="700FD396" w14:textId="77777777" w:rsidR="00522DE4" w:rsidRDefault="00522DE4" w:rsidP="003A4BE3">
            <w:pPr>
              <w:rPr>
                <w:rFonts w:ascii="Arial" w:hAnsi="Arial" w:cs="Arial"/>
              </w:rPr>
            </w:pPr>
          </w:p>
          <w:p w14:paraId="53299DAF" w14:textId="77777777" w:rsidR="00522DE4" w:rsidRDefault="00522DE4" w:rsidP="003A4BE3">
            <w:pPr>
              <w:rPr>
                <w:rFonts w:ascii="Arial" w:hAnsi="Arial" w:cs="Arial"/>
              </w:rPr>
            </w:pPr>
          </w:p>
          <w:p w14:paraId="456078C8" w14:textId="692866FF" w:rsidR="00522DE4" w:rsidRPr="003A4BE3" w:rsidRDefault="00522DE4" w:rsidP="003A4BE3">
            <w:pPr>
              <w:rPr>
                <w:rFonts w:ascii="Arial" w:hAnsi="Arial" w:cs="Arial"/>
              </w:rPr>
            </w:pPr>
            <w:r>
              <w:rPr>
                <w:rFonts w:ascii="Arial" w:hAnsi="Arial" w:cs="Arial"/>
              </w:rPr>
              <w:t xml:space="preserve">           </w:t>
            </w:r>
            <w:r w:rsidRPr="003A4BE3">
              <w:rPr>
                <w:rFonts w:ascii="Arial" w:hAnsi="Arial" w:cs="Arial"/>
              </w:rPr>
              <w:t xml:space="preserve">+ 50 </w:t>
            </w:r>
          </w:p>
        </w:tc>
      </w:tr>
      <w:tr w:rsidR="00522DE4" w:rsidRPr="003A4BE3" w14:paraId="3269AF03" w14:textId="77777777" w:rsidTr="00195A96">
        <w:trPr>
          <w:trHeight w:val="318"/>
          <w:jc w:val="center"/>
        </w:trPr>
        <w:tc>
          <w:tcPr>
            <w:tcW w:w="5581" w:type="dxa"/>
            <w:shd w:val="clear" w:color="auto" w:fill="auto"/>
          </w:tcPr>
          <w:p w14:paraId="105842FB" w14:textId="77777777" w:rsidR="00522DE4" w:rsidRPr="003A4BE3" w:rsidRDefault="00522DE4" w:rsidP="003A4BE3">
            <w:pPr>
              <w:rPr>
                <w:rFonts w:ascii="Arial" w:hAnsi="Arial" w:cs="Arial"/>
                <w:b/>
                <w:bCs/>
              </w:rPr>
            </w:pPr>
            <w:r w:rsidRPr="003A4BE3">
              <w:rPr>
                <w:rFonts w:ascii="Arial" w:hAnsi="Arial" w:cs="Arial"/>
                <w:b/>
                <w:bCs/>
              </w:rPr>
              <w:t>Nízká kvalifikace (ISCED 0-</w:t>
            </w:r>
            <w:proofErr w:type="gramStart"/>
            <w:r w:rsidRPr="003A4BE3">
              <w:rPr>
                <w:rFonts w:ascii="Arial" w:hAnsi="Arial" w:cs="Arial"/>
                <w:b/>
                <w:bCs/>
              </w:rPr>
              <w:t>2)*</w:t>
            </w:r>
            <w:proofErr w:type="gramEnd"/>
          </w:p>
        </w:tc>
        <w:tc>
          <w:tcPr>
            <w:tcW w:w="2209" w:type="dxa"/>
            <w:vMerge/>
            <w:shd w:val="clear" w:color="auto" w:fill="auto"/>
          </w:tcPr>
          <w:p w14:paraId="250E5899" w14:textId="77777777" w:rsidR="00522DE4" w:rsidRPr="003A4BE3" w:rsidRDefault="00522DE4" w:rsidP="003A4BE3">
            <w:pPr>
              <w:rPr>
                <w:rFonts w:ascii="Arial" w:hAnsi="Arial" w:cs="Arial"/>
              </w:rPr>
            </w:pPr>
          </w:p>
        </w:tc>
      </w:tr>
      <w:tr w:rsidR="00522DE4" w:rsidRPr="003A4BE3" w14:paraId="7385BC4D" w14:textId="77777777" w:rsidTr="00195A96">
        <w:trPr>
          <w:trHeight w:val="318"/>
          <w:jc w:val="center"/>
        </w:trPr>
        <w:tc>
          <w:tcPr>
            <w:tcW w:w="5581" w:type="dxa"/>
            <w:shd w:val="clear" w:color="auto" w:fill="auto"/>
          </w:tcPr>
          <w:p w14:paraId="1B6BE03B" w14:textId="77777777" w:rsidR="00522DE4" w:rsidRPr="003A4BE3" w:rsidRDefault="00522DE4" w:rsidP="003A4BE3">
            <w:pPr>
              <w:rPr>
                <w:rFonts w:ascii="Arial" w:hAnsi="Arial" w:cs="Arial"/>
                <w:b/>
                <w:bCs/>
              </w:rPr>
            </w:pPr>
            <w:r w:rsidRPr="003A4BE3">
              <w:rPr>
                <w:rFonts w:ascii="Arial" w:hAnsi="Arial" w:cs="Arial"/>
                <w:b/>
                <w:bCs/>
              </w:rPr>
              <w:t xml:space="preserve">Věk do 30 let </w:t>
            </w:r>
          </w:p>
        </w:tc>
        <w:tc>
          <w:tcPr>
            <w:tcW w:w="2209" w:type="dxa"/>
            <w:vMerge/>
            <w:shd w:val="clear" w:color="auto" w:fill="auto"/>
          </w:tcPr>
          <w:p w14:paraId="1485FE9E" w14:textId="77777777" w:rsidR="00522DE4" w:rsidRPr="003A4BE3" w:rsidRDefault="00522DE4" w:rsidP="003A4BE3">
            <w:pPr>
              <w:rPr>
                <w:rFonts w:ascii="Arial" w:hAnsi="Arial" w:cs="Arial"/>
              </w:rPr>
            </w:pPr>
          </w:p>
        </w:tc>
      </w:tr>
      <w:tr w:rsidR="00522DE4" w:rsidRPr="003A4BE3" w14:paraId="3C0A180B" w14:textId="77777777" w:rsidTr="00195A96">
        <w:trPr>
          <w:trHeight w:val="318"/>
          <w:jc w:val="center"/>
        </w:trPr>
        <w:tc>
          <w:tcPr>
            <w:tcW w:w="5581" w:type="dxa"/>
            <w:shd w:val="clear" w:color="auto" w:fill="auto"/>
          </w:tcPr>
          <w:p w14:paraId="6C95CC0F" w14:textId="77777777" w:rsidR="00522DE4" w:rsidRPr="003A4BE3" w:rsidRDefault="00522DE4" w:rsidP="003A4BE3">
            <w:pPr>
              <w:rPr>
                <w:rFonts w:ascii="Arial" w:hAnsi="Arial" w:cs="Arial"/>
                <w:b/>
                <w:bCs/>
              </w:rPr>
            </w:pPr>
            <w:r w:rsidRPr="003A4BE3">
              <w:rPr>
                <w:rFonts w:ascii="Arial" w:hAnsi="Arial" w:cs="Arial"/>
                <w:b/>
                <w:bCs/>
              </w:rPr>
              <w:t>Věk 50-54 let</w:t>
            </w:r>
          </w:p>
        </w:tc>
        <w:tc>
          <w:tcPr>
            <w:tcW w:w="2209" w:type="dxa"/>
            <w:vMerge/>
            <w:shd w:val="clear" w:color="auto" w:fill="auto"/>
          </w:tcPr>
          <w:p w14:paraId="49C23F7A" w14:textId="77777777" w:rsidR="00522DE4" w:rsidRPr="003A4BE3" w:rsidRDefault="00522DE4" w:rsidP="003A4BE3">
            <w:pPr>
              <w:rPr>
                <w:rFonts w:ascii="Arial" w:hAnsi="Arial" w:cs="Arial"/>
              </w:rPr>
            </w:pPr>
          </w:p>
        </w:tc>
      </w:tr>
      <w:tr w:rsidR="00522DE4" w:rsidRPr="003A4BE3" w14:paraId="42515080" w14:textId="77777777" w:rsidTr="00195A96">
        <w:trPr>
          <w:trHeight w:val="318"/>
          <w:jc w:val="center"/>
        </w:trPr>
        <w:tc>
          <w:tcPr>
            <w:tcW w:w="5581" w:type="dxa"/>
            <w:shd w:val="clear" w:color="auto" w:fill="auto"/>
          </w:tcPr>
          <w:p w14:paraId="6A4926F9" w14:textId="77777777" w:rsidR="00522DE4" w:rsidRPr="003A4BE3" w:rsidRDefault="00522DE4" w:rsidP="003A4BE3">
            <w:pPr>
              <w:rPr>
                <w:rFonts w:ascii="Arial" w:hAnsi="Arial" w:cs="Arial"/>
                <w:b/>
                <w:bCs/>
              </w:rPr>
            </w:pPr>
            <w:r w:rsidRPr="003A4BE3">
              <w:rPr>
                <w:rFonts w:ascii="Arial" w:hAnsi="Arial" w:cs="Arial"/>
                <w:b/>
                <w:bCs/>
              </w:rPr>
              <w:t>Věk nad 55 let (včetně)</w:t>
            </w:r>
          </w:p>
        </w:tc>
        <w:tc>
          <w:tcPr>
            <w:tcW w:w="2209" w:type="dxa"/>
            <w:vMerge/>
            <w:shd w:val="clear" w:color="auto" w:fill="auto"/>
          </w:tcPr>
          <w:p w14:paraId="13691B84" w14:textId="77777777" w:rsidR="00522DE4" w:rsidRPr="003A4BE3" w:rsidRDefault="00522DE4" w:rsidP="003A4BE3">
            <w:pPr>
              <w:rPr>
                <w:rFonts w:ascii="Arial" w:hAnsi="Arial" w:cs="Arial"/>
              </w:rPr>
            </w:pPr>
          </w:p>
        </w:tc>
      </w:tr>
      <w:tr w:rsidR="00522DE4" w:rsidRPr="003A4BE3" w14:paraId="2FB9002D" w14:textId="77777777" w:rsidTr="00195A96">
        <w:trPr>
          <w:trHeight w:val="318"/>
          <w:jc w:val="center"/>
        </w:trPr>
        <w:tc>
          <w:tcPr>
            <w:tcW w:w="5581" w:type="dxa"/>
            <w:shd w:val="clear" w:color="auto" w:fill="auto"/>
          </w:tcPr>
          <w:p w14:paraId="448A0528" w14:textId="77777777" w:rsidR="00522DE4" w:rsidRPr="003A4BE3" w:rsidRDefault="00522DE4" w:rsidP="003A4BE3">
            <w:pPr>
              <w:rPr>
                <w:rFonts w:ascii="Arial" w:hAnsi="Arial" w:cs="Arial"/>
                <w:b/>
                <w:bCs/>
              </w:rPr>
            </w:pPr>
            <w:r w:rsidRPr="003A4BE3">
              <w:rPr>
                <w:rFonts w:ascii="Arial" w:hAnsi="Arial" w:cs="Arial"/>
                <w:b/>
                <w:bCs/>
              </w:rPr>
              <w:t>Rodič do 6 měsíců po rodičovské/mateřské dovolené</w:t>
            </w:r>
          </w:p>
        </w:tc>
        <w:tc>
          <w:tcPr>
            <w:tcW w:w="2209" w:type="dxa"/>
            <w:vMerge/>
            <w:shd w:val="clear" w:color="auto" w:fill="auto"/>
          </w:tcPr>
          <w:p w14:paraId="7DF4B462" w14:textId="77777777" w:rsidR="00522DE4" w:rsidRPr="003A4BE3" w:rsidRDefault="00522DE4" w:rsidP="003A4BE3">
            <w:pPr>
              <w:rPr>
                <w:rFonts w:ascii="Arial" w:hAnsi="Arial" w:cs="Arial"/>
              </w:rPr>
            </w:pPr>
          </w:p>
        </w:tc>
      </w:tr>
      <w:tr w:rsidR="00522DE4" w:rsidRPr="003A4BE3" w14:paraId="6539E363" w14:textId="77777777" w:rsidTr="00195A96">
        <w:trPr>
          <w:trHeight w:val="67"/>
          <w:jc w:val="center"/>
        </w:trPr>
        <w:tc>
          <w:tcPr>
            <w:tcW w:w="5581" w:type="dxa"/>
            <w:shd w:val="clear" w:color="auto" w:fill="auto"/>
          </w:tcPr>
          <w:p w14:paraId="67487977" w14:textId="77777777" w:rsidR="00522DE4" w:rsidRPr="003A4BE3" w:rsidRDefault="00522DE4" w:rsidP="003A4BE3">
            <w:pPr>
              <w:rPr>
                <w:rFonts w:ascii="Arial" w:hAnsi="Arial" w:cs="Arial"/>
                <w:b/>
                <w:bCs/>
              </w:rPr>
            </w:pPr>
            <w:r w:rsidRPr="003A4BE3">
              <w:rPr>
                <w:rFonts w:ascii="Arial" w:hAnsi="Arial" w:cs="Arial"/>
                <w:b/>
                <w:bCs/>
              </w:rPr>
              <w:t>Sociální vyloučení/ostatní znevýhodnění**)</w:t>
            </w:r>
          </w:p>
        </w:tc>
        <w:tc>
          <w:tcPr>
            <w:tcW w:w="2209" w:type="dxa"/>
            <w:vMerge/>
            <w:shd w:val="clear" w:color="auto" w:fill="auto"/>
          </w:tcPr>
          <w:p w14:paraId="6268B022" w14:textId="77777777" w:rsidR="00522DE4" w:rsidRPr="003A4BE3" w:rsidRDefault="00522DE4" w:rsidP="003A4BE3">
            <w:pPr>
              <w:rPr>
                <w:rFonts w:ascii="Arial" w:hAnsi="Arial" w:cs="Arial"/>
              </w:rPr>
            </w:pPr>
          </w:p>
        </w:tc>
      </w:tr>
    </w:tbl>
    <w:p w14:paraId="78D54166" w14:textId="77777777" w:rsidR="002E0C12" w:rsidRDefault="004A1772" w:rsidP="002E0C12">
      <w:pPr>
        <w:ind w:firstLine="708"/>
        <w:jc w:val="both"/>
        <w:rPr>
          <w:rFonts w:ascii="Arial" w:hAnsi="Arial" w:cs="Arial"/>
          <w:sz w:val="18"/>
          <w:szCs w:val="18"/>
        </w:rPr>
      </w:pPr>
      <w:r w:rsidRPr="004A1772">
        <w:rPr>
          <w:rFonts w:ascii="Arial" w:hAnsi="Arial" w:cs="Arial"/>
        </w:rPr>
        <w:t xml:space="preserve">           </w:t>
      </w:r>
      <w:r w:rsidRPr="004A1772">
        <w:rPr>
          <w:rFonts w:ascii="Arial" w:hAnsi="Arial" w:cs="Arial"/>
          <w:vertAlign w:val="superscript"/>
        </w:rPr>
        <w:t xml:space="preserve">*) </w:t>
      </w:r>
      <w:r w:rsidRPr="004A1772">
        <w:rPr>
          <w:rFonts w:ascii="Arial" w:hAnsi="Arial" w:cs="Arial"/>
          <w:sz w:val="18"/>
          <w:szCs w:val="18"/>
        </w:rPr>
        <w:t>maximálně dosažené základní vzdělání</w:t>
      </w:r>
    </w:p>
    <w:p w14:paraId="283AF099" w14:textId="77777777" w:rsidR="00192B6F" w:rsidRDefault="00192B6F" w:rsidP="00192B6F">
      <w:pPr>
        <w:ind w:left="1416" w:right="1273"/>
        <w:jc w:val="both"/>
        <w:rPr>
          <w:rFonts w:ascii="Arial" w:hAnsi="Arial" w:cs="Arial"/>
          <w:sz w:val="18"/>
          <w:szCs w:val="18"/>
        </w:rPr>
      </w:pPr>
      <w:r>
        <w:rPr>
          <w:rFonts w:ascii="Arial" w:hAnsi="Arial" w:cs="Arial"/>
          <w:sz w:val="18"/>
          <w:szCs w:val="18"/>
        </w:rPr>
        <w:t>**</w:t>
      </w:r>
      <w:r>
        <w:rPr>
          <w:rFonts w:ascii="Arial" w:hAnsi="Arial" w:cs="Arial"/>
          <w:sz w:val="18"/>
          <w:szCs w:val="18"/>
          <w:vertAlign w:val="superscript"/>
        </w:rPr>
        <w:t xml:space="preserve">) </w:t>
      </w:r>
      <w:r>
        <w:rPr>
          <w:rFonts w:ascii="Arial" w:hAnsi="Arial" w:cs="Arial"/>
          <w:sz w:val="18"/>
          <w:szCs w:val="18"/>
        </w:rPr>
        <w:t>uchazeč o zaměstnání pobírající dávky ze systému pomoci v hmotné nouzi, zařazený do evidence uchazečů o zaměstnání po výkonu trestu odnětí svobody, žijící v sociálně vyloučené lokalitě, ohrožený dluhovou pastí, s exekucí, ze sociokulturně znevýhodněného prostředí, pečující o osobu blízkou</w:t>
      </w:r>
    </w:p>
    <w:p w14:paraId="782CF1E0" w14:textId="77777777" w:rsidR="00192B6F" w:rsidRDefault="00192B6F" w:rsidP="002E0C12">
      <w:pPr>
        <w:ind w:firstLine="708"/>
        <w:jc w:val="both"/>
        <w:rPr>
          <w:rFonts w:ascii="Arial" w:hAnsi="Arial" w:cs="Arial"/>
          <w:sz w:val="18"/>
          <w:szCs w:val="18"/>
        </w:rPr>
      </w:pPr>
    </w:p>
    <w:p w14:paraId="6F480579" w14:textId="77777777" w:rsidR="00192B6F" w:rsidRDefault="00192B6F" w:rsidP="002E0C12">
      <w:pPr>
        <w:ind w:firstLine="708"/>
        <w:jc w:val="both"/>
        <w:rPr>
          <w:rFonts w:ascii="Arial" w:eastAsia="Calibri" w:hAnsi="Arial" w:cs="Arial"/>
          <w:b/>
          <w:szCs w:val="26"/>
        </w:rPr>
      </w:pPr>
    </w:p>
    <w:p w14:paraId="3906F0C3" w14:textId="77777777" w:rsidR="00192B6F" w:rsidRDefault="00192B6F" w:rsidP="002E0C12">
      <w:pPr>
        <w:ind w:firstLine="708"/>
        <w:jc w:val="both"/>
        <w:rPr>
          <w:rFonts w:ascii="Arial" w:eastAsia="Calibri" w:hAnsi="Arial" w:cs="Arial"/>
          <w:b/>
          <w:szCs w:val="26"/>
        </w:rPr>
      </w:pPr>
    </w:p>
    <w:p w14:paraId="46902B30" w14:textId="2D14E507" w:rsidR="00755B63" w:rsidRDefault="00F272BF" w:rsidP="004D7744">
      <w:pPr>
        <w:spacing w:after="120"/>
        <w:jc w:val="both"/>
        <w:rPr>
          <w:rFonts w:ascii="Arial" w:hAnsi="Arial" w:cs="Arial"/>
          <w:b/>
        </w:rPr>
      </w:pPr>
      <w:r>
        <w:rPr>
          <w:rFonts w:ascii="Arial" w:hAnsi="Arial" w:cs="Arial"/>
          <w:b/>
        </w:rPr>
        <w:lastRenderedPageBreak/>
        <w:t xml:space="preserve">           </w:t>
      </w:r>
      <w:r w:rsidRPr="00F272BF">
        <w:rPr>
          <w:rFonts w:ascii="Arial" w:hAnsi="Arial" w:cs="Arial"/>
          <w:b/>
        </w:rPr>
        <w:t>Maximální výše příspěvku na mzdové náklady (včetně zákonných odvodů):</w:t>
      </w:r>
    </w:p>
    <w:tbl>
      <w:tblPr>
        <w:tblW w:w="12190" w:type="dxa"/>
        <w:tblCellMar>
          <w:left w:w="70" w:type="dxa"/>
          <w:right w:w="70" w:type="dxa"/>
        </w:tblCellMar>
        <w:tblLook w:val="04A0" w:firstRow="1" w:lastRow="0" w:firstColumn="1" w:lastColumn="0" w:noHBand="0" w:noVBand="1"/>
      </w:tblPr>
      <w:tblGrid>
        <w:gridCol w:w="3805"/>
        <w:gridCol w:w="2835"/>
        <w:gridCol w:w="2976"/>
        <w:gridCol w:w="2574"/>
      </w:tblGrid>
      <w:tr w:rsidR="00F272BF" w:rsidRPr="00C90744" w14:paraId="587F67B7" w14:textId="77777777" w:rsidTr="00581394">
        <w:trPr>
          <w:gridAfter w:val="1"/>
          <w:wAfter w:w="2574" w:type="dxa"/>
          <w:trHeight w:val="509"/>
        </w:trPr>
        <w:tc>
          <w:tcPr>
            <w:tcW w:w="3805" w:type="dxa"/>
            <w:vMerge w:val="restart"/>
            <w:tcBorders>
              <w:top w:val="double" w:sz="6" w:space="0" w:color="auto"/>
              <w:left w:val="double" w:sz="6" w:space="0" w:color="auto"/>
              <w:bottom w:val="double" w:sz="6" w:space="0" w:color="000000"/>
              <w:right w:val="single" w:sz="4" w:space="0" w:color="auto"/>
            </w:tcBorders>
            <w:shd w:val="clear" w:color="000000" w:fill="92CDDC"/>
            <w:vAlign w:val="center"/>
            <w:hideMark/>
          </w:tcPr>
          <w:p w14:paraId="22548435" w14:textId="77777777" w:rsidR="00F272BF" w:rsidRPr="00C90744" w:rsidRDefault="00F272BF" w:rsidP="00581394">
            <w:pPr>
              <w:spacing w:after="0" w:line="240" w:lineRule="auto"/>
              <w:jc w:val="center"/>
              <w:rPr>
                <w:rFonts w:ascii="Arial" w:eastAsia="Times New Roman" w:hAnsi="Arial" w:cs="Arial"/>
                <w:b/>
                <w:bCs/>
                <w:sz w:val="24"/>
                <w:szCs w:val="24"/>
                <w:lang w:eastAsia="cs-CZ"/>
              </w:rPr>
            </w:pPr>
            <w:r w:rsidRPr="00C90744">
              <w:rPr>
                <w:rFonts w:ascii="Arial" w:eastAsia="Times New Roman" w:hAnsi="Arial" w:cs="Arial"/>
                <w:b/>
                <w:bCs/>
                <w:sz w:val="24"/>
                <w:szCs w:val="24"/>
                <w:lang w:eastAsia="cs-CZ"/>
              </w:rPr>
              <w:t>nástroj APZ</w:t>
            </w:r>
          </w:p>
        </w:tc>
        <w:tc>
          <w:tcPr>
            <w:tcW w:w="5811" w:type="dxa"/>
            <w:gridSpan w:val="2"/>
            <w:vMerge w:val="restart"/>
            <w:tcBorders>
              <w:top w:val="double" w:sz="6" w:space="0" w:color="auto"/>
              <w:left w:val="single" w:sz="4" w:space="0" w:color="auto"/>
              <w:bottom w:val="single" w:sz="4" w:space="0" w:color="auto"/>
              <w:right w:val="double" w:sz="6" w:space="0" w:color="000000"/>
            </w:tcBorders>
            <w:shd w:val="clear" w:color="000000" w:fill="92CDDC"/>
            <w:vAlign w:val="center"/>
            <w:hideMark/>
          </w:tcPr>
          <w:p w14:paraId="1F609D4D" w14:textId="77777777" w:rsidR="00F272BF" w:rsidRPr="00C90744" w:rsidRDefault="00F272BF" w:rsidP="00581394">
            <w:pPr>
              <w:spacing w:after="0" w:line="240" w:lineRule="auto"/>
              <w:jc w:val="center"/>
              <w:rPr>
                <w:rFonts w:ascii="Arial" w:eastAsia="Times New Roman" w:hAnsi="Arial" w:cs="Arial"/>
                <w:b/>
                <w:bCs/>
                <w:sz w:val="24"/>
                <w:szCs w:val="24"/>
                <w:lang w:eastAsia="cs-CZ"/>
              </w:rPr>
            </w:pPr>
            <w:r w:rsidRPr="00C90744">
              <w:rPr>
                <w:rFonts w:ascii="Arial" w:eastAsia="Times New Roman" w:hAnsi="Arial" w:cs="Arial"/>
                <w:b/>
                <w:bCs/>
                <w:sz w:val="24"/>
                <w:szCs w:val="24"/>
                <w:lang w:eastAsia="cs-CZ"/>
              </w:rPr>
              <w:t>výše příspěvku u plného pracovního úvazku</w:t>
            </w:r>
            <w:r w:rsidRPr="00C90744">
              <w:rPr>
                <w:rFonts w:ascii="Arial" w:eastAsia="Times New Roman" w:hAnsi="Arial" w:cs="Arial"/>
                <w:b/>
                <w:bCs/>
                <w:sz w:val="28"/>
                <w:szCs w:val="28"/>
                <w:lang w:eastAsia="cs-CZ"/>
              </w:rPr>
              <w:t>*</w:t>
            </w:r>
          </w:p>
        </w:tc>
      </w:tr>
      <w:tr w:rsidR="00F272BF" w:rsidRPr="00C90744" w14:paraId="646A9F6B" w14:textId="77777777" w:rsidTr="00581394">
        <w:trPr>
          <w:trHeight w:val="300"/>
        </w:trPr>
        <w:tc>
          <w:tcPr>
            <w:tcW w:w="3805" w:type="dxa"/>
            <w:vMerge/>
            <w:tcBorders>
              <w:top w:val="double" w:sz="6" w:space="0" w:color="auto"/>
              <w:left w:val="double" w:sz="6" w:space="0" w:color="auto"/>
              <w:bottom w:val="double" w:sz="6" w:space="0" w:color="000000"/>
              <w:right w:val="single" w:sz="4" w:space="0" w:color="auto"/>
            </w:tcBorders>
            <w:vAlign w:val="center"/>
            <w:hideMark/>
          </w:tcPr>
          <w:p w14:paraId="2ABAC208" w14:textId="77777777" w:rsidR="00F272BF" w:rsidRPr="00C90744" w:rsidRDefault="00F272BF" w:rsidP="00581394">
            <w:pPr>
              <w:spacing w:after="0" w:line="240" w:lineRule="auto"/>
              <w:rPr>
                <w:rFonts w:ascii="Arial" w:eastAsia="Times New Roman" w:hAnsi="Arial" w:cs="Arial"/>
                <w:b/>
                <w:bCs/>
                <w:sz w:val="24"/>
                <w:szCs w:val="24"/>
                <w:lang w:eastAsia="cs-CZ"/>
              </w:rPr>
            </w:pPr>
          </w:p>
        </w:tc>
        <w:tc>
          <w:tcPr>
            <w:tcW w:w="5811" w:type="dxa"/>
            <w:gridSpan w:val="2"/>
            <w:vMerge/>
            <w:tcBorders>
              <w:top w:val="double" w:sz="6" w:space="0" w:color="auto"/>
              <w:left w:val="single" w:sz="4" w:space="0" w:color="auto"/>
              <w:bottom w:val="single" w:sz="4" w:space="0" w:color="auto"/>
              <w:right w:val="double" w:sz="6" w:space="0" w:color="000000"/>
            </w:tcBorders>
            <w:vAlign w:val="center"/>
            <w:hideMark/>
          </w:tcPr>
          <w:p w14:paraId="59B26B9F" w14:textId="77777777" w:rsidR="00F272BF" w:rsidRPr="00C90744" w:rsidRDefault="00F272BF" w:rsidP="00581394">
            <w:pPr>
              <w:spacing w:after="0" w:line="240" w:lineRule="auto"/>
              <w:rPr>
                <w:rFonts w:ascii="Arial" w:eastAsia="Times New Roman" w:hAnsi="Arial" w:cs="Arial"/>
                <w:b/>
                <w:bCs/>
                <w:sz w:val="24"/>
                <w:szCs w:val="24"/>
                <w:lang w:eastAsia="cs-CZ"/>
              </w:rPr>
            </w:pPr>
          </w:p>
        </w:tc>
        <w:tc>
          <w:tcPr>
            <w:tcW w:w="2574" w:type="dxa"/>
            <w:tcBorders>
              <w:top w:val="nil"/>
              <w:left w:val="nil"/>
              <w:bottom w:val="nil"/>
              <w:right w:val="nil"/>
            </w:tcBorders>
            <w:shd w:val="clear" w:color="auto" w:fill="auto"/>
            <w:noWrap/>
            <w:vAlign w:val="bottom"/>
            <w:hideMark/>
          </w:tcPr>
          <w:p w14:paraId="2CD78DE0" w14:textId="77777777" w:rsidR="00F272BF" w:rsidRPr="00C90744" w:rsidRDefault="00F272BF" w:rsidP="00581394">
            <w:pPr>
              <w:spacing w:after="0" w:line="240" w:lineRule="auto"/>
              <w:jc w:val="center"/>
              <w:rPr>
                <w:rFonts w:eastAsia="Times New Roman" w:cs="Arial"/>
                <w:b/>
                <w:bCs/>
                <w:sz w:val="24"/>
                <w:szCs w:val="24"/>
                <w:lang w:eastAsia="cs-CZ"/>
              </w:rPr>
            </w:pPr>
          </w:p>
        </w:tc>
      </w:tr>
      <w:tr w:rsidR="00F272BF" w:rsidRPr="00C90744" w14:paraId="1F7FA5EA" w14:textId="77777777" w:rsidTr="00581394">
        <w:trPr>
          <w:trHeight w:val="499"/>
        </w:trPr>
        <w:tc>
          <w:tcPr>
            <w:tcW w:w="3805" w:type="dxa"/>
            <w:vMerge/>
            <w:tcBorders>
              <w:top w:val="double" w:sz="6" w:space="0" w:color="auto"/>
              <w:left w:val="double" w:sz="6" w:space="0" w:color="auto"/>
              <w:bottom w:val="double" w:sz="6" w:space="0" w:color="000000"/>
              <w:right w:val="single" w:sz="4" w:space="0" w:color="auto"/>
            </w:tcBorders>
            <w:vAlign w:val="center"/>
            <w:hideMark/>
          </w:tcPr>
          <w:p w14:paraId="6972ABED" w14:textId="77777777" w:rsidR="00F272BF" w:rsidRPr="00C90744" w:rsidRDefault="00F272BF" w:rsidP="00581394">
            <w:pPr>
              <w:spacing w:after="0" w:line="240" w:lineRule="auto"/>
              <w:rPr>
                <w:rFonts w:ascii="Arial" w:eastAsia="Times New Roman" w:hAnsi="Arial" w:cs="Arial"/>
                <w:b/>
                <w:bCs/>
                <w:sz w:val="24"/>
                <w:szCs w:val="24"/>
                <w:lang w:eastAsia="cs-CZ"/>
              </w:rPr>
            </w:pPr>
          </w:p>
        </w:tc>
        <w:tc>
          <w:tcPr>
            <w:tcW w:w="2835" w:type="dxa"/>
            <w:tcBorders>
              <w:top w:val="nil"/>
              <w:left w:val="nil"/>
              <w:bottom w:val="double" w:sz="6" w:space="0" w:color="auto"/>
              <w:right w:val="single" w:sz="4" w:space="0" w:color="auto"/>
            </w:tcBorders>
            <w:shd w:val="clear" w:color="000000" w:fill="92CDDC"/>
            <w:vAlign w:val="center"/>
            <w:hideMark/>
          </w:tcPr>
          <w:p w14:paraId="6F3A9E0D" w14:textId="77777777" w:rsidR="00F272BF" w:rsidRPr="00C90744" w:rsidRDefault="00F272BF" w:rsidP="00581394">
            <w:pPr>
              <w:spacing w:after="0" w:line="240" w:lineRule="auto"/>
              <w:jc w:val="center"/>
              <w:rPr>
                <w:rFonts w:ascii="Arial" w:eastAsia="Times New Roman" w:hAnsi="Arial" w:cs="Arial"/>
                <w:b/>
                <w:bCs/>
                <w:sz w:val="24"/>
                <w:szCs w:val="24"/>
                <w:lang w:eastAsia="cs-CZ"/>
              </w:rPr>
            </w:pPr>
            <w:proofErr w:type="gramStart"/>
            <w:r w:rsidRPr="00C90744">
              <w:rPr>
                <w:rFonts w:ascii="Arial" w:eastAsia="Times New Roman" w:hAnsi="Arial" w:cs="Arial"/>
                <w:b/>
                <w:bCs/>
                <w:sz w:val="24"/>
                <w:szCs w:val="24"/>
                <w:lang w:eastAsia="cs-CZ"/>
              </w:rPr>
              <w:t>evidence  ≤</w:t>
            </w:r>
            <w:proofErr w:type="gramEnd"/>
            <w:r w:rsidRPr="00C90744">
              <w:rPr>
                <w:rFonts w:ascii="Arial" w:eastAsia="Times New Roman" w:hAnsi="Arial" w:cs="Arial"/>
                <w:b/>
                <w:bCs/>
                <w:sz w:val="24"/>
                <w:szCs w:val="24"/>
                <w:lang w:eastAsia="cs-CZ"/>
              </w:rPr>
              <w:t xml:space="preserve"> 24 měsíců</w:t>
            </w:r>
          </w:p>
        </w:tc>
        <w:tc>
          <w:tcPr>
            <w:tcW w:w="2976" w:type="dxa"/>
            <w:tcBorders>
              <w:top w:val="nil"/>
              <w:left w:val="nil"/>
              <w:bottom w:val="double" w:sz="6" w:space="0" w:color="auto"/>
              <w:right w:val="double" w:sz="6" w:space="0" w:color="auto"/>
            </w:tcBorders>
            <w:shd w:val="clear" w:color="000000" w:fill="92CDDC"/>
            <w:vAlign w:val="center"/>
            <w:hideMark/>
          </w:tcPr>
          <w:p w14:paraId="36CE5BB3" w14:textId="77777777" w:rsidR="00F272BF" w:rsidRPr="00C90744" w:rsidRDefault="00F272BF" w:rsidP="00581394">
            <w:pPr>
              <w:spacing w:after="0" w:line="240" w:lineRule="auto"/>
              <w:jc w:val="center"/>
              <w:rPr>
                <w:rFonts w:ascii="Arial" w:eastAsia="Times New Roman" w:hAnsi="Arial" w:cs="Arial"/>
                <w:b/>
                <w:bCs/>
                <w:sz w:val="24"/>
                <w:szCs w:val="24"/>
                <w:lang w:eastAsia="cs-CZ"/>
              </w:rPr>
            </w:pPr>
            <w:proofErr w:type="gramStart"/>
            <w:r w:rsidRPr="00C90744">
              <w:rPr>
                <w:rFonts w:ascii="Arial" w:eastAsia="Times New Roman" w:hAnsi="Arial" w:cs="Arial"/>
                <w:b/>
                <w:bCs/>
                <w:sz w:val="24"/>
                <w:szCs w:val="24"/>
                <w:lang w:eastAsia="cs-CZ"/>
              </w:rPr>
              <w:t>evidence &gt;</w:t>
            </w:r>
            <w:proofErr w:type="gramEnd"/>
            <w:r w:rsidRPr="00C90744">
              <w:rPr>
                <w:rFonts w:ascii="Arial" w:eastAsia="Times New Roman" w:hAnsi="Arial" w:cs="Arial"/>
                <w:b/>
                <w:bCs/>
                <w:sz w:val="24"/>
                <w:szCs w:val="24"/>
                <w:lang w:eastAsia="cs-CZ"/>
              </w:rPr>
              <w:t xml:space="preserve"> 24 měsíců</w:t>
            </w:r>
          </w:p>
        </w:tc>
        <w:tc>
          <w:tcPr>
            <w:tcW w:w="2574" w:type="dxa"/>
            <w:vAlign w:val="center"/>
            <w:hideMark/>
          </w:tcPr>
          <w:p w14:paraId="25A0A8FD" w14:textId="77777777" w:rsidR="00F272BF" w:rsidRPr="00C90744" w:rsidRDefault="00F272BF" w:rsidP="00581394">
            <w:pPr>
              <w:spacing w:after="0" w:line="240" w:lineRule="auto"/>
              <w:rPr>
                <w:rFonts w:ascii="Times New Roman" w:eastAsia="Times New Roman" w:hAnsi="Times New Roman" w:cs="Times New Roman"/>
                <w:sz w:val="20"/>
                <w:szCs w:val="20"/>
                <w:lang w:eastAsia="cs-CZ"/>
              </w:rPr>
            </w:pPr>
          </w:p>
        </w:tc>
      </w:tr>
      <w:tr w:rsidR="00F272BF" w:rsidRPr="00C90744" w14:paraId="075B0D1C" w14:textId="77777777" w:rsidTr="00581394">
        <w:trPr>
          <w:trHeight w:val="167"/>
        </w:trPr>
        <w:tc>
          <w:tcPr>
            <w:tcW w:w="3805" w:type="dxa"/>
            <w:tcBorders>
              <w:top w:val="single" w:sz="8" w:space="0" w:color="auto"/>
              <w:left w:val="double" w:sz="6" w:space="0" w:color="auto"/>
              <w:bottom w:val="single" w:sz="4" w:space="0" w:color="auto"/>
              <w:right w:val="single" w:sz="4" w:space="0" w:color="000000"/>
            </w:tcBorders>
            <w:shd w:val="clear" w:color="000000" w:fill="DAEEF3"/>
            <w:vAlign w:val="center"/>
            <w:hideMark/>
          </w:tcPr>
          <w:p w14:paraId="7F0CB7BA" w14:textId="77777777" w:rsidR="00F272BF" w:rsidRPr="00C90744" w:rsidRDefault="00F272BF" w:rsidP="00581394">
            <w:pPr>
              <w:spacing w:after="0" w:line="240" w:lineRule="auto"/>
              <w:jc w:val="center"/>
              <w:rPr>
                <w:rFonts w:ascii="Arial" w:eastAsia="Times New Roman" w:hAnsi="Arial" w:cs="Arial"/>
                <w:b/>
                <w:bCs/>
                <w:sz w:val="20"/>
                <w:szCs w:val="20"/>
                <w:lang w:eastAsia="cs-CZ"/>
              </w:rPr>
            </w:pPr>
            <w:r w:rsidRPr="00C90744">
              <w:rPr>
                <w:rFonts w:ascii="Arial" w:eastAsia="Times New Roman" w:hAnsi="Arial" w:cs="Arial"/>
                <w:b/>
                <w:bCs/>
                <w:sz w:val="20"/>
                <w:szCs w:val="20"/>
                <w:lang w:eastAsia="cs-CZ"/>
              </w:rPr>
              <w:t xml:space="preserve">VPP               </w:t>
            </w:r>
          </w:p>
        </w:tc>
        <w:tc>
          <w:tcPr>
            <w:tcW w:w="5811" w:type="dxa"/>
            <w:gridSpan w:val="2"/>
            <w:tcBorders>
              <w:top w:val="double" w:sz="6" w:space="0" w:color="auto"/>
              <w:left w:val="nil"/>
              <w:bottom w:val="single" w:sz="4" w:space="0" w:color="auto"/>
              <w:right w:val="double" w:sz="6" w:space="0" w:color="000000"/>
            </w:tcBorders>
            <w:shd w:val="clear" w:color="000000" w:fill="DAEEF3"/>
            <w:vAlign w:val="center"/>
            <w:hideMark/>
          </w:tcPr>
          <w:p w14:paraId="25F163D7" w14:textId="77777777" w:rsidR="00F272BF" w:rsidRPr="00C90744" w:rsidRDefault="00F272BF" w:rsidP="00581394">
            <w:pPr>
              <w:spacing w:after="0" w:line="240" w:lineRule="auto"/>
              <w:jc w:val="center"/>
              <w:rPr>
                <w:rFonts w:ascii="Arial" w:eastAsia="Times New Roman" w:hAnsi="Arial" w:cs="Arial"/>
                <w:sz w:val="24"/>
                <w:szCs w:val="24"/>
                <w:lang w:eastAsia="cs-CZ"/>
              </w:rPr>
            </w:pPr>
            <w:r w:rsidRPr="00C90744">
              <w:rPr>
                <w:rFonts w:ascii="Arial" w:eastAsia="Times New Roman" w:hAnsi="Arial" w:cs="Arial"/>
                <w:sz w:val="24"/>
                <w:szCs w:val="24"/>
                <w:lang w:eastAsia="cs-CZ"/>
              </w:rPr>
              <w:t>16.000 Kč</w:t>
            </w:r>
          </w:p>
        </w:tc>
        <w:tc>
          <w:tcPr>
            <w:tcW w:w="2574" w:type="dxa"/>
            <w:vAlign w:val="center"/>
            <w:hideMark/>
          </w:tcPr>
          <w:p w14:paraId="388FFFF4" w14:textId="77777777" w:rsidR="00F272BF" w:rsidRPr="00C90744" w:rsidRDefault="00F272BF" w:rsidP="00581394">
            <w:pPr>
              <w:spacing w:after="0" w:line="240" w:lineRule="auto"/>
              <w:rPr>
                <w:rFonts w:ascii="Times New Roman" w:eastAsia="Times New Roman" w:hAnsi="Times New Roman" w:cs="Times New Roman"/>
                <w:sz w:val="20"/>
                <w:szCs w:val="20"/>
                <w:lang w:eastAsia="cs-CZ"/>
              </w:rPr>
            </w:pPr>
          </w:p>
        </w:tc>
      </w:tr>
      <w:tr w:rsidR="00F272BF" w:rsidRPr="00C90744" w14:paraId="17D29846" w14:textId="77777777" w:rsidTr="00581394">
        <w:trPr>
          <w:trHeight w:val="305"/>
        </w:trPr>
        <w:tc>
          <w:tcPr>
            <w:tcW w:w="3805" w:type="dxa"/>
            <w:tcBorders>
              <w:top w:val="single" w:sz="4" w:space="0" w:color="auto"/>
              <w:left w:val="double" w:sz="6" w:space="0" w:color="auto"/>
              <w:bottom w:val="single" w:sz="4" w:space="0" w:color="auto"/>
              <w:right w:val="single" w:sz="4" w:space="0" w:color="auto"/>
            </w:tcBorders>
            <w:shd w:val="clear" w:color="000000" w:fill="DAEEF3"/>
            <w:vAlign w:val="center"/>
            <w:hideMark/>
          </w:tcPr>
          <w:p w14:paraId="4B129A00" w14:textId="77777777" w:rsidR="00F272BF" w:rsidRPr="00C90744" w:rsidRDefault="00F272BF" w:rsidP="00581394">
            <w:pPr>
              <w:spacing w:after="0" w:line="240" w:lineRule="auto"/>
              <w:jc w:val="center"/>
              <w:rPr>
                <w:rFonts w:ascii="Arial" w:eastAsia="Times New Roman" w:hAnsi="Arial" w:cs="Arial"/>
                <w:b/>
                <w:bCs/>
                <w:sz w:val="20"/>
                <w:szCs w:val="20"/>
                <w:lang w:eastAsia="cs-CZ"/>
              </w:rPr>
            </w:pPr>
            <w:r w:rsidRPr="00C90744">
              <w:rPr>
                <w:rFonts w:ascii="Arial" w:eastAsia="Times New Roman" w:hAnsi="Arial" w:cs="Arial"/>
                <w:b/>
                <w:bCs/>
                <w:sz w:val="20"/>
                <w:szCs w:val="20"/>
                <w:lang w:eastAsia="cs-CZ"/>
              </w:rPr>
              <w:t>předák (koordinátor) VPP, VS</w:t>
            </w:r>
          </w:p>
        </w:tc>
        <w:tc>
          <w:tcPr>
            <w:tcW w:w="5811" w:type="dxa"/>
            <w:gridSpan w:val="2"/>
            <w:tcBorders>
              <w:top w:val="single" w:sz="4" w:space="0" w:color="auto"/>
              <w:left w:val="nil"/>
              <w:bottom w:val="single" w:sz="4" w:space="0" w:color="auto"/>
              <w:right w:val="double" w:sz="6" w:space="0" w:color="000000"/>
            </w:tcBorders>
            <w:shd w:val="clear" w:color="000000" w:fill="DAEEF3"/>
            <w:vAlign w:val="center"/>
            <w:hideMark/>
          </w:tcPr>
          <w:p w14:paraId="23AADFFF" w14:textId="77777777" w:rsidR="00F272BF" w:rsidRPr="00C90744" w:rsidRDefault="00F272BF" w:rsidP="00581394">
            <w:pPr>
              <w:spacing w:after="0" w:line="240" w:lineRule="auto"/>
              <w:jc w:val="center"/>
              <w:rPr>
                <w:rFonts w:ascii="Arial" w:eastAsia="Times New Roman" w:hAnsi="Arial" w:cs="Arial"/>
                <w:sz w:val="24"/>
                <w:szCs w:val="24"/>
                <w:lang w:eastAsia="cs-CZ"/>
              </w:rPr>
            </w:pPr>
            <w:r w:rsidRPr="00C90744">
              <w:rPr>
                <w:rFonts w:ascii="Arial" w:eastAsia="Times New Roman" w:hAnsi="Arial" w:cs="Arial"/>
                <w:sz w:val="24"/>
                <w:szCs w:val="24"/>
                <w:lang w:eastAsia="cs-CZ"/>
              </w:rPr>
              <w:t>16.500 Kč</w:t>
            </w:r>
          </w:p>
        </w:tc>
        <w:tc>
          <w:tcPr>
            <w:tcW w:w="2574" w:type="dxa"/>
            <w:vAlign w:val="center"/>
            <w:hideMark/>
          </w:tcPr>
          <w:p w14:paraId="6D6005FC" w14:textId="77777777" w:rsidR="00F272BF" w:rsidRPr="00C90744" w:rsidRDefault="00F272BF" w:rsidP="00581394">
            <w:pPr>
              <w:spacing w:after="0" w:line="240" w:lineRule="auto"/>
              <w:rPr>
                <w:rFonts w:ascii="Times New Roman" w:eastAsia="Times New Roman" w:hAnsi="Times New Roman" w:cs="Times New Roman"/>
                <w:sz w:val="20"/>
                <w:szCs w:val="20"/>
                <w:lang w:eastAsia="cs-CZ"/>
              </w:rPr>
            </w:pPr>
          </w:p>
        </w:tc>
      </w:tr>
      <w:tr w:rsidR="00F272BF" w:rsidRPr="00C90744" w14:paraId="03392A46" w14:textId="77777777" w:rsidTr="00581394">
        <w:trPr>
          <w:trHeight w:val="409"/>
        </w:trPr>
        <w:tc>
          <w:tcPr>
            <w:tcW w:w="3805" w:type="dxa"/>
            <w:tcBorders>
              <w:top w:val="nil"/>
              <w:left w:val="double" w:sz="6" w:space="0" w:color="auto"/>
              <w:bottom w:val="single" w:sz="8" w:space="0" w:color="auto"/>
              <w:right w:val="single" w:sz="4" w:space="0" w:color="000000"/>
            </w:tcBorders>
            <w:shd w:val="clear" w:color="000000" w:fill="DAEEF3"/>
            <w:vAlign w:val="center"/>
            <w:hideMark/>
          </w:tcPr>
          <w:p w14:paraId="0528757F" w14:textId="77777777" w:rsidR="00F272BF" w:rsidRPr="00C90744" w:rsidRDefault="00F272BF" w:rsidP="00581394">
            <w:pPr>
              <w:spacing w:after="0" w:line="240" w:lineRule="auto"/>
              <w:jc w:val="center"/>
              <w:rPr>
                <w:rFonts w:ascii="Arial" w:eastAsia="Times New Roman" w:hAnsi="Arial" w:cs="Arial"/>
                <w:b/>
                <w:bCs/>
                <w:sz w:val="20"/>
                <w:szCs w:val="20"/>
                <w:lang w:eastAsia="cs-CZ"/>
              </w:rPr>
            </w:pPr>
            <w:r w:rsidRPr="00C90744">
              <w:rPr>
                <w:rFonts w:ascii="Arial" w:eastAsia="Times New Roman" w:hAnsi="Arial" w:cs="Arial"/>
                <w:b/>
                <w:bCs/>
                <w:sz w:val="20"/>
                <w:szCs w:val="20"/>
                <w:lang w:eastAsia="cs-CZ"/>
              </w:rPr>
              <w:t>Asistent prevence kriminality (APK)</w:t>
            </w:r>
          </w:p>
        </w:tc>
        <w:tc>
          <w:tcPr>
            <w:tcW w:w="5811" w:type="dxa"/>
            <w:gridSpan w:val="2"/>
            <w:tcBorders>
              <w:top w:val="single" w:sz="4" w:space="0" w:color="auto"/>
              <w:left w:val="nil"/>
              <w:bottom w:val="single" w:sz="4" w:space="0" w:color="auto"/>
              <w:right w:val="double" w:sz="6" w:space="0" w:color="000000"/>
            </w:tcBorders>
            <w:shd w:val="clear" w:color="000000" w:fill="DAEEF3"/>
            <w:vAlign w:val="center"/>
            <w:hideMark/>
          </w:tcPr>
          <w:p w14:paraId="7C304839" w14:textId="77777777" w:rsidR="00F272BF" w:rsidRPr="00C90744" w:rsidRDefault="00F272BF" w:rsidP="00581394">
            <w:pPr>
              <w:spacing w:after="0" w:line="240" w:lineRule="auto"/>
              <w:jc w:val="center"/>
              <w:rPr>
                <w:rFonts w:ascii="Arial" w:eastAsia="Times New Roman" w:hAnsi="Arial" w:cs="Arial"/>
                <w:sz w:val="24"/>
                <w:szCs w:val="24"/>
                <w:lang w:eastAsia="cs-CZ"/>
              </w:rPr>
            </w:pPr>
            <w:r w:rsidRPr="00C90744">
              <w:rPr>
                <w:rFonts w:ascii="Arial" w:eastAsia="Times New Roman" w:hAnsi="Arial" w:cs="Arial"/>
                <w:sz w:val="24"/>
                <w:szCs w:val="24"/>
                <w:lang w:eastAsia="cs-CZ"/>
              </w:rPr>
              <w:t>17.000 Kč</w:t>
            </w:r>
          </w:p>
        </w:tc>
        <w:tc>
          <w:tcPr>
            <w:tcW w:w="2574" w:type="dxa"/>
            <w:vAlign w:val="center"/>
            <w:hideMark/>
          </w:tcPr>
          <w:p w14:paraId="634FB0A9" w14:textId="77777777" w:rsidR="00F272BF" w:rsidRPr="00C90744" w:rsidRDefault="00F272BF" w:rsidP="00581394">
            <w:pPr>
              <w:spacing w:after="0" w:line="240" w:lineRule="auto"/>
              <w:rPr>
                <w:rFonts w:ascii="Times New Roman" w:eastAsia="Times New Roman" w:hAnsi="Times New Roman" w:cs="Times New Roman"/>
                <w:sz w:val="20"/>
                <w:szCs w:val="20"/>
                <w:lang w:eastAsia="cs-CZ"/>
              </w:rPr>
            </w:pPr>
          </w:p>
        </w:tc>
      </w:tr>
      <w:tr w:rsidR="00F272BF" w:rsidRPr="00C90744" w14:paraId="59716B93" w14:textId="77777777" w:rsidTr="00581394">
        <w:trPr>
          <w:trHeight w:val="263"/>
        </w:trPr>
        <w:tc>
          <w:tcPr>
            <w:tcW w:w="3805" w:type="dxa"/>
            <w:tcBorders>
              <w:top w:val="single" w:sz="8" w:space="0" w:color="auto"/>
              <w:left w:val="double" w:sz="6" w:space="0" w:color="auto"/>
              <w:bottom w:val="single" w:sz="4" w:space="0" w:color="auto"/>
              <w:right w:val="single" w:sz="4" w:space="0" w:color="000000"/>
            </w:tcBorders>
            <w:shd w:val="clear" w:color="000000" w:fill="EBF1DE"/>
            <w:vAlign w:val="center"/>
            <w:hideMark/>
          </w:tcPr>
          <w:p w14:paraId="431781F7" w14:textId="77777777" w:rsidR="00F272BF" w:rsidRPr="00C90744" w:rsidRDefault="00F272BF" w:rsidP="00581394">
            <w:pPr>
              <w:spacing w:after="0" w:line="240" w:lineRule="auto"/>
              <w:jc w:val="center"/>
              <w:rPr>
                <w:rFonts w:ascii="Arial" w:eastAsia="Times New Roman" w:hAnsi="Arial" w:cs="Arial"/>
                <w:b/>
                <w:bCs/>
                <w:sz w:val="20"/>
                <w:szCs w:val="20"/>
                <w:lang w:eastAsia="cs-CZ"/>
              </w:rPr>
            </w:pPr>
            <w:r w:rsidRPr="00C90744">
              <w:rPr>
                <w:rFonts w:ascii="Arial" w:eastAsia="Times New Roman" w:hAnsi="Arial" w:cs="Arial"/>
                <w:b/>
                <w:bCs/>
                <w:sz w:val="20"/>
                <w:szCs w:val="20"/>
                <w:lang w:eastAsia="cs-CZ"/>
              </w:rPr>
              <w:t>SÚPM vyhrazené</w:t>
            </w:r>
          </w:p>
        </w:tc>
        <w:tc>
          <w:tcPr>
            <w:tcW w:w="2835" w:type="dxa"/>
            <w:tcBorders>
              <w:top w:val="single" w:sz="8" w:space="0" w:color="auto"/>
              <w:left w:val="nil"/>
              <w:bottom w:val="single" w:sz="4" w:space="0" w:color="auto"/>
              <w:right w:val="single" w:sz="4" w:space="0" w:color="auto"/>
            </w:tcBorders>
            <w:shd w:val="clear" w:color="000000" w:fill="EBF1DE"/>
            <w:vAlign w:val="center"/>
            <w:hideMark/>
          </w:tcPr>
          <w:p w14:paraId="77E1C5F5" w14:textId="77777777" w:rsidR="00F272BF" w:rsidRPr="00C90744" w:rsidRDefault="00F272BF" w:rsidP="00581394">
            <w:pPr>
              <w:spacing w:after="0" w:line="240" w:lineRule="auto"/>
              <w:jc w:val="center"/>
              <w:rPr>
                <w:rFonts w:ascii="Arial" w:eastAsia="Times New Roman" w:hAnsi="Arial" w:cs="Arial"/>
                <w:sz w:val="24"/>
                <w:szCs w:val="24"/>
                <w:lang w:eastAsia="cs-CZ"/>
              </w:rPr>
            </w:pPr>
            <w:r w:rsidRPr="00C90744">
              <w:rPr>
                <w:rFonts w:ascii="Arial" w:eastAsia="Times New Roman" w:hAnsi="Arial" w:cs="Arial"/>
                <w:sz w:val="24"/>
                <w:szCs w:val="24"/>
                <w:lang w:eastAsia="cs-CZ"/>
              </w:rPr>
              <w:t>max. 13.000 Kč</w:t>
            </w:r>
          </w:p>
        </w:tc>
        <w:tc>
          <w:tcPr>
            <w:tcW w:w="2976" w:type="dxa"/>
            <w:tcBorders>
              <w:top w:val="single" w:sz="8" w:space="0" w:color="auto"/>
              <w:left w:val="nil"/>
              <w:bottom w:val="single" w:sz="4" w:space="0" w:color="auto"/>
              <w:right w:val="double" w:sz="6" w:space="0" w:color="auto"/>
            </w:tcBorders>
            <w:shd w:val="clear" w:color="000000" w:fill="EBF1DE"/>
            <w:vAlign w:val="center"/>
            <w:hideMark/>
          </w:tcPr>
          <w:p w14:paraId="2B74480F" w14:textId="77777777" w:rsidR="00F272BF" w:rsidRPr="00C90744" w:rsidRDefault="00F272BF" w:rsidP="00581394">
            <w:pPr>
              <w:spacing w:after="0" w:line="240" w:lineRule="auto"/>
              <w:jc w:val="center"/>
              <w:rPr>
                <w:rFonts w:ascii="Arial" w:eastAsia="Times New Roman" w:hAnsi="Arial" w:cs="Arial"/>
                <w:sz w:val="24"/>
                <w:szCs w:val="24"/>
                <w:lang w:eastAsia="cs-CZ"/>
              </w:rPr>
            </w:pPr>
            <w:r w:rsidRPr="00C90744">
              <w:rPr>
                <w:rFonts w:ascii="Arial" w:eastAsia="Times New Roman" w:hAnsi="Arial" w:cs="Arial"/>
                <w:sz w:val="24"/>
                <w:szCs w:val="24"/>
                <w:lang w:eastAsia="cs-CZ"/>
              </w:rPr>
              <w:t>max. 15.000 Kč</w:t>
            </w:r>
          </w:p>
        </w:tc>
        <w:tc>
          <w:tcPr>
            <w:tcW w:w="2574" w:type="dxa"/>
            <w:vAlign w:val="center"/>
            <w:hideMark/>
          </w:tcPr>
          <w:p w14:paraId="26FD2B43" w14:textId="77777777" w:rsidR="00F272BF" w:rsidRPr="00C90744" w:rsidRDefault="00F272BF" w:rsidP="00581394">
            <w:pPr>
              <w:spacing w:after="0" w:line="240" w:lineRule="auto"/>
              <w:rPr>
                <w:rFonts w:ascii="Times New Roman" w:eastAsia="Times New Roman" w:hAnsi="Times New Roman" w:cs="Times New Roman"/>
                <w:sz w:val="20"/>
                <w:szCs w:val="20"/>
                <w:lang w:eastAsia="cs-CZ"/>
              </w:rPr>
            </w:pPr>
          </w:p>
        </w:tc>
      </w:tr>
      <w:tr w:rsidR="00F272BF" w:rsidRPr="00C90744" w14:paraId="25C78ECA" w14:textId="77777777" w:rsidTr="00581394">
        <w:trPr>
          <w:trHeight w:val="405"/>
        </w:trPr>
        <w:tc>
          <w:tcPr>
            <w:tcW w:w="3805" w:type="dxa"/>
            <w:tcBorders>
              <w:top w:val="nil"/>
              <w:left w:val="double" w:sz="6" w:space="0" w:color="auto"/>
              <w:bottom w:val="single" w:sz="4" w:space="0" w:color="auto"/>
              <w:right w:val="single" w:sz="4" w:space="0" w:color="000000"/>
            </w:tcBorders>
            <w:shd w:val="clear" w:color="000000" w:fill="EBF1DE"/>
            <w:vAlign w:val="center"/>
            <w:hideMark/>
          </w:tcPr>
          <w:p w14:paraId="6F38D61E" w14:textId="77777777" w:rsidR="00F272BF" w:rsidRPr="00C90744" w:rsidRDefault="00F272BF" w:rsidP="00581394">
            <w:pPr>
              <w:spacing w:after="0" w:line="240" w:lineRule="auto"/>
              <w:jc w:val="center"/>
              <w:rPr>
                <w:rFonts w:ascii="Arial" w:eastAsia="Times New Roman" w:hAnsi="Arial" w:cs="Arial"/>
                <w:b/>
                <w:bCs/>
                <w:sz w:val="20"/>
                <w:szCs w:val="20"/>
                <w:lang w:eastAsia="cs-CZ"/>
              </w:rPr>
            </w:pPr>
            <w:r w:rsidRPr="00C90744">
              <w:rPr>
                <w:rFonts w:ascii="Arial" w:eastAsia="Times New Roman" w:hAnsi="Arial" w:cs="Arial"/>
                <w:b/>
                <w:bCs/>
                <w:sz w:val="20"/>
                <w:szCs w:val="20"/>
                <w:lang w:eastAsia="cs-CZ"/>
              </w:rPr>
              <w:t>SÚPM vyhrazené pro uchazeče</w:t>
            </w:r>
            <w:r w:rsidRPr="00C90744">
              <w:rPr>
                <w:rFonts w:ascii="Arial" w:eastAsia="Times New Roman" w:hAnsi="Arial" w:cs="Arial"/>
                <w:b/>
                <w:bCs/>
                <w:sz w:val="20"/>
                <w:szCs w:val="20"/>
                <w:lang w:eastAsia="cs-CZ"/>
              </w:rPr>
              <w:br/>
              <w:t xml:space="preserve">o </w:t>
            </w:r>
            <w:proofErr w:type="gramStart"/>
            <w:r w:rsidRPr="00C90744">
              <w:rPr>
                <w:rFonts w:ascii="Arial" w:eastAsia="Times New Roman" w:hAnsi="Arial" w:cs="Arial"/>
                <w:b/>
                <w:bCs/>
                <w:sz w:val="20"/>
                <w:szCs w:val="20"/>
                <w:lang w:eastAsia="cs-CZ"/>
              </w:rPr>
              <w:t>zaměstnání &gt;</w:t>
            </w:r>
            <w:proofErr w:type="gramEnd"/>
            <w:r w:rsidRPr="00C90744">
              <w:rPr>
                <w:rFonts w:ascii="Arial" w:eastAsia="Times New Roman" w:hAnsi="Arial" w:cs="Arial"/>
                <w:b/>
                <w:bCs/>
                <w:sz w:val="20"/>
                <w:szCs w:val="20"/>
                <w:lang w:eastAsia="cs-CZ"/>
              </w:rPr>
              <w:t xml:space="preserve"> 50 let věku</w:t>
            </w:r>
          </w:p>
        </w:tc>
        <w:tc>
          <w:tcPr>
            <w:tcW w:w="2835" w:type="dxa"/>
            <w:tcBorders>
              <w:top w:val="nil"/>
              <w:left w:val="nil"/>
              <w:bottom w:val="single" w:sz="4" w:space="0" w:color="auto"/>
              <w:right w:val="single" w:sz="4" w:space="0" w:color="auto"/>
            </w:tcBorders>
            <w:shd w:val="clear" w:color="000000" w:fill="EBF1DE"/>
            <w:vAlign w:val="center"/>
            <w:hideMark/>
          </w:tcPr>
          <w:p w14:paraId="727B366E" w14:textId="77777777" w:rsidR="00F272BF" w:rsidRPr="00C90744" w:rsidRDefault="00F272BF" w:rsidP="00581394">
            <w:pPr>
              <w:spacing w:after="0" w:line="240" w:lineRule="auto"/>
              <w:jc w:val="center"/>
              <w:rPr>
                <w:rFonts w:ascii="Arial" w:eastAsia="Times New Roman" w:hAnsi="Arial" w:cs="Arial"/>
                <w:sz w:val="24"/>
                <w:szCs w:val="24"/>
                <w:lang w:eastAsia="cs-CZ"/>
              </w:rPr>
            </w:pPr>
            <w:r w:rsidRPr="00C90744">
              <w:rPr>
                <w:rFonts w:ascii="Arial" w:eastAsia="Times New Roman" w:hAnsi="Arial" w:cs="Arial"/>
                <w:sz w:val="24"/>
                <w:szCs w:val="24"/>
                <w:lang w:eastAsia="cs-CZ"/>
              </w:rPr>
              <w:t>max. 15.000 Kč</w:t>
            </w:r>
          </w:p>
        </w:tc>
        <w:tc>
          <w:tcPr>
            <w:tcW w:w="2976" w:type="dxa"/>
            <w:tcBorders>
              <w:top w:val="nil"/>
              <w:left w:val="nil"/>
              <w:bottom w:val="single" w:sz="4" w:space="0" w:color="auto"/>
              <w:right w:val="double" w:sz="6" w:space="0" w:color="auto"/>
            </w:tcBorders>
            <w:shd w:val="clear" w:color="000000" w:fill="EBF1DE"/>
            <w:vAlign w:val="center"/>
            <w:hideMark/>
          </w:tcPr>
          <w:p w14:paraId="7BE40BC6" w14:textId="77777777" w:rsidR="00F272BF" w:rsidRPr="00C90744" w:rsidRDefault="00F272BF" w:rsidP="00581394">
            <w:pPr>
              <w:spacing w:after="0" w:line="240" w:lineRule="auto"/>
              <w:jc w:val="center"/>
              <w:rPr>
                <w:rFonts w:ascii="Arial" w:eastAsia="Times New Roman" w:hAnsi="Arial" w:cs="Arial"/>
                <w:sz w:val="24"/>
                <w:szCs w:val="24"/>
                <w:lang w:eastAsia="cs-CZ"/>
              </w:rPr>
            </w:pPr>
            <w:r w:rsidRPr="00C90744">
              <w:rPr>
                <w:rFonts w:ascii="Arial" w:eastAsia="Times New Roman" w:hAnsi="Arial" w:cs="Arial"/>
                <w:sz w:val="24"/>
                <w:szCs w:val="24"/>
                <w:lang w:eastAsia="cs-CZ"/>
              </w:rPr>
              <w:t>max. 18.000 Kč</w:t>
            </w:r>
          </w:p>
        </w:tc>
        <w:tc>
          <w:tcPr>
            <w:tcW w:w="2574" w:type="dxa"/>
            <w:vAlign w:val="center"/>
            <w:hideMark/>
          </w:tcPr>
          <w:p w14:paraId="76A4A7D5" w14:textId="77777777" w:rsidR="00F272BF" w:rsidRPr="00C90744" w:rsidRDefault="00F272BF" w:rsidP="00581394">
            <w:pPr>
              <w:spacing w:after="0" w:line="240" w:lineRule="auto"/>
              <w:rPr>
                <w:rFonts w:ascii="Times New Roman" w:eastAsia="Times New Roman" w:hAnsi="Times New Roman" w:cs="Times New Roman"/>
                <w:sz w:val="20"/>
                <w:szCs w:val="20"/>
                <w:lang w:eastAsia="cs-CZ"/>
              </w:rPr>
            </w:pPr>
          </w:p>
        </w:tc>
      </w:tr>
      <w:tr w:rsidR="00F272BF" w:rsidRPr="00C90744" w14:paraId="11A045D4" w14:textId="77777777" w:rsidTr="00581394">
        <w:trPr>
          <w:trHeight w:val="213"/>
        </w:trPr>
        <w:tc>
          <w:tcPr>
            <w:tcW w:w="3805" w:type="dxa"/>
            <w:tcBorders>
              <w:top w:val="single" w:sz="4" w:space="0" w:color="auto"/>
              <w:left w:val="double" w:sz="6" w:space="0" w:color="auto"/>
              <w:bottom w:val="single" w:sz="4" w:space="0" w:color="auto"/>
              <w:right w:val="single" w:sz="4" w:space="0" w:color="auto"/>
            </w:tcBorders>
            <w:shd w:val="clear" w:color="000000" w:fill="EBF1DE"/>
            <w:vAlign w:val="center"/>
            <w:hideMark/>
          </w:tcPr>
          <w:p w14:paraId="73BDB153" w14:textId="77777777" w:rsidR="00F272BF" w:rsidRPr="00C90744" w:rsidRDefault="00F272BF" w:rsidP="00581394">
            <w:pPr>
              <w:spacing w:after="0" w:line="240" w:lineRule="auto"/>
              <w:jc w:val="center"/>
              <w:rPr>
                <w:rFonts w:ascii="Arial" w:eastAsia="Times New Roman" w:hAnsi="Arial" w:cs="Arial"/>
                <w:b/>
                <w:bCs/>
                <w:sz w:val="20"/>
                <w:szCs w:val="20"/>
                <w:lang w:eastAsia="cs-CZ"/>
              </w:rPr>
            </w:pPr>
            <w:r w:rsidRPr="00C90744">
              <w:rPr>
                <w:rFonts w:ascii="Arial" w:eastAsia="Times New Roman" w:hAnsi="Arial" w:cs="Arial"/>
                <w:b/>
                <w:bCs/>
                <w:sz w:val="20"/>
                <w:szCs w:val="20"/>
                <w:lang w:eastAsia="cs-CZ"/>
              </w:rPr>
              <w:t>SÚPM vyhrazené pro uchazeče</w:t>
            </w:r>
            <w:r w:rsidRPr="00C90744">
              <w:rPr>
                <w:rFonts w:ascii="Arial" w:eastAsia="Times New Roman" w:hAnsi="Arial" w:cs="Arial"/>
                <w:b/>
                <w:bCs/>
                <w:sz w:val="20"/>
                <w:szCs w:val="20"/>
                <w:lang w:eastAsia="cs-CZ"/>
              </w:rPr>
              <w:br/>
              <w:t xml:space="preserve">o </w:t>
            </w:r>
            <w:proofErr w:type="gramStart"/>
            <w:r w:rsidRPr="00C90744">
              <w:rPr>
                <w:rFonts w:ascii="Arial" w:eastAsia="Times New Roman" w:hAnsi="Arial" w:cs="Arial"/>
                <w:b/>
                <w:bCs/>
                <w:sz w:val="20"/>
                <w:szCs w:val="20"/>
                <w:lang w:eastAsia="cs-CZ"/>
              </w:rPr>
              <w:t>zaměstnání &gt;</w:t>
            </w:r>
            <w:proofErr w:type="gramEnd"/>
            <w:r w:rsidRPr="00C90744">
              <w:rPr>
                <w:rFonts w:ascii="Arial" w:eastAsia="Times New Roman" w:hAnsi="Arial" w:cs="Arial"/>
                <w:b/>
                <w:bCs/>
                <w:sz w:val="20"/>
                <w:szCs w:val="20"/>
                <w:lang w:eastAsia="cs-CZ"/>
              </w:rPr>
              <w:t xml:space="preserve"> 55 let věku</w:t>
            </w:r>
          </w:p>
        </w:tc>
        <w:tc>
          <w:tcPr>
            <w:tcW w:w="2835" w:type="dxa"/>
            <w:tcBorders>
              <w:top w:val="nil"/>
              <w:left w:val="nil"/>
              <w:bottom w:val="single" w:sz="4" w:space="0" w:color="auto"/>
              <w:right w:val="single" w:sz="4" w:space="0" w:color="auto"/>
            </w:tcBorders>
            <w:shd w:val="clear" w:color="000000" w:fill="EBF1DE"/>
            <w:vAlign w:val="center"/>
            <w:hideMark/>
          </w:tcPr>
          <w:p w14:paraId="4F48A41A" w14:textId="77777777" w:rsidR="00F272BF" w:rsidRPr="00C90744" w:rsidRDefault="00F272BF" w:rsidP="00581394">
            <w:pPr>
              <w:spacing w:after="0" w:line="240" w:lineRule="auto"/>
              <w:jc w:val="center"/>
              <w:rPr>
                <w:rFonts w:ascii="Arial" w:eastAsia="Times New Roman" w:hAnsi="Arial" w:cs="Arial"/>
                <w:sz w:val="24"/>
                <w:szCs w:val="24"/>
                <w:lang w:eastAsia="cs-CZ"/>
              </w:rPr>
            </w:pPr>
            <w:r w:rsidRPr="00C90744">
              <w:rPr>
                <w:rFonts w:ascii="Arial" w:eastAsia="Times New Roman" w:hAnsi="Arial" w:cs="Arial"/>
                <w:sz w:val="24"/>
                <w:szCs w:val="24"/>
                <w:lang w:eastAsia="cs-CZ"/>
              </w:rPr>
              <w:t>max. 18.000 Kč</w:t>
            </w:r>
          </w:p>
        </w:tc>
        <w:tc>
          <w:tcPr>
            <w:tcW w:w="2976" w:type="dxa"/>
            <w:tcBorders>
              <w:top w:val="nil"/>
              <w:left w:val="nil"/>
              <w:bottom w:val="single" w:sz="4" w:space="0" w:color="auto"/>
              <w:right w:val="double" w:sz="6" w:space="0" w:color="auto"/>
            </w:tcBorders>
            <w:shd w:val="clear" w:color="000000" w:fill="EBF1DE"/>
            <w:vAlign w:val="center"/>
            <w:hideMark/>
          </w:tcPr>
          <w:p w14:paraId="30CC6977" w14:textId="77777777" w:rsidR="00F272BF" w:rsidRPr="00C90744" w:rsidRDefault="00F272BF" w:rsidP="00581394">
            <w:pPr>
              <w:spacing w:after="0" w:line="240" w:lineRule="auto"/>
              <w:jc w:val="center"/>
              <w:rPr>
                <w:rFonts w:ascii="Arial" w:eastAsia="Times New Roman" w:hAnsi="Arial" w:cs="Arial"/>
                <w:sz w:val="24"/>
                <w:szCs w:val="24"/>
                <w:lang w:eastAsia="cs-CZ"/>
              </w:rPr>
            </w:pPr>
            <w:r w:rsidRPr="00C90744">
              <w:rPr>
                <w:rFonts w:ascii="Arial" w:eastAsia="Times New Roman" w:hAnsi="Arial" w:cs="Arial"/>
                <w:sz w:val="24"/>
                <w:szCs w:val="24"/>
                <w:lang w:eastAsia="cs-CZ"/>
              </w:rPr>
              <w:t>max. 24.000 Kč</w:t>
            </w:r>
          </w:p>
        </w:tc>
        <w:tc>
          <w:tcPr>
            <w:tcW w:w="2574" w:type="dxa"/>
            <w:vAlign w:val="center"/>
            <w:hideMark/>
          </w:tcPr>
          <w:p w14:paraId="2CF6C2EA" w14:textId="77777777" w:rsidR="00F272BF" w:rsidRPr="00C90744" w:rsidRDefault="00F272BF" w:rsidP="00581394">
            <w:pPr>
              <w:spacing w:after="0" w:line="240" w:lineRule="auto"/>
              <w:rPr>
                <w:rFonts w:ascii="Times New Roman" w:eastAsia="Times New Roman" w:hAnsi="Times New Roman" w:cs="Times New Roman"/>
                <w:sz w:val="20"/>
                <w:szCs w:val="20"/>
                <w:lang w:eastAsia="cs-CZ"/>
              </w:rPr>
            </w:pPr>
          </w:p>
        </w:tc>
      </w:tr>
      <w:tr w:rsidR="00F272BF" w:rsidRPr="00C90744" w14:paraId="08067AB6" w14:textId="77777777" w:rsidTr="00581394">
        <w:trPr>
          <w:trHeight w:val="319"/>
        </w:trPr>
        <w:tc>
          <w:tcPr>
            <w:tcW w:w="3805" w:type="dxa"/>
            <w:tcBorders>
              <w:top w:val="single" w:sz="4" w:space="0" w:color="auto"/>
              <w:left w:val="double" w:sz="6" w:space="0" w:color="auto"/>
              <w:bottom w:val="single" w:sz="4" w:space="0" w:color="auto"/>
              <w:right w:val="single" w:sz="4" w:space="0" w:color="auto"/>
            </w:tcBorders>
            <w:shd w:val="clear" w:color="000000" w:fill="EBF1DE"/>
            <w:vAlign w:val="center"/>
            <w:hideMark/>
          </w:tcPr>
          <w:p w14:paraId="4CA3A00B" w14:textId="77777777" w:rsidR="00F272BF" w:rsidRPr="00C90744" w:rsidRDefault="00F272BF" w:rsidP="00581394">
            <w:pPr>
              <w:spacing w:after="0" w:line="240" w:lineRule="auto"/>
              <w:jc w:val="center"/>
              <w:rPr>
                <w:rFonts w:ascii="Arial" w:eastAsia="Times New Roman" w:hAnsi="Arial" w:cs="Arial"/>
                <w:b/>
                <w:bCs/>
                <w:sz w:val="20"/>
                <w:szCs w:val="20"/>
                <w:lang w:eastAsia="cs-CZ"/>
              </w:rPr>
            </w:pPr>
            <w:r w:rsidRPr="00C90744">
              <w:rPr>
                <w:rFonts w:ascii="Arial" w:eastAsia="Times New Roman" w:hAnsi="Arial" w:cs="Arial"/>
                <w:b/>
                <w:bCs/>
                <w:sz w:val="20"/>
                <w:szCs w:val="20"/>
                <w:lang w:eastAsia="cs-CZ"/>
              </w:rPr>
              <w:t>SÚPM vyhrazené pro uchazeče</w:t>
            </w:r>
            <w:r w:rsidRPr="00C90744">
              <w:rPr>
                <w:rFonts w:ascii="Arial" w:eastAsia="Times New Roman" w:hAnsi="Arial" w:cs="Arial"/>
                <w:b/>
                <w:bCs/>
                <w:sz w:val="20"/>
                <w:szCs w:val="20"/>
                <w:lang w:eastAsia="cs-CZ"/>
              </w:rPr>
              <w:br/>
              <w:t xml:space="preserve">o zaměstnání </w:t>
            </w:r>
            <w:proofErr w:type="gramStart"/>
            <w:r w:rsidRPr="00C90744">
              <w:rPr>
                <w:rFonts w:ascii="Arial" w:eastAsia="Times New Roman" w:hAnsi="Arial" w:cs="Arial"/>
                <w:b/>
                <w:bCs/>
                <w:sz w:val="20"/>
                <w:szCs w:val="20"/>
                <w:lang w:eastAsia="cs-CZ"/>
              </w:rPr>
              <w:t>&lt; 30</w:t>
            </w:r>
            <w:proofErr w:type="gramEnd"/>
            <w:r w:rsidRPr="00C90744">
              <w:rPr>
                <w:rFonts w:ascii="Arial" w:eastAsia="Times New Roman" w:hAnsi="Arial" w:cs="Arial"/>
                <w:b/>
                <w:bCs/>
                <w:sz w:val="20"/>
                <w:szCs w:val="20"/>
                <w:lang w:eastAsia="cs-CZ"/>
              </w:rPr>
              <w:t xml:space="preserve"> let věku</w:t>
            </w:r>
          </w:p>
        </w:tc>
        <w:tc>
          <w:tcPr>
            <w:tcW w:w="2835" w:type="dxa"/>
            <w:tcBorders>
              <w:top w:val="nil"/>
              <w:left w:val="nil"/>
              <w:bottom w:val="single" w:sz="4" w:space="0" w:color="auto"/>
              <w:right w:val="single" w:sz="4" w:space="0" w:color="auto"/>
            </w:tcBorders>
            <w:shd w:val="clear" w:color="000000" w:fill="EBF1DE"/>
            <w:vAlign w:val="center"/>
            <w:hideMark/>
          </w:tcPr>
          <w:p w14:paraId="3C3FB185" w14:textId="77777777" w:rsidR="00F272BF" w:rsidRPr="00C90744" w:rsidRDefault="00F272BF" w:rsidP="00581394">
            <w:pPr>
              <w:spacing w:after="0" w:line="240" w:lineRule="auto"/>
              <w:jc w:val="center"/>
              <w:rPr>
                <w:rFonts w:ascii="Arial" w:eastAsia="Times New Roman" w:hAnsi="Arial" w:cs="Arial"/>
                <w:sz w:val="24"/>
                <w:szCs w:val="24"/>
                <w:lang w:eastAsia="cs-CZ"/>
              </w:rPr>
            </w:pPr>
            <w:r w:rsidRPr="00C90744">
              <w:rPr>
                <w:rFonts w:ascii="Arial" w:eastAsia="Times New Roman" w:hAnsi="Arial" w:cs="Arial"/>
                <w:sz w:val="24"/>
                <w:szCs w:val="24"/>
                <w:lang w:eastAsia="cs-CZ"/>
              </w:rPr>
              <w:t>max. 15.000 Kč</w:t>
            </w:r>
          </w:p>
        </w:tc>
        <w:tc>
          <w:tcPr>
            <w:tcW w:w="2976" w:type="dxa"/>
            <w:tcBorders>
              <w:top w:val="nil"/>
              <w:left w:val="nil"/>
              <w:bottom w:val="single" w:sz="4" w:space="0" w:color="auto"/>
              <w:right w:val="double" w:sz="6" w:space="0" w:color="auto"/>
            </w:tcBorders>
            <w:shd w:val="clear" w:color="000000" w:fill="EBF1DE"/>
            <w:vAlign w:val="center"/>
            <w:hideMark/>
          </w:tcPr>
          <w:p w14:paraId="728A07E4" w14:textId="77777777" w:rsidR="00F272BF" w:rsidRPr="00C90744" w:rsidRDefault="00F272BF" w:rsidP="00581394">
            <w:pPr>
              <w:spacing w:after="0" w:line="240" w:lineRule="auto"/>
              <w:jc w:val="center"/>
              <w:rPr>
                <w:rFonts w:ascii="Arial" w:eastAsia="Times New Roman" w:hAnsi="Arial" w:cs="Arial"/>
                <w:sz w:val="24"/>
                <w:szCs w:val="24"/>
                <w:lang w:eastAsia="cs-CZ"/>
              </w:rPr>
            </w:pPr>
            <w:r w:rsidRPr="00C90744">
              <w:rPr>
                <w:rFonts w:ascii="Arial" w:eastAsia="Times New Roman" w:hAnsi="Arial" w:cs="Arial"/>
                <w:sz w:val="24"/>
                <w:szCs w:val="24"/>
                <w:lang w:eastAsia="cs-CZ"/>
              </w:rPr>
              <w:t>max. 18.000 Kč</w:t>
            </w:r>
          </w:p>
        </w:tc>
        <w:tc>
          <w:tcPr>
            <w:tcW w:w="2574" w:type="dxa"/>
            <w:vAlign w:val="center"/>
            <w:hideMark/>
          </w:tcPr>
          <w:p w14:paraId="345DA818" w14:textId="77777777" w:rsidR="00F272BF" w:rsidRPr="00C90744" w:rsidRDefault="00F272BF" w:rsidP="00581394">
            <w:pPr>
              <w:spacing w:after="0" w:line="240" w:lineRule="auto"/>
              <w:rPr>
                <w:rFonts w:ascii="Times New Roman" w:eastAsia="Times New Roman" w:hAnsi="Times New Roman" w:cs="Times New Roman"/>
                <w:sz w:val="20"/>
                <w:szCs w:val="20"/>
                <w:lang w:eastAsia="cs-CZ"/>
              </w:rPr>
            </w:pPr>
          </w:p>
        </w:tc>
      </w:tr>
      <w:tr w:rsidR="00F272BF" w:rsidRPr="00C90744" w14:paraId="28A15F19" w14:textId="77777777" w:rsidTr="00581394">
        <w:trPr>
          <w:trHeight w:val="269"/>
        </w:trPr>
        <w:tc>
          <w:tcPr>
            <w:tcW w:w="3805" w:type="dxa"/>
            <w:tcBorders>
              <w:top w:val="single" w:sz="4" w:space="0" w:color="auto"/>
              <w:left w:val="double" w:sz="6" w:space="0" w:color="auto"/>
              <w:bottom w:val="single" w:sz="4" w:space="0" w:color="auto"/>
              <w:right w:val="single" w:sz="4" w:space="0" w:color="auto"/>
            </w:tcBorders>
            <w:shd w:val="clear" w:color="000000" w:fill="EBF1DE"/>
            <w:vAlign w:val="center"/>
            <w:hideMark/>
          </w:tcPr>
          <w:p w14:paraId="7B9E515C" w14:textId="77777777" w:rsidR="00F272BF" w:rsidRPr="00C90744" w:rsidRDefault="00F272BF" w:rsidP="00581394">
            <w:pPr>
              <w:spacing w:after="0" w:line="240" w:lineRule="auto"/>
              <w:jc w:val="center"/>
              <w:rPr>
                <w:rFonts w:ascii="Arial" w:eastAsia="Times New Roman" w:hAnsi="Arial" w:cs="Arial"/>
                <w:b/>
                <w:bCs/>
                <w:sz w:val="20"/>
                <w:szCs w:val="20"/>
                <w:lang w:eastAsia="cs-CZ"/>
              </w:rPr>
            </w:pPr>
            <w:r w:rsidRPr="00C90744">
              <w:rPr>
                <w:rFonts w:ascii="Arial" w:eastAsia="Times New Roman" w:hAnsi="Arial" w:cs="Arial"/>
                <w:b/>
                <w:bCs/>
                <w:sz w:val="20"/>
                <w:szCs w:val="20"/>
                <w:lang w:eastAsia="cs-CZ"/>
              </w:rPr>
              <w:t>SÚPM vyhrazené pro absolventy</w:t>
            </w:r>
            <w:r w:rsidRPr="00C90744">
              <w:rPr>
                <w:rFonts w:ascii="Arial" w:eastAsia="Times New Roman" w:hAnsi="Arial" w:cs="Arial"/>
                <w:b/>
                <w:bCs/>
                <w:sz w:val="20"/>
                <w:szCs w:val="20"/>
                <w:lang w:eastAsia="cs-CZ"/>
              </w:rPr>
              <w:br/>
              <w:t xml:space="preserve">&lt; 25 let věku a VŠ </w:t>
            </w:r>
            <w:proofErr w:type="gramStart"/>
            <w:r w:rsidRPr="00C90744">
              <w:rPr>
                <w:rFonts w:ascii="Arial" w:eastAsia="Times New Roman" w:hAnsi="Arial" w:cs="Arial"/>
                <w:b/>
                <w:bCs/>
                <w:sz w:val="20"/>
                <w:szCs w:val="20"/>
                <w:lang w:eastAsia="cs-CZ"/>
              </w:rPr>
              <w:t>&lt; 30</w:t>
            </w:r>
            <w:proofErr w:type="gramEnd"/>
            <w:r w:rsidRPr="00C90744">
              <w:rPr>
                <w:rFonts w:ascii="Arial" w:eastAsia="Times New Roman" w:hAnsi="Arial" w:cs="Arial"/>
                <w:b/>
                <w:bCs/>
                <w:sz w:val="20"/>
                <w:szCs w:val="20"/>
                <w:lang w:eastAsia="cs-CZ"/>
              </w:rPr>
              <w:t xml:space="preserve"> let věku</w:t>
            </w:r>
          </w:p>
        </w:tc>
        <w:tc>
          <w:tcPr>
            <w:tcW w:w="2835" w:type="dxa"/>
            <w:tcBorders>
              <w:top w:val="nil"/>
              <w:left w:val="nil"/>
              <w:bottom w:val="single" w:sz="4" w:space="0" w:color="auto"/>
              <w:right w:val="single" w:sz="4" w:space="0" w:color="auto"/>
            </w:tcBorders>
            <w:shd w:val="clear" w:color="000000" w:fill="EBF1DE"/>
            <w:vAlign w:val="center"/>
            <w:hideMark/>
          </w:tcPr>
          <w:p w14:paraId="03A42DF0" w14:textId="77777777" w:rsidR="00F272BF" w:rsidRPr="00C90744" w:rsidRDefault="00F272BF" w:rsidP="00581394">
            <w:pPr>
              <w:spacing w:after="0" w:line="240" w:lineRule="auto"/>
              <w:jc w:val="center"/>
              <w:rPr>
                <w:rFonts w:ascii="Arial" w:eastAsia="Times New Roman" w:hAnsi="Arial" w:cs="Arial"/>
                <w:sz w:val="24"/>
                <w:szCs w:val="24"/>
                <w:lang w:eastAsia="cs-CZ"/>
              </w:rPr>
            </w:pPr>
            <w:r w:rsidRPr="00C90744">
              <w:rPr>
                <w:rFonts w:ascii="Arial" w:eastAsia="Times New Roman" w:hAnsi="Arial" w:cs="Arial"/>
                <w:sz w:val="24"/>
                <w:szCs w:val="24"/>
                <w:lang w:eastAsia="cs-CZ"/>
              </w:rPr>
              <w:t>max. 18.000 Kč</w:t>
            </w:r>
          </w:p>
        </w:tc>
        <w:tc>
          <w:tcPr>
            <w:tcW w:w="2976" w:type="dxa"/>
            <w:tcBorders>
              <w:top w:val="nil"/>
              <w:left w:val="nil"/>
              <w:bottom w:val="single" w:sz="4" w:space="0" w:color="auto"/>
              <w:right w:val="double" w:sz="6" w:space="0" w:color="auto"/>
            </w:tcBorders>
            <w:shd w:val="clear" w:color="000000" w:fill="EBF1DE"/>
            <w:vAlign w:val="center"/>
            <w:hideMark/>
          </w:tcPr>
          <w:p w14:paraId="4C82F8E0" w14:textId="77777777" w:rsidR="00F272BF" w:rsidRPr="00C90744" w:rsidRDefault="00F272BF" w:rsidP="00581394">
            <w:pPr>
              <w:spacing w:after="0" w:line="240" w:lineRule="auto"/>
              <w:jc w:val="center"/>
              <w:rPr>
                <w:rFonts w:ascii="Arial" w:eastAsia="Times New Roman" w:hAnsi="Arial" w:cs="Arial"/>
                <w:sz w:val="24"/>
                <w:szCs w:val="24"/>
                <w:lang w:eastAsia="cs-CZ"/>
              </w:rPr>
            </w:pPr>
            <w:r w:rsidRPr="00C90744">
              <w:rPr>
                <w:rFonts w:ascii="Arial" w:eastAsia="Times New Roman" w:hAnsi="Arial" w:cs="Arial"/>
                <w:sz w:val="24"/>
                <w:szCs w:val="24"/>
                <w:lang w:eastAsia="cs-CZ"/>
              </w:rPr>
              <w:t>max. 20.000 Kč</w:t>
            </w:r>
          </w:p>
        </w:tc>
        <w:tc>
          <w:tcPr>
            <w:tcW w:w="2574" w:type="dxa"/>
            <w:vAlign w:val="center"/>
            <w:hideMark/>
          </w:tcPr>
          <w:p w14:paraId="5792750D" w14:textId="77777777" w:rsidR="00F272BF" w:rsidRPr="00C90744" w:rsidRDefault="00F272BF" w:rsidP="00581394">
            <w:pPr>
              <w:spacing w:after="0" w:line="240" w:lineRule="auto"/>
              <w:rPr>
                <w:rFonts w:ascii="Times New Roman" w:eastAsia="Times New Roman" w:hAnsi="Times New Roman" w:cs="Times New Roman"/>
                <w:sz w:val="20"/>
                <w:szCs w:val="20"/>
                <w:lang w:eastAsia="cs-CZ"/>
              </w:rPr>
            </w:pPr>
          </w:p>
        </w:tc>
      </w:tr>
      <w:tr w:rsidR="00F272BF" w:rsidRPr="00C90744" w14:paraId="3B3E6D9B" w14:textId="77777777" w:rsidTr="00581394">
        <w:trPr>
          <w:trHeight w:val="1302"/>
        </w:trPr>
        <w:tc>
          <w:tcPr>
            <w:tcW w:w="3805" w:type="dxa"/>
            <w:tcBorders>
              <w:top w:val="single" w:sz="4" w:space="0" w:color="auto"/>
              <w:left w:val="double" w:sz="6" w:space="0" w:color="auto"/>
              <w:bottom w:val="single" w:sz="4" w:space="0" w:color="auto"/>
              <w:right w:val="single" w:sz="4" w:space="0" w:color="auto"/>
            </w:tcBorders>
            <w:shd w:val="clear" w:color="000000" w:fill="EBF1DE"/>
            <w:vAlign w:val="center"/>
            <w:hideMark/>
          </w:tcPr>
          <w:p w14:paraId="51CA00B9" w14:textId="77777777" w:rsidR="00F272BF" w:rsidRPr="00C90744" w:rsidRDefault="00F272BF" w:rsidP="00581394">
            <w:pPr>
              <w:spacing w:after="0" w:line="240" w:lineRule="auto"/>
              <w:jc w:val="center"/>
              <w:rPr>
                <w:rFonts w:ascii="Arial" w:eastAsia="Times New Roman" w:hAnsi="Arial" w:cs="Arial"/>
                <w:b/>
                <w:bCs/>
                <w:sz w:val="20"/>
                <w:szCs w:val="20"/>
                <w:lang w:eastAsia="cs-CZ"/>
              </w:rPr>
            </w:pPr>
            <w:r w:rsidRPr="00C90744">
              <w:rPr>
                <w:rFonts w:ascii="Arial" w:eastAsia="Times New Roman" w:hAnsi="Arial" w:cs="Arial"/>
                <w:b/>
                <w:bCs/>
                <w:sz w:val="20"/>
                <w:szCs w:val="20"/>
                <w:lang w:eastAsia="cs-CZ"/>
              </w:rPr>
              <w:t>SÚPM vyhrazené pro absolventy</w:t>
            </w:r>
            <w:r w:rsidRPr="00C90744">
              <w:rPr>
                <w:rFonts w:ascii="Arial" w:eastAsia="Times New Roman" w:hAnsi="Arial" w:cs="Arial"/>
                <w:b/>
                <w:bCs/>
                <w:sz w:val="20"/>
                <w:szCs w:val="20"/>
                <w:lang w:eastAsia="cs-CZ"/>
              </w:rPr>
              <w:br/>
              <w:t xml:space="preserve">s maximální praxí </w:t>
            </w:r>
            <w:proofErr w:type="gramStart"/>
            <w:r w:rsidRPr="00C90744">
              <w:rPr>
                <w:rFonts w:ascii="Arial" w:eastAsia="Times New Roman" w:hAnsi="Arial" w:cs="Arial"/>
                <w:b/>
                <w:bCs/>
                <w:sz w:val="20"/>
                <w:szCs w:val="20"/>
                <w:lang w:eastAsia="cs-CZ"/>
              </w:rPr>
              <w:t>&lt; 2</w:t>
            </w:r>
            <w:proofErr w:type="gramEnd"/>
            <w:r w:rsidRPr="00C90744">
              <w:rPr>
                <w:rFonts w:ascii="Arial" w:eastAsia="Times New Roman" w:hAnsi="Arial" w:cs="Arial"/>
                <w:b/>
                <w:bCs/>
                <w:sz w:val="20"/>
                <w:szCs w:val="20"/>
                <w:lang w:eastAsia="cs-CZ"/>
              </w:rPr>
              <w:t xml:space="preserve"> let a současně &lt; 25 let věku pro SŠ a VOŠ a &lt; 30 let  věku pro VŠ, umístěné do OSS nebo jejich PO</w:t>
            </w:r>
          </w:p>
        </w:tc>
        <w:tc>
          <w:tcPr>
            <w:tcW w:w="5811" w:type="dxa"/>
            <w:gridSpan w:val="2"/>
            <w:tcBorders>
              <w:top w:val="single" w:sz="4" w:space="0" w:color="auto"/>
              <w:left w:val="nil"/>
              <w:bottom w:val="single" w:sz="4" w:space="0" w:color="auto"/>
              <w:right w:val="double" w:sz="6" w:space="0" w:color="000000"/>
            </w:tcBorders>
            <w:shd w:val="clear" w:color="000000" w:fill="EBF1DE"/>
            <w:vAlign w:val="center"/>
            <w:hideMark/>
          </w:tcPr>
          <w:p w14:paraId="4D8A8D5A" w14:textId="77777777" w:rsidR="00F272BF" w:rsidRPr="00C90744" w:rsidRDefault="00F272BF" w:rsidP="00581394">
            <w:pPr>
              <w:spacing w:after="0" w:line="240" w:lineRule="auto"/>
              <w:jc w:val="center"/>
              <w:rPr>
                <w:rFonts w:ascii="Arial" w:eastAsia="Times New Roman" w:hAnsi="Arial" w:cs="Arial"/>
                <w:sz w:val="24"/>
                <w:szCs w:val="24"/>
                <w:lang w:eastAsia="cs-CZ"/>
              </w:rPr>
            </w:pPr>
            <w:r w:rsidRPr="00C90744">
              <w:rPr>
                <w:rFonts w:ascii="Arial" w:eastAsia="Times New Roman" w:hAnsi="Arial" w:cs="Arial"/>
                <w:sz w:val="24"/>
                <w:szCs w:val="24"/>
                <w:lang w:eastAsia="cs-CZ"/>
              </w:rPr>
              <w:t>max. 26.000 Kč</w:t>
            </w:r>
          </w:p>
        </w:tc>
        <w:tc>
          <w:tcPr>
            <w:tcW w:w="2574" w:type="dxa"/>
            <w:vAlign w:val="center"/>
            <w:hideMark/>
          </w:tcPr>
          <w:p w14:paraId="575D8EDC" w14:textId="77777777" w:rsidR="00F272BF" w:rsidRPr="00C90744" w:rsidRDefault="00F272BF" w:rsidP="00581394">
            <w:pPr>
              <w:spacing w:after="0" w:line="240" w:lineRule="auto"/>
              <w:rPr>
                <w:rFonts w:ascii="Times New Roman" w:eastAsia="Times New Roman" w:hAnsi="Times New Roman" w:cs="Times New Roman"/>
                <w:sz w:val="20"/>
                <w:szCs w:val="20"/>
                <w:lang w:eastAsia="cs-CZ"/>
              </w:rPr>
            </w:pPr>
          </w:p>
        </w:tc>
      </w:tr>
      <w:tr w:rsidR="00F272BF" w:rsidRPr="00C90744" w14:paraId="23079B3D" w14:textId="77777777" w:rsidTr="00581394">
        <w:trPr>
          <w:trHeight w:val="337"/>
        </w:trPr>
        <w:tc>
          <w:tcPr>
            <w:tcW w:w="3805" w:type="dxa"/>
            <w:tcBorders>
              <w:top w:val="single" w:sz="4" w:space="0" w:color="auto"/>
              <w:left w:val="double" w:sz="6" w:space="0" w:color="auto"/>
              <w:bottom w:val="single" w:sz="4" w:space="0" w:color="auto"/>
              <w:right w:val="single" w:sz="4" w:space="0" w:color="auto"/>
            </w:tcBorders>
            <w:shd w:val="clear" w:color="000000" w:fill="EBF1DE"/>
            <w:vAlign w:val="center"/>
            <w:hideMark/>
          </w:tcPr>
          <w:p w14:paraId="64FFAB6C" w14:textId="77777777" w:rsidR="00F272BF" w:rsidRPr="00C90744" w:rsidRDefault="00F272BF" w:rsidP="00581394">
            <w:pPr>
              <w:spacing w:after="0" w:line="240" w:lineRule="auto"/>
              <w:jc w:val="center"/>
              <w:rPr>
                <w:rFonts w:ascii="Arial" w:eastAsia="Times New Roman" w:hAnsi="Arial" w:cs="Arial"/>
                <w:b/>
                <w:bCs/>
                <w:sz w:val="20"/>
                <w:szCs w:val="20"/>
                <w:lang w:eastAsia="cs-CZ"/>
              </w:rPr>
            </w:pPr>
            <w:r w:rsidRPr="00C90744">
              <w:rPr>
                <w:rFonts w:ascii="Arial" w:eastAsia="Times New Roman" w:hAnsi="Arial" w:cs="Arial"/>
                <w:b/>
                <w:bCs/>
                <w:sz w:val="20"/>
                <w:szCs w:val="20"/>
                <w:lang w:eastAsia="cs-CZ"/>
              </w:rPr>
              <w:t xml:space="preserve">SÚPM vyhrazené pro </w:t>
            </w:r>
            <w:proofErr w:type="gramStart"/>
            <w:r w:rsidRPr="00C90744">
              <w:rPr>
                <w:rFonts w:ascii="Arial" w:eastAsia="Times New Roman" w:hAnsi="Arial" w:cs="Arial"/>
                <w:b/>
                <w:bCs/>
                <w:sz w:val="20"/>
                <w:szCs w:val="20"/>
                <w:lang w:eastAsia="cs-CZ"/>
              </w:rPr>
              <w:t>OZP  (</w:t>
            </w:r>
            <w:proofErr w:type="gramEnd"/>
            <w:r w:rsidRPr="00C90744">
              <w:rPr>
                <w:rFonts w:ascii="Arial" w:eastAsia="Times New Roman" w:hAnsi="Arial" w:cs="Arial"/>
                <w:b/>
                <w:bCs/>
                <w:sz w:val="20"/>
                <w:szCs w:val="20"/>
                <w:lang w:eastAsia="cs-CZ"/>
              </w:rPr>
              <w:t>včetně OZZ)</w:t>
            </w:r>
          </w:p>
        </w:tc>
        <w:tc>
          <w:tcPr>
            <w:tcW w:w="2835" w:type="dxa"/>
            <w:tcBorders>
              <w:top w:val="nil"/>
              <w:left w:val="nil"/>
              <w:bottom w:val="single" w:sz="4" w:space="0" w:color="auto"/>
              <w:right w:val="single" w:sz="4" w:space="0" w:color="auto"/>
            </w:tcBorders>
            <w:shd w:val="clear" w:color="000000" w:fill="EBF1DE"/>
            <w:vAlign w:val="center"/>
            <w:hideMark/>
          </w:tcPr>
          <w:p w14:paraId="3F603F74" w14:textId="77777777" w:rsidR="00F272BF" w:rsidRPr="00C90744" w:rsidRDefault="00F272BF" w:rsidP="00581394">
            <w:pPr>
              <w:spacing w:after="0" w:line="240" w:lineRule="auto"/>
              <w:jc w:val="center"/>
              <w:rPr>
                <w:rFonts w:ascii="Arial" w:eastAsia="Times New Roman" w:hAnsi="Arial" w:cs="Arial"/>
                <w:sz w:val="24"/>
                <w:szCs w:val="24"/>
                <w:lang w:eastAsia="cs-CZ"/>
              </w:rPr>
            </w:pPr>
            <w:r w:rsidRPr="00C90744">
              <w:rPr>
                <w:rFonts w:ascii="Arial" w:eastAsia="Times New Roman" w:hAnsi="Arial" w:cs="Arial"/>
                <w:sz w:val="24"/>
                <w:szCs w:val="24"/>
                <w:lang w:eastAsia="cs-CZ"/>
              </w:rPr>
              <w:t>max. 15.000 Kč</w:t>
            </w:r>
          </w:p>
        </w:tc>
        <w:tc>
          <w:tcPr>
            <w:tcW w:w="2976" w:type="dxa"/>
            <w:tcBorders>
              <w:top w:val="nil"/>
              <w:left w:val="nil"/>
              <w:bottom w:val="single" w:sz="4" w:space="0" w:color="auto"/>
              <w:right w:val="double" w:sz="6" w:space="0" w:color="auto"/>
            </w:tcBorders>
            <w:shd w:val="clear" w:color="000000" w:fill="EBF1DE"/>
            <w:vAlign w:val="center"/>
            <w:hideMark/>
          </w:tcPr>
          <w:p w14:paraId="6A6F0A39" w14:textId="77777777" w:rsidR="00F272BF" w:rsidRPr="00C90744" w:rsidRDefault="00F272BF" w:rsidP="00581394">
            <w:pPr>
              <w:spacing w:after="0" w:line="240" w:lineRule="auto"/>
              <w:jc w:val="center"/>
              <w:rPr>
                <w:rFonts w:ascii="Arial" w:eastAsia="Times New Roman" w:hAnsi="Arial" w:cs="Arial"/>
                <w:sz w:val="24"/>
                <w:szCs w:val="24"/>
                <w:lang w:eastAsia="cs-CZ"/>
              </w:rPr>
            </w:pPr>
            <w:r w:rsidRPr="00C90744">
              <w:rPr>
                <w:rFonts w:ascii="Arial" w:eastAsia="Times New Roman" w:hAnsi="Arial" w:cs="Arial"/>
                <w:sz w:val="24"/>
                <w:szCs w:val="24"/>
                <w:lang w:eastAsia="cs-CZ"/>
              </w:rPr>
              <w:t>max. 18.000 Kč</w:t>
            </w:r>
          </w:p>
        </w:tc>
        <w:tc>
          <w:tcPr>
            <w:tcW w:w="2574" w:type="dxa"/>
            <w:vAlign w:val="center"/>
            <w:hideMark/>
          </w:tcPr>
          <w:p w14:paraId="40E818AE" w14:textId="77777777" w:rsidR="00F272BF" w:rsidRPr="00C90744" w:rsidRDefault="00F272BF" w:rsidP="00581394">
            <w:pPr>
              <w:spacing w:after="0" w:line="240" w:lineRule="auto"/>
              <w:rPr>
                <w:rFonts w:ascii="Times New Roman" w:eastAsia="Times New Roman" w:hAnsi="Times New Roman" w:cs="Times New Roman"/>
                <w:sz w:val="20"/>
                <w:szCs w:val="20"/>
                <w:lang w:eastAsia="cs-CZ"/>
              </w:rPr>
            </w:pPr>
          </w:p>
        </w:tc>
      </w:tr>
    </w:tbl>
    <w:p w14:paraId="56AA5AB2" w14:textId="6066525A" w:rsidR="00755B63" w:rsidRDefault="00755B63" w:rsidP="004D7744">
      <w:pPr>
        <w:spacing w:after="120"/>
        <w:jc w:val="both"/>
        <w:rPr>
          <w:rFonts w:ascii="Arial" w:hAnsi="Arial" w:cs="Arial"/>
          <w:b/>
        </w:rPr>
      </w:pPr>
    </w:p>
    <w:p w14:paraId="507231EB" w14:textId="77777777" w:rsidR="00755B63" w:rsidRDefault="00755B63" w:rsidP="004D7744">
      <w:pPr>
        <w:spacing w:after="120"/>
        <w:jc w:val="both"/>
        <w:rPr>
          <w:rFonts w:ascii="Arial" w:hAnsi="Arial" w:cs="Arial"/>
          <w:b/>
        </w:rPr>
      </w:pPr>
    </w:p>
    <w:p w14:paraId="3875F11C" w14:textId="77777777" w:rsidR="005F6CF3" w:rsidRPr="004F1524" w:rsidRDefault="00367D2E" w:rsidP="004D7744">
      <w:pPr>
        <w:spacing w:after="120"/>
        <w:jc w:val="both"/>
        <w:rPr>
          <w:rFonts w:ascii="Arial" w:hAnsi="Arial" w:cs="Arial"/>
        </w:rPr>
      </w:pPr>
      <w:r w:rsidRPr="004F1524">
        <w:rPr>
          <w:rFonts w:ascii="Arial" w:hAnsi="Arial" w:cs="Arial"/>
          <w:b/>
        </w:rPr>
        <w:t xml:space="preserve">Příspěvek nelze poskytnout </w:t>
      </w:r>
      <w:r w:rsidRPr="004F1524">
        <w:rPr>
          <w:rFonts w:ascii="Arial" w:hAnsi="Arial" w:cs="Arial"/>
        </w:rPr>
        <w:t>organizačním složkám státu a státním příspěvkovým organizacím (§ 107 odst. 2 zákona č. 435/2004 Sb.). Na příspěvek není právní nárok (§ 14 zákona č. 218/2000 Sb., o rozpočtových pravidlech a změně některých souvisejících zákonů (rozpočtová pravidla).</w:t>
      </w:r>
    </w:p>
    <w:p w14:paraId="1FAF999D" w14:textId="77777777" w:rsidR="00292504" w:rsidRPr="00D65738" w:rsidRDefault="000206EC" w:rsidP="00746E73">
      <w:pPr>
        <w:pStyle w:val="Odstavecseseznamem"/>
        <w:numPr>
          <w:ilvl w:val="0"/>
          <w:numId w:val="7"/>
        </w:numPr>
        <w:shd w:val="clear" w:color="auto" w:fill="DBE5F1" w:themeFill="accent1" w:themeFillTint="33"/>
        <w:spacing w:before="360" w:after="120"/>
        <w:ind w:left="714" w:hanging="357"/>
        <w:jc w:val="both"/>
        <w:rPr>
          <w:rFonts w:ascii="Arial" w:hAnsi="Arial" w:cs="Arial"/>
          <w:b/>
          <w:sz w:val="24"/>
        </w:rPr>
      </w:pPr>
      <w:r w:rsidRPr="00D65738">
        <w:rPr>
          <w:rFonts w:ascii="Arial" w:hAnsi="Arial" w:cs="Arial"/>
          <w:b/>
          <w:sz w:val="24"/>
        </w:rPr>
        <w:t>Zapojení se do projektu</w:t>
      </w:r>
    </w:p>
    <w:p w14:paraId="2EA4D8BA" w14:textId="77777777" w:rsidR="00611035" w:rsidRPr="00D65738" w:rsidRDefault="00572107" w:rsidP="00292504">
      <w:pPr>
        <w:spacing w:after="120"/>
        <w:jc w:val="both"/>
        <w:rPr>
          <w:rFonts w:ascii="Arial" w:hAnsi="Arial" w:cs="Arial"/>
          <w:b/>
        </w:rPr>
      </w:pPr>
      <w:r w:rsidRPr="00D65738">
        <w:rPr>
          <w:rFonts w:ascii="Arial" w:hAnsi="Arial" w:cs="Arial"/>
          <w:b/>
        </w:rPr>
        <w:t>Doporučený postup</w:t>
      </w:r>
      <w:r w:rsidR="00611035" w:rsidRPr="00D65738">
        <w:rPr>
          <w:rFonts w:ascii="Arial" w:hAnsi="Arial" w:cs="Arial"/>
          <w:b/>
        </w:rPr>
        <w:t xml:space="preserve"> při podání žádosti:</w:t>
      </w:r>
    </w:p>
    <w:p w14:paraId="051B365C" w14:textId="77777777" w:rsidR="00D7302F" w:rsidRPr="004F1524" w:rsidRDefault="001E4F8A" w:rsidP="004F1524">
      <w:pPr>
        <w:pStyle w:val="Odstavecseseznamem"/>
        <w:numPr>
          <w:ilvl w:val="0"/>
          <w:numId w:val="4"/>
        </w:numPr>
        <w:spacing w:after="120"/>
        <w:ind w:left="714" w:hanging="357"/>
        <w:contextualSpacing w:val="0"/>
        <w:jc w:val="both"/>
        <w:rPr>
          <w:rFonts w:ascii="Arial" w:hAnsi="Arial" w:cs="Arial"/>
          <w:b/>
        </w:rPr>
      </w:pPr>
      <w:r w:rsidRPr="00D65738">
        <w:rPr>
          <w:rFonts w:ascii="Arial" w:hAnsi="Arial" w:cs="Arial"/>
        </w:rPr>
        <w:t xml:space="preserve">Zaměstnavatel kontaktuje </w:t>
      </w:r>
      <w:r w:rsidR="004F1524">
        <w:rPr>
          <w:rFonts w:ascii="Arial" w:hAnsi="Arial" w:cs="Arial"/>
          <w:b/>
        </w:rPr>
        <w:t xml:space="preserve">poradce cílové skupiny. </w:t>
      </w:r>
      <w:r w:rsidR="004F1524" w:rsidRPr="004F1524">
        <w:rPr>
          <w:rFonts w:ascii="Arial" w:hAnsi="Arial" w:cs="Arial"/>
        </w:rPr>
        <w:t>Ž</w:t>
      </w:r>
      <w:r w:rsidR="00974313" w:rsidRPr="004F1524">
        <w:rPr>
          <w:rFonts w:ascii="Arial" w:hAnsi="Arial" w:cs="Arial"/>
        </w:rPr>
        <w:t xml:space="preserve">ádost se podává vždy na konkrétního účastníka </w:t>
      </w:r>
      <w:proofErr w:type="gramStart"/>
      <w:r w:rsidR="00974313" w:rsidRPr="004F1524">
        <w:rPr>
          <w:rFonts w:ascii="Arial" w:hAnsi="Arial" w:cs="Arial"/>
        </w:rPr>
        <w:t>projektu - s</w:t>
      </w:r>
      <w:proofErr w:type="gramEnd"/>
      <w:r w:rsidR="00974313" w:rsidRPr="004F1524">
        <w:rPr>
          <w:rFonts w:ascii="Arial" w:hAnsi="Arial" w:cs="Arial"/>
        </w:rPr>
        <w:t xml:space="preserve"> výběrem je Vám nápomocen poradce cílové skupiny na jednotlivém kontaktním pracovišti ÚP ČR</w:t>
      </w:r>
      <w:r w:rsidR="004F1524" w:rsidRPr="004F1524">
        <w:rPr>
          <w:rFonts w:ascii="Arial" w:hAnsi="Arial" w:cs="Arial"/>
        </w:rPr>
        <w:t xml:space="preserve">. </w:t>
      </w:r>
    </w:p>
    <w:p w14:paraId="00011249" w14:textId="77777777" w:rsidR="00D7302F" w:rsidRPr="00D65738" w:rsidRDefault="00D7302F" w:rsidP="00D7302F">
      <w:pPr>
        <w:pStyle w:val="Odstavecseseznamem"/>
        <w:numPr>
          <w:ilvl w:val="0"/>
          <w:numId w:val="4"/>
        </w:numPr>
        <w:tabs>
          <w:tab w:val="left" w:pos="1418"/>
        </w:tabs>
        <w:spacing w:after="120"/>
        <w:jc w:val="both"/>
        <w:rPr>
          <w:rFonts w:ascii="Arial" w:hAnsi="Arial" w:cs="Arial"/>
          <w:b/>
        </w:rPr>
      </w:pPr>
      <w:r w:rsidRPr="00D65738">
        <w:rPr>
          <w:rFonts w:ascii="Arial" w:hAnsi="Arial" w:cs="Arial"/>
        </w:rPr>
        <w:t xml:space="preserve">A) </w:t>
      </w:r>
      <w:r w:rsidRPr="00D65738">
        <w:rPr>
          <w:rFonts w:ascii="Arial" w:hAnsi="Arial" w:cs="Arial"/>
        </w:rPr>
        <w:tab/>
      </w:r>
      <w:r w:rsidR="001E4F8A" w:rsidRPr="00D65738">
        <w:rPr>
          <w:rFonts w:ascii="Arial" w:hAnsi="Arial" w:cs="Arial"/>
        </w:rPr>
        <w:t xml:space="preserve">Po výběru vhodného </w:t>
      </w:r>
      <w:r w:rsidR="00BF2505" w:rsidRPr="00D65738">
        <w:rPr>
          <w:rFonts w:ascii="Arial" w:hAnsi="Arial" w:cs="Arial"/>
        </w:rPr>
        <w:t xml:space="preserve">potencionálního zaměstnance, zaměstnavatel </w:t>
      </w:r>
      <w:r w:rsidR="00E55A8F" w:rsidRPr="00D65738">
        <w:rPr>
          <w:rFonts w:ascii="Arial" w:hAnsi="Arial" w:cs="Arial"/>
        </w:rPr>
        <w:t xml:space="preserve">zváží využití </w:t>
      </w:r>
      <w:r w:rsidR="00E55A8F" w:rsidRPr="00D65738">
        <w:rPr>
          <w:rFonts w:ascii="Arial" w:hAnsi="Arial" w:cs="Arial"/>
          <w:b/>
        </w:rPr>
        <w:t xml:space="preserve">nástroje Práce </w:t>
      </w:r>
      <w:r w:rsidR="00BF2505" w:rsidRPr="00D65738">
        <w:rPr>
          <w:rFonts w:ascii="Arial" w:hAnsi="Arial" w:cs="Arial"/>
          <w:b/>
        </w:rPr>
        <w:t>na zkoušku</w:t>
      </w:r>
      <w:r w:rsidR="00E55A8F" w:rsidRPr="00D65738">
        <w:rPr>
          <w:rFonts w:ascii="Arial" w:hAnsi="Arial" w:cs="Arial"/>
          <w:b/>
        </w:rPr>
        <w:t xml:space="preserve"> </w:t>
      </w:r>
      <w:r w:rsidR="00E55A8F" w:rsidRPr="00D65738">
        <w:rPr>
          <w:rFonts w:ascii="Arial" w:hAnsi="Arial" w:cs="Arial"/>
        </w:rPr>
        <w:t>(možnost vyzkoušet si uchazeče o zaměstnání max. na dobu 3 měsíců s 0,5 úvazkem). V případě zájmu</w:t>
      </w:r>
      <w:r w:rsidR="00107EE7" w:rsidRPr="00D65738">
        <w:rPr>
          <w:rFonts w:ascii="Arial" w:hAnsi="Arial" w:cs="Arial"/>
        </w:rPr>
        <w:t xml:space="preserve"> o Práci na zkoušku</w:t>
      </w:r>
      <w:r w:rsidR="00E55A8F" w:rsidRPr="00D65738">
        <w:rPr>
          <w:rFonts w:ascii="Arial" w:hAnsi="Arial" w:cs="Arial"/>
        </w:rPr>
        <w:t xml:space="preserve"> podá </w:t>
      </w:r>
      <w:r w:rsidR="00107EE7" w:rsidRPr="00D65738">
        <w:rPr>
          <w:rFonts w:ascii="Arial" w:hAnsi="Arial" w:cs="Arial"/>
        </w:rPr>
        <w:t>zaměstnavatel</w:t>
      </w:r>
      <w:r w:rsidR="00107EE7" w:rsidRPr="00D65738">
        <w:rPr>
          <w:rFonts w:ascii="Arial" w:hAnsi="Arial" w:cs="Arial"/>
          <w:b/>
        </w:rPr>
        <w:t xml:space="preserve"> </w:t>
      </w:r>
      <w:r w:rsidR="00E55A8F" w:rsidRPr="00D65738">
        <w:rPr>
          <w:rFonts w:ascii="Arial" w:hAnsi="Arial" w:cs="Arial"/>
          <w:b/>
        </w:rPr>
        <w:t>Žádost o příspěvek na</w:t>
      </w:r>
      <w:r w:rsidR="00107EE7" w:rsidRPr="00D65738">
        <w:rPr>
          <w:rFonts w:ascii="Arial" w:hAnsi="Arial" w:cs="Arial"/>
          <w:b/>
        </w:rPr>
        <w:t xml:space="preserve"> zajištění aktivity Práce na zkoušku</w:t>
      </w:r>
      <w:r w:rsidR="00E55A8F" w:rsidRPr="00D65738">
        <w:rPr>
          <w:rFonts w:ascii="Arial" w:hAnsi="Arial" w:cs="Arial"/>
          <w:b/>
        </w:rPr>
        <w:t xml:space="preserve"> </w:t>
      </w:r>
      <w:r w:rsidR="00EC1F58" w:rsidRPr="00D65738">
        <w:rPr>
          <w:rFonts w:ascii="Arial" w:hAnsi="Arial" w:cs="Arial"/>
        </w:rPr>
        <w:t>a doručí</w:t>
      </w:r>
      <w:r w:rsidR="003E396B" w:rsidRPr="00D65738">
        <w:rPr>
          <w:rFonts w:ascii="Arial" w:hAnsi="Arial" w:cs="Arial"/>
        </w:rPr>
        <w:t xml:space="preserve"> jej </w:t>
      </w:r>
      <w:r w:rsidR="004F1524">
        <w:rPr>
          <w:rFonts w:ascii="Arial" w:hAnsi="Arial" w:cs="Arial"/>
        </w:rPr>
        <w:t>poradci</w:t>
      </w:r>
      <w:r w:rsidR="0056496B" w:rsidRPr="00D65738">
        <w:rPr>
          <w:rFonts w:ascii="Arial" w:hAnsi="Arial" w:cs="Arial"/>
        </w:rPr>
        <w:t xml:space="preserve"> </w:t>
      </w:r>
      <w:r w:rsidR="00F9623A" w:rsidRPr="00D65738">
        <w:rPr>
          <w:rFonts w:ascii="Arial" w:hAnsi="Arial" w:cs="Arial"/>
        </w:rPr>
        <w:t>(osobně, poštou nebo prostřednictvím datové schránky</w:t>
      </w:r>
      <w:r w:rsidR="003E396B" w:rsidRPr="00D65738">
        <w:rPr>
          <w:rFonts w:ascii="Arial" w:hAnsi="Arial" w:cs="Arial"/>
        </w:rPr>
        <w:t>).</w:t>
      </w:r>
      <w:r w:rsidR="0065052D" w:rsidRPr="00D65738">
        <w:rPr>
          <w:rFonts w:ascii="Arial" w:hAnsi="Arial" w:cs="Arial"/>
        </w:rPr>
        <w:t xml:space="preserve"> </w:t>
      </w:r>
    </w:p>
    <w:p w14:paraId="44272A19" w14:textId="77777777" w:rsidR="00D7302F" w:rsidRPr="004F1524" w:rsidRDefault="004F1524" w:rsidP="00D7302F">
      <w:pPr>
        <w:pStyle w:val="Odstavecseseznamem"/>
        <w:numPr>
          <w:ilvl w:val="0"/>
          <w:numId w:val="24"/>
        </w:numPr>
        <w:tabs>
          <w:tab w:val="left" w:pos="1418"/>
        </w:tabs>
        <w:spacing w:after="120"/>
        <w:jc w:val="both"/>
        <w:rPr>
          <w:rFonts w:ascii="Arial" w:hAnsi="Arial" w:cs="Arial"/>
          <w:b/>
          <w:sz w:val="18"/>
        </w:rPr>
      </w:pPr>
      <w:r w:rsidRPr="004F1524">
        <w:rPr>
          <w:rFonts w:ascii="Arial" w:hAnsi="Arial" w:cs="Arial"/>
          <w:sz w:val="18"/>
        </w:rPr>
        <w:t>Pozn. v</w:t>
      </w:r>
      <w:r w:rsidR="00EA1D5C" w:rsidRPr="004F1524">
        <w:rPr>
          <w:rFonts w:ascii="Arial" w:hAnsi="Arial" w:cs="Arial"/>
          <w:sz w:val="18"/>
        </w:rPr>
        <w:t> případě, že</w:t>
      </w:r>
      <w:r w:rsidR="0065052D" w:rsidRPr="004F1524">
        <w:rPr>
          <w:rFonts w:ascii="Arial" w:hAnsi="Arial" w:cs="Arial"/>
          <w:sz w:val="18"/>
        </w:rPr>
        <w:t xml:space="preserve"> žádost</w:t>
      </w:r>
      <w:r w:rsidR="00EA1D5C" w:rsidRPr="004F1524">
        <w:rPr>
          <w:rFonts w:ascii="Arial" w:hAnsi="Arial" w:cs="Arial"/>
          <w:sz w:val="18"/>
        </w:rPr>
        <w:t xml:space="preserve"> bude</w:t>
      </w:r>
      <w:r w:rsidR="0065052D" w:rsidRPr="004F1524">
        <w:rPr>
          <w:rFonts w:ascii="Arial" w:hAnsi="Arial" w:cs="Arial"/>
          <w:sz w:val="18"/>
        </w:rPr>
        <w:t xml:space="preserve"> schválena a uchazeč o zaměstná</w:t>
      </w:r>
      <w:r w:rsidR="00EA1D5C" w:rsidRPr="004F1524">
        <w:rPr>
          <w:rFonts w:ascii="Arial" w:hAnsi="Arial" w:cs="Arial"/>
          <w:sz w:val="18"/>
        </w:rPr>
        <w:t>ní nastoupí na</w:t>
      </w:r>
      <w:r w:rsidR="00206215" w:rsidRPr="004F1524">
        <w:rPr>
          <w:rFonts w:ascii="Arial" w:hAnsi="Arial" w:cs="Arial"/>
          <w:sz w:val="18"/>
        </w:rPr>
        <w:t xml:space="preserve"> aktivitu</w:t>
      </w:r>
      <w:r w:rsidR="00EA1D5C" w:rsidRPr="004F1524">
        <w:rPr>
          <w:rFonts w:ascii="Arial" w:hAnsi="Arial" w:cs="Arial"/>
          <w:sz w:val="18"/>
        </w:rPr>
        <w:t xml:space="preserve"> </w:t>
      </w:r>
      <w:r w:rsidR="00206215" w:rsidRPr="004F1524">
        <w:rPr>
          <w:rFonts w:ascii="Arial" w:hAnsi="Arial" w:cs="Arial"/>
          <w:sz w:val="18"/>
        </w:rPr>
        <w:t>Práce na zkoušku</w:t>
      </w:r>
      <w:r w:rsidR="00D7302F" w:rsidRPr="004F1524">
        <w:rPr>
          <w:rFonts w:ascii="Arial" w:hAnsi="Arial" w:cs="Arial"/>
          <w:sz w:val="18"/>
        </w:rPr>
        <w:t>, může zaměstnavatel</w:t>
      </w:r>
      <w:r w:rsidR="007D5A42" w:rsidRPr="004F1524">
        <w:rPr>
          <w:rFonts w:ascii="Arial" w:hAnsi="Arial" w:cs="Arial"/>
          <w:sz w:val="18"/>
        </w:rPr>
        <w:t xml:space="preserve"> na uchazeče</w:t>
      </w:r>
      <w:r w:rsidR="00EA1D5C" w:rsidRPr="004F1524">
        <w:rPr>
          <w:rFonts w:ascii="Arial" w:hAnsi="Arial" w:cs="Arial"/>
          <w:sz w:val="18"/>
        </w:rPr>
        <w:t xml:space="preserve"> podat </w:t>
      </w:r>
      <w:r w:rsidR="00EA1D5C" w:rsidRPr="004F1524">
        <w:rPr>
          <w:rFonts w:ascii="Arial" w:hAnsi="Arial" w:cs="Arial"/>
          <w:b/>
          <w:sz w:val="18"/>
        </w:rPr>
        <w:t xml:space="preserve">další žádost o </w:t>
      </w:r>
      <w:proofErr w:type="gramStart"/>
      <w:r w:rsidR="00EA1D5C" w:rsidRPr="004F1524">
        <w:rPr>
          <w:rFonts w:ascii="Arial" w:hAnsi="Arial" w:cs="Arial"/>
          <w:b/>
          <w:sz w:val="18"/>
        </w:rPr>
        <w:t>příspěvek</w:t>
      </w:r>
      <w:proofErr w:type="gramEnd"/>
      <w:r w:rsidR="00EA1D5C" w:rsidRPr="004F1524">
        <w:rPr>
          <w:rFonts w:ascii="Arial" w:hAnsi="Arial" w:cs="Arial"/>
          <w:b/>
          <w:sz w:val="18"/>
        </w:rPr>
        <w:t xml:space="preserve"> a to </w:t>
      </w:r>
      <w:r w:rsidR="00D7302F" w:rsidRPr="004F1524">
        <w:rPr>
          <w:rFonts w:ascii="Arial" w:hAnsi="Arial" w:cs="Arial"/>
          <w:b/>
          <w:sz w:val="18"/>
        </w:rPr>
        <w:t xml:space="preserve">na </w:t>
      </w:r>
      <w:r w:rsidR="00EA1D5C" w:rsidRPr="004F1524">
        <w:rPr>
          <w:rFonts w:ascii="Arial" w:hAnsi="Arial" w:cs="Arial"/>
          <w:b/>
          <w:sz w:val="18"/>
        </w:rPr>
        <w:t>SÚPM</w:t>
      </w:r>
      <w:r w:rsidR="00EA1D5C" w:rsidRPr="004F1524">
        <w:rPr>
          <w:rFonts w:ascii="Arial" w:hAnsi="Arial" w:cs="Arial"/>
          <w:sz w:val="18"/>
        </w:rPr>
        <w:t xml:space="preserve"> </w:t>
      </w:r>
      <w:r w:rsidR="00D7302F" w:rsidRPr="004F1524">
        <w:rPr>
          <w:rFonts w:ascii="Arial" w:hAnsi="Arial" w:cs="Arial"/>
          <w:b/>
          <w:sz w:val="18"/>
        </w:rPr>
        <w:t>nebo na VPP</w:t>
      </w:r>
      <w:r w:rsidR="007D5A42" w:rsidRPr="004F1524">
        <w:rPr>
          <w:rFonts w:ascii="Arial" w:hAnsi="Arial" w:cs="Arial"/>
          <w:b/>
          <w:sz w:val="18"/>
        </w:rPr>
        <w:t>.</w:t>
      </w:r>
      <w:r w:rsidR="00D7302F" w:rsidRPr="004F1524">
        <w:rPr>
          <w:rFonts w:ascii="Arial" w:hAnsi="Arial" w:cs="Arial"/>
          <w:sz w:val="18"/>
        </w:rPr>
        <w:t xml:space="preserve"> </w:t>
      </w:r>
      <w:r w:rsidR="007D5A42" w:rsidRPr="004F1524">
        <w:rPr>
          <w:rFonts w:ascii="Arial" w:hAnsi="Arial" w:cs="Arial"/>
          <w:sz w:val="18"/>
        </w:rPr>
        <w:t xml:space="preserve">Zaměstnavatel si tak </w:t>
      </w:r>
      <w:r w:rsidR="00EA1D5C" w:rsidRPr="004F1524">
        <w:rPr>
          <w:rFonts w:ascii="Arial" w:hAnsi="Arial" w:cs="Arial"/>
          <w:sz w:val="18"/>
        </w:rPr>
        <w:t>stávajícího zaměstnance</w:t>
      </w:r>
      <w:r w:rsidR="007D5A42" w:rsidRPr="004F1524">
        <w:rPr>
          <w:rFonts w:ascii="Arial" w:hAnsi="Arial" w:cs="Arial"/>
          <w:sz w:val="18"/>
        </w:rPr>
        <w:t xml:space="preserve"> </w:t>
      </w:r>
      <w:r w:rsidR="00206215" w:rsidRPr="004F1524">
        <w:rPr>
          <w:rFonts w:ascii="Arial" w:hAnsi="Arial" w:cs="Arial"/>
          <w:sz w:val="18"/>
        </w:rPr>
        <w:t>může ponechat</w:t>
      </w:r>
      <w:r w:rsidR="0070262D" w:rsidRPr="004F1524">
        <w:rPr>
          <w:rFonts w:ascii="Arial" w:hAnsi="Arial" w:cs="Arial"/>
          <w:sz w:val="18"/>
        </w:rPr>
        <w:t xml:space="preserve"> </w:t>
      </w:r>
      <w:r w:rsidR="007D5A42" w:rsidRPr="004F1524">
        <w:rPr>
          <w:rFonts w:ascii="Arial" w:hAnsi="Arial" w:cs="Arial"/>
          <w:sz w:val="18"/>
        </w:rPr>
        <w:t>v rámci jiné aktivity</w:t>
      </w:r>
      <w:r w:rsidR="00EA1D5C" w:rsidRPr="004F1524">
        <w:rPr>
          <w:rFonts w:ascii="Arial" w:hAnsi="Arial" w:cs="Arial"/>
          <w:sz w:val="18"/>
        </w:rPr>
        <w:t xml:space="preserve"> (se mzdovým příspěvkem </w:t>
      </w:r>
      <w:r w:rsidR="00D7302F" w:rsidRPr="004F1524">
        <w:rPr>
          <w:rFonts w:ascii="Arial" w:hAnsi="Arial" w:cs="Arial"/>
          <w:sz w:val="18"/>
        </w:rPr>
        <w:t xml:space="preserve">až </w:t>
      </w:r>
      <w:r w:rsidR="00EA1D5C" w:rsidRPr="004F1524">
        <w:rPr>
          <w:rFonts w:ascii="Arial" w:hAnsi="Arial" w:cs="Arial"/>
          <w:sz w:val="18"/>
        </w:rPr>
        <w:t>na max. 12 m</w:t>
      </w:r>
      <w:r w:rsidR="00D7302F" w:rsidRPr="004F1524">
        <w:rPr>
          <w:rFonts w:ascii="Arial" w:hAnsi="Arial" w:cs="Arial"/>
          <w:sz w:val="18"/>
        </w:rPr>
        <w:t>ěsíců).</w:t>
      </w:r>
    </w:p>
    <w:p w14:paraId="2D86E809" w14:textId="77777777" w:rsidR="00963E2E" w:rsidRPr="00D65738" w:rsidRDefault="00192B6F" w:rsidP="00D7302F">
      <w:pPr>
        <w:tabs>
          <w:tab w:val="left" w:pos="1418"/>
        </w:tabs>
        <w:spacing w:after="120"/>
        <w:ind w:left="357"/>
        <w:jc w:val="both"/>
        <w:rPr>
          <w:rFonts w:ascii="Arial" w:hAnsi="Arial" w:cs="Arial"/>
        </w:rPr>
      </w:pPr>
      <w:r>
        <w:rPr>
          <w:rFonts w:ascii="Arial" w:hAnsi="Arial" w:cs="Arial"/>
        </w:rPr>
        <w:lastRenderedPageBreak/>
        <w:t xml:space="preserve">     </w:t>
      </w:r>
      <w:r w:rsidR="00D7302F" w:rsidRPr="00D65738">
        <w:rPr>
          <w:rFonts w:ascii="Arial" w:hAnsi="Arial" w:cs="Arial"/>
        </w:rPr>
        <w:t xml:space="preserve">B) </w:t>
      </w:r>
      <w:r w:rsidR="00D7302F" w:rsidRPr="00D65738">
        <w:rPr>
          <w:rFonts w:ascii="Arial" w:hAnsi="Arial" w:cs="Arial"/>
        </w:rPr>
        <w:tab/>
        <w:t>Po výběru vhodného potencionálního zaměstnance, zaměstnavatel podá</w:t>
      </w:r>
      <w:r w:rsidR="00107EE7" w:rsidRPr="00D65738">
        <w:rPr>
          <w:rFonts w:ascii="Arial" w:hAnsi="Arial" w:cs="Arial"/>
        </w:rPr>
        <w:t xml:space="preserve"> </w:t>
      </w:r>
      <w:r w:rsidR="00BF2505" w:rsidRPr="00D65738">
        <w:rPr>
          <w:rFonts w:ascii="Arial" w:hAnsi="Arial" w:cs="Arial"/>
          <w:b/>
        </w:rPr>
        <w:t>Žádost o</w:t>
      </w:r>
      <w:r w:rsidR="003E396B" w:rsidRPr="00D65738">
        <w:rPr>
          <w:rFonts w:ascii="Arial" w:hAnsi="Arial" w:cs="Arial"/>
          <w:b/>
        </w:rPr>
        <w:t xml:space="preserve"> příspěvek</w:t>
      </w:r>
      <w:r w:rsidR="00BF2505" w:rsidRPr="00D65738">
        <w:rPr>
          <w:rFonts w:ascii="Arial" w:hAnsi="Arial" w:cs="Arial"/>
          <w:b/>
        </w:rPr>
        <w:t xml:space="preserve"> </w:t>
      </w:r>
      <w:r w:rsidR="00D7302F" w:rsidRPr="00D65738">
        <w:rPr>
          <w:rFonts w:ascii="Arial" w:hAnsi="Arial" w:cs="Arial"/>
          <w:b/>
        </w:rPr>
        <w:t>na SÚPM</w:t>
      </w:r>
      <w:r w:rsidR="009626D8" w:rsidRPr="00D65738">
        <w:rPr>
          <w:rFonts w:ascii="Arial" w:hAnsi="Arial" w:cs="Arial"/>
          <w:b/>
        </w:rPr>
        <w:t xml:space="preserve"> </w:t>
      </w:r>
      <w:r w:rsidR="003E396B" w:rsidRPr="00D65738">
        <w:rPr>
          <w:rFonts w:ascii="Arial" w:hAnsi="Arial" w:cs="Arial"/>
          <w:b/>
        </w:rPr>
        <w:t>nebo na VPP</w:t>
      </w:r>
      <w:r w:rsidR="00963E2E" w:rsidRPr="00D65738">
        <w:rPr>
          <w:rFonts w:ascii="Arial" w:hAnsi="Arial" w:cs="Arial"/>
        </w:rPr>
        <w:t xml:space="preserve"> a doručí jej </w:t>
      </w:r>
      <w:r w:rsidR="004F1524">
        <w:rPr>
          <w:rFonts w:ascii="Arial" w:hAnsi="Arial" w:cs="Arial"/>
        </w:rPr>
        <w:t>poradci</w:t>
      </w:r>
      <w:r w:rsidR="00963E2E" w:rsidRPr="00D65738">
        <w:rPr>
          <w:rFonts w:ascii="Arial" w:hAnsi="Arial" w:cs="Arial"/>
        </w:rPr>
        <w:t xml:space="preserve"> (osobně, poštou nebo prostřednictvím datové schránky). </w:t>
      </w:r>
    </w:p>
    <w:p w14:paraId="1B901F79" w14:textId="77777777" w:rsidR="00522DE4" w:rsidRDefault="00522DE4" w:rsidP="00D7302F">
      <w:pPr>
        <w:tabs>
          <w:tab w:val="left" w:pos="1418"/>
        </w:tabs>
        <w:spacing w:after="120"/>
        <w:ind w:left="357"/>
        <w:jc w:val="both"/>
        <w:rPr>
          <w:rFonts w:ascii="Arial" w:hAnsi="Arial" w:cs="Arial"/>
          <w:b/>
        </w:rPr>
      </w:pPr>
    </w:p>
    <w:p w14:paraId="718FDE29" w14:textId="455651E2" w:rsidR="00963E2E" w:rsidRPr="00D65738" w:rsidRDefault="00EC1F58" w:rsidP="00D7302F">
      <w:pPr>
        <w:tabs>
          <w:tab w:val="left" w:pos="1418"/>
        </w:tabs>
        <w:spacing w:after="120"/>
        <w:ind w:left="357"/>
        <w:jc w:val="both"/>
        <w:rPr>
          <w:rFonts w:ascii="Arial" w:hAnsi="Arial" w:cs="Arial"/>
          <w:b/>
        </w:rPr>
      </w:pPr>
      <w:r w:rsidRPr="00D65738">
        <w:rPr>
          <w:rFonts w:ascii="Arial" w:hAnsi="Arial" w:cs="Arial"/>
          <w:b/>
        </w:rPr>
        <w:t xml:space="preserve">Aktuální formuláře žádostí a jejich příloh jsou dostupné na </w:t>
      </w:r>
      <w:r w:rsidR="00963E2E" w:rsidRPr="00D65738">
        <w:rPr>
          <w:rFonts w:ascii="Arial" w:hAnsi="Arial" w:cs="Arial"/>
          <w:b/>
        </w:rPr>
        <w:t>webu projektu:</w:t>
      </w:r>
    </w:p>
    <w:p w14:paraId="374AC8A0" w14:textId="77777777" w:rsidR="003A4BE3" w:rsidRPr="003A4BE3" w:rsidRDefault="00F61747" w:rsidP="003A4BE3">
      <w:pPr>
        <w:pStyle w:val="Odstavecseseznamem"/>
        <w:tabs>
          <w:tab w:val="left" w:pos="1418"/>
        </w:tabs>
        <w:spacing w:after="120"/>
        <w:jc w:val="both"/>
        <w:rPr>
          <w:rFonts w:ascii="Arial" w:hAnsi="Arial" w:cs="Arial"/>
          <w:b/>
          <w:bCs/>
        </w:rPr>
      </w:pPr>
      <w:hyperlink r:id="rId8" w:history="1">
        <w:r w:rsidR="003A4BE3" w:rsidRPr="003A4BE3">
          <w:rPr>
            <w:rStyle w:val="Hypertextovodkaz"/>
            <w:rFonts w:ascii="Arial" w:hAnsi="Arial" w:cs="Arial"/>
            <w:b/>
            <w:bCs/>
          </w:rPr>
          <w:t>https://www.uradprace.cz/web/cz/prostupne-zamestnavani-v-olomouckem-kraji</w:t>
        </w:r>
      </w:hyperlink>
    </w:p>
    <w:p w14:paraId="4AFF742C" w14:textId="77777777" w:rsidR="003A4BE3" w:rsidRPr="003A4BE3" w:rsidRDefault="003A4BE3" w:rsidP="003A4BE3">
      <w:pPr>
        <w:pStyle w:val="Odstavecseseznamem"/>
        <w:tabs>
          <w:tab w:val="left" w:pos="1418"/>
        </w:tabs>
        <w:spacing w:after="120"/>
        <w:jc w:val="both"/>
        <w:rPr>
          <w:rFonts w:ascii="Arial" w:hAnsi="Arial" w:cs="Arial"/>
        </w:rPr>
      </w:pPr>
    </w:p>
    <w:p w14:paraId="451891DA" w14:textId="77777777" w:rsidR="00D7302F" w:rsidRPr="003A4BE3" w:rsidRDefault="00FD72F9" w:rsidP="003A4BE3">
      <w:pPr>
        <w:pStyle w:val="Odstavecseseznamem"/>
        <w:numPr>
          <w:ilvl w:val="0"/>
          <w:numId w:val="4"/>
        </w:numPr>
        <w:tabs>
          <w:tab w:val="left" w:pos="1418"/>
        </w:tabs>
        <w:spacing w:after="120"/>
        <w:jc w:val="both"/>
        <w:rPr>
          <w:rFonts w:ascii="Arial" w:hAnsi="Arial" w:cs="Arial"/>
        </w:rPr>
      </w:pPr>
      <w:r w:rsidRPr="003A4BE3">
        <w:rPr>
          <w:rFonts w:ascii="Arial" w:hAnsi="Arial" w:cs="Arial"/>
        </w:rPr>
        <w:t xml:space="preserve">Žádost o příspěvek musí být podána kompletní, tj. včetně všech požadovaných příloh v dostatečném časovém předstihu. </w:t>
      </w:r>
    </w:p>
    <w:p w14:paraId="5AA0382D" w14:textId="77777777" w:rsidR="00D7302F" w:rsidRPr="00D65738" w:rsidRDefault="00F9623A" w:rsidP="0070262D">
      <w:pPr>
        <w:pStyle w:val="Odstavecseseznamem"/>
        <w:numPr>
          <w:ilvl w:val="0"/>
          <w:numId w:val="4"/>
        </w:numPr>
        <w:tabs>
          <w:tab w:val="left" w:pos="1418"/>
        </w:tabs>
        <w:spacing w:after="0"/>
        <w:ind w:left="714" w:hanging="357"/>
        <w:contextualSpacing w:val="0"/>
        <w:jc w:val="both"/>
        <w:rPr>
          <w:rFonts w:ascii="Arial" w:hAnsi="Arial" w:cs="Arial"/>
          <w:b/>
        </w:rPr>
      </w:pPr>
      <w:r w:rsidRPr="00D65738">
        <w:rPr>
          <w:rFonts w:ascii="Arial" w:hAnsi="Arial" w:cs="Arial"/>
        </w:rPr>
        <w:t>Po předložení žádosti</w:t>
      </w:r>
      <w:r w:rsidR="008368B6" w:rsidRPr="00D65738">
        <w:rPr>
          <w:rFonts w:ascii="Arial" w:hAnsi="Arial" w:cs="Arial"/>
        </w:rPr>
        <w:t xml:space="preserve"> </w:t>
      </w:r>
      <w:r w:rsidRPr="00D65738">
        <w:rPr>
          <w:rFonts w:ascii="Arial" w:hAnsi="Arial" w:cs="Arial"/>
        </w:rPr>
        <w:t xml:space="preserve">ÚP ČR posoudí úplnost, formální a věcnou správnost předložené žádosti vč. příloh, případně vyzve žadatele k doplnění podkladů. </w:t>
      </w:r>
      <w:r w:rsidR="00FD72F9">
        <w:rPr>
          <w:rFonts w:ascii="Arial" w:hAnsi="Arial" w:cs="Arial"/>
        </w:rPr>
        <w:t>Žádost bude KrP/V</w:t>
      </w:r>
      <w:r w:rsidR="00FD72F9" w:rsidRPr="00FD72F9">
        <w:rPr>
          <w:rFonts w:ascii="Arial" w:hAnsi="Arial" w:cs="Arial"/>
        </w:rPr>
        <w:t xml:space="preserve">KoP ÚP ČR projednána neprodleně, nejdéle do 15 pracovních dnů ode dne zkompletování podkladů, </w:t>
      </w:r>
      <w:r w:rsidR="00FD72F9">
        <w:rPr>
          <w:rFonts w:ascii="Arial" w:hAnsi="Arial" w:cs="Arial"/>
        </w:rPr>
        <w:t>nezbytných k projednání žádosti.</w:t>
      </w:r>
    </w:p>
    <w:p w14:paraId="4F980A56" w14:textId="77777777" w:rsidR="00975675" w:rsidRPr="00D65738" w:rsidRDefault="00975675" w:rsidP="0070262D">
      <w:pPr>
        <w:pStyle w:val="Odstavecseseznamem"/>
        <w:numPr>
          <w:ilvl w:val="0"/>
          <w:numId w:val="4"/>
        </w:numPr>
        <w:tabs>
          <w:tab w:val="left" w:pos="1418"/>
        </w:tabs>
        <w:spacing w:after="0"/>
        <w:ind w:left="714" w:hanging="357"/>
        <w:contextualSpacing w:val="0"/>
        <w:jc w:val="both"/>
        <w:rPr>
          <w:rFonts w:ascii="Arial" w:hAnsi="Arial" w:cs="Arial"/>
          <w:b/>
        </w:rPr>
      </w:pPr>
      <w:r w:rsidRPr="00D65738">
        <w:rPr>
          <w:rFonts w:ascii="Arial" w:hAnsi="Arial" w:cs="Arial"/>
        </w:rPr>
        <w:t xml:space="preserve">V případě schválení žádosti bude se zaměstnavatelem uzavřena „Dohoda o vyhrazení SÚPM a poskytnutí </w:t>
      </w:r>
      <w:proofErr w:type="gramStart"/>
      <w:r w:rsidRPr="00D65738">
        <w:rPr>
          <w:rFonts w:ascii="Arial" w:hAnsi="Arial" w:cs="Arial"/>
        </w:rPr>
        <w:t>příspěvku - Práce</w:t>
      </w:r>
      <w:proofErr w:type="gramEnd"/>
      <w:r w:rsidRPr="00D65738">
        <w:rPr>
          <w:rFonts w:ascii="Arial" w:hAnsi="Arial" w:cs="Arial"/>
        </w:rPr>
        <w:t xml:space="preserve"> na zkoušku“, a poté</w:t>
      </w:r>
      <w:r w:rsidRPr="00D65738">
        <w:rPr>
          <w:rFonts w:ascii="Arial" w:hAnsi="Arial" w:cs="Arial"/>
          <w:sz w:val="20"/>
        </w:rPr>
        <w:t xml:space="preserve"> </w:t>
      </w:r>
      <w:r w:rsidR="0056496B" w:rsidRPr="00D65738">
        <w:rPr>
          <w:rFonts w:ascii="Arial" w:hAnsi="Arial" w:cs="Arial"/>
        </w:rPr>
        <w:t>„Dohoda</w:t>
      </w:r>
      <w:r w:rsidRPr="00D65738">
        <w:rPr>
          <w:rFonts w:ascii="Arial" w:hAnsi="Arial" w:cs="Arial"/>
        </w:rPr>
        <w:t xml:space="preserve"> o vyhrazení společensky účelného</w:t>
      </w:r>
      <w:r w:rsidR="0070262D" w:rsidRPr="00D65738">
        <w:rPr>
          <w:rFonts w:ascii="Arial" w:hAnsi="Arial" w:cs="Arial"/>
        </w:rPr>
        <w:t xml:space="preserve"> </w:t>
      </w:r>
      <w:r w:rsidRPr="00D65738">
        <w:rPr>
          <w:rFonts w:ascii="Arial" w:hAnsi="Arial" w:cs="Arial"/>
        </w:rPr>
        <w:t>pracovního místa“ nebo „Dohoda o poskytnutí příspěvku na VPP“.</w:t>
      </w:r>
      <w:r w:rsidRPr="00D65738">
        <w:rPr>
          <w:rFonts w:ascii="Arial" w:hAnsi="Arial" w:cs="Arial"/>
          <w:sz w:val="20"/>
        </w:rPr>
        <w:t xml:space="preserve"> </w:t>
      </w:r>
      <w:r w:rsidRPr="00D65738">
        <w:rPr>
          <w:rFonts w:ascii="Arial" w:hAnsi="Arial" w:cs="Arial"/>
        </w:rPr>
        <w:t>Účastník projektu nastoupí na dané pracovní místo až po uzavření dohody s ÚP.</w:t>
      </w:r>
    </w:p>
    <w:p w14:paraId="16D165FA" w14:textId="77777777" w:rsidR="00974313" w:rsidRDefault="00974313" w:rsidP="00975675">
      <w:pPr>
        <w:spacing w:after="120"/>
        <w:jc w:val="both"/>
        <w:rPr>
          <w:rFonts w:cstheme="minorHAnsi"/>
          <w:b/>
          <w:sz w:val="24"/>
        </w:rPr>
      </w:pPr>
    </w:p>
    <w:p w14:paraId="7A41EE66" w14:textId="77777777" w:rsidR="004F1524" w:rsidRDefault="004F1524" w:rsidP="00975675">
      <w:pPr>
        <w:spacing w:after="120"/>
        <w:jc w:val="both"/>
        <w:rPr>
          <w:rFonts w:ascii="Arial" w:hAnsi="Arial" w:cs="Arial"/>
          <w:b/>
        </w:rPr>
      </w:pPr>
    </w:p>
    <w:p w14:paraId="4E63C34D" w14:textId="77777777" w:rsidR="00975675" w:rsidRPr="00D65738" w:rsidRDefault="00975675" w:rsidP="00975675">
      <w:pPr>
        <w:spacing w:after="120"/>
        <w:jc w:val="both"/>
        <w:rPr>
          <w:rFonts w:ascii="Arial" w:hAnsi="Arial" w:cs="Arial"/>
          <w:b/>
        </w:rPr>
      </w:pPr>
      <w:r w:rsidRPr="00D65738">
        <w:rPr>
          <w:rFonts w:ascii="Arial" w:hAnsi="Arial" w:cs="Arial"/>
          <w:b/>
        </w:rPr>
        <w:t>K žádostem je nutné doložit:</w:t>
      </w:r>
    </w:p>
    <w:p w14:paraId="644851BD" w14:textId="77777777" w:rsidR="00975675" w:rsidRPr="00D65738" w:rsidRDefault="00975675" w:rsidP="00054EDC">
      <w:pPr>
        <w:pStyle w:val="Odstavecseseznamem"/>
        <w:numPr>
          <w:ilvl w:val="0"/>
          <w:numId w:val="6"/>
        </w:numPr>
        <w:spacing w:after="120"/>
        <w:jc w:val="both"/>
        <w:rPr>
          <w:rFonts w:ascii="Arial" w:hAnsi="Arial" w:cs="Arial"/>
        </w:rPr>
      </w:pPr>
      <w:r w:rsidRPr="00D65738">
        <w:rPr>
          <w:rFonts w:ascii="Arial" w:hAnsi="Arial" w:cs="Arial"/>
        </w:rPr>
        <w:t>Potvrzení o bezdlužnosti</w:t>
      </w:r>
      <w:r w:rsidRPr="00D65738">
        <w:rPr>
          <w:rStyle w:val="Znakapoznpodarou"/>
          <w:rFonts w:ascii="Arial" w:hAnsi="Arial" w:cs="Arial"/>
        </w:rPr>
        <w:footnoteReference w:id="1"/>
      </w:r>
      <w:r w:rsidRPr="00D65738">
        <w:rPr>
          <w:rFonts w:ascii="Arial" w:hAnsi="Arial" w:cs="Arial"/>
        </w:rPr>
        <w:t xml:space="preserve"> (</w:t>
      </w:r>
      <w:r w:rsidR="00054EDC" w:rsidRPr="00D65738">
        <w:rPr>
          <w:rFonts w:ascii="Arial" w:hAnsi="Arial" w:cs="Arial"/>
        </w:rPr>
        <w:t>FÚ, OSSZ, CÚ a všech zdravotních pojišťoven svých zaměstnanců, je-li zaměstnavatelem fyzická osoba, doloží také bezdlužnost od zdravotní pojišťovny, u které je sám pojištěn, ne starší než 30 dní.),</w:t>
      </w:r>
    </w:p>
    <w:p w14:paraId="4574A7A9" w14:textId="77777777" w:rsidR="00054EDC" w:rsidRPr="00D65738" w:rsidRDefault="00054EDC" w:rsidP="00054EDC">
      <w:pPr>
        <w:pStyle w:val="Odstavecseseznamem"/>
        <w:numPr>
          <w:ilvl w:val="0"/>
          <w:numId w:val="6"/>
        </w:numPr>
        <w:spacing w:after="120"/>
        <w:jc w:val="both"/>
        <w:rPr>
          <w:rFonts w:ascii="Arial" w:hAnsi="Arial" w:cs="Arial"/>
        </w:rPr>
      </w:pPr>
      <w:r w:rsidRPr="00D65738">
        <w:rPr>
          <w:rFonts w:ascii="Arial" w:hAnsi="Arial" w:cs="Arial"/>
        </w:rPr>
        <w:t>Doklad o zřízení bankovního účtu (např. smlouva o zřízení účtu nebo potvrzení vystavené bankou),</w:t>
      </w:r>
    </w:p>
    <w:p w14:paraId="2750DCBB" w14:textId="77777777" w:rsidR="00DC53C0" w:rsidRPr="00D65738" w:rsidRDefault="00054EDC" w:rsidP="00A60B1E">
      <w:pPr>
        <w:pStyle w:val="Odstavecseseznamem"/>
        <w:numPr>
          <w:ilvl w:val="0"/>
          <w:numId w:val="6"/>
        </w:numPr>
        <w:spacing w:after="120"/>
        <w:jc w:val="both"/>
        <w:rPr>
          <w:rFonts w:ascii="Arial" w:hAnsi="Arial" w:cs="Arial"/>
        </w:rPr>
      </w:pPr>
      <w:r w:rsidRPr="00D65738">
        <w:rPr>
          <w:rFonts w:ascii="Arial" w:hAnsi="Arial" w:cs="Arial"/>
        </w:rPr>
        <w:t>C</w:t>
      </w:r>
      <w:r w:rsidR="00A60B1E" w:rsidRPr="00D65738">
        <w:rPr>
          <w:rFonts w:ascii="Arial" w:hAnsi="Arial" w:cs="Arial"/>
        </w:rPr>
        <w:t>harakteristika pracovního místa</w:t>
      </w:r>
      <w:r w:rsidR="00BD20AE" w:rsidRPr="00D65738">
        <w:rPr>
          <w:rFonts w:ascii="Arial" w:hAnsi="Arial" w:cs="Arial"/>
        </w:rPr>
        <w:t>,</w:t>
      </w:r>
    </w:p>
    <w:p w14:paraId="6430BFB5" w14:textId="77777777" w:rsidR="00BD20AE" w:rsidRPr="00D65738" w:rsidRDefault="007D5A42" w:rsidP="007D5A42">
      <w:pPr>
        <w:pStyle w:val="Odstavecseseznamem"/>
        <w:numPr>
          <w:ilvl w:val="0"/>
          <w:numId w:val="6"/>
        </w:numPr>
        <w:spacing w:after="120"/>
        <w:jc w:val="both"/>
        <w:rPr>
          <w:rFonts w:ascii="Arial" w:hAnsi="Arial" w:cs="Arial"/>
        </w:rPr>
      </w:pPr>
      <w:r w:rsidRPr="00D65738">
        <w:rPr>
          <w:rFonts w:ascii="Arial" w:hAnsi="Arial" w:cs="Arial"/>
        </w:rPr>
        <w:t>výpis z Aresu = výpis z obchodního či živnostenského rejstříku; U žadatele, který není veden ve veřejném rejstříku, doklad prokazující právní formu žadatele a doklad prokazující osobu statutárního zástupce a způsob zastupování</w:t>
      </w:r>
      <w:r w:rsidR="00BD20AE" w:rsidRPr="00D65738">
        <w:rPr>
          <w:rFonts w:ascii="Arial" w:hAnsi="Arial" w:cs="Arial"/>
        </w:rPr>
        <w:t>,</w:t>
      </w:r>
      <w:r w:rsidRPr="00D65738">
        <w:rPr>
          <w:rFonts w:ascii="Arial" w:hAnsi="Arial" w:cs="Arial"/>
        </w:rPr>
        <w:t xml:space="preserve"> pokud toto není v rejstříku nebo jiném dokladu o právní formě uvedeno.</w:t>
      </w:r>
    </w:p>
    <w:p w14:paraId="3D37716C" w14:textId="77777777" w:rsidR="00BD20AE" w:rsidRPr="00A60B1E" w:rsidRDefault="00BD20AE" w:rsidP="00A60B1E">
      <w:pPr>
        <w:pStyle w:val="Odstavecseseznamem"/>
        <w:numPr>
          <w:ilvl w:val="0"/>
          <w:numId w:val="6"/>
        </w:numPr>
        <w:spacing w:after="120"/>
        <w:jc w:val="both"/>
        <w:rPr>
          <w:rFonts w:cstheme="minorHAnsi"/>
        </w:rPr>
      </w:pPr>
      <w:r w:rsidRPr="00D65738">
        <w:rPr>
          <w:rFonts w:ascii="Arial" w:hAnsi="Arial" w:cs="Arial"/>
        </w:rPr>
        <w:t>V případě žádosti o příspěvek na SÚPM – Čestné prohlášení o příspěvcích.</w:t>
      </w:r>
      <w:r>
        <w:rPr>
          <w:rFonts w:cstheme="minorHAnsi"/>
        </w:rPr>
        <w:t xml:space="preserve"> </w:t>
      </w:r>
    </w:p>
    <w:p w14:paraId="130720F1" w14:textId="77777777" w:rsidR="00472F13" w:rsidRDefault="00472F13" w:rsidP="00472F13">
      <w:pPr>
        <w:pStyle w:val="Default"/>
        <w:rPr>
          <w:rFonts w:asciiTheme="minorHAnsi" w:hAnsiTheme="minorHAnsi" w:cstheme="minorHAnsi"/>
          <w:b/>
        </w:rPr>
      </w:pPr>
    </w:p>
    <w:p w14:paraId="138775D3" w14:textId="34B6C506" w:rsidR="008B3FE1" w:rsidRDefault="008B3FE1" w:rsidP="00472F13">
      <w:pPr>
        <w:pStyle w:val="Default"/>
        <w:rPr>
          <w:rFonts w:asciiTheme="minorHAnsi" w:hAnsiTheme="minorHAnsi" w:cstheme="minorHAnsi"/>
          <w:b/>
        </w:rPr>
      </w:pPr>
    </w:p>
    <w:p w14:paraId="62B14C72" w14:textId="46CEA661" w:rsidR="00F272BF" w:rsidRDefault="00F272BF" w:rsidP="00472F13">
      <w:pPr>
        <w:pStyle w:val="Default"/>
        <w:rPr>
          <w:rFonts w:asciiTheme="minorHAnsi" w:hAnsiTheme="minorHAnsi" w:cstheme="minorHAnsi"/>
          <w:b/>
        </w:rPr>
      </w:pPr>
    </w:p>
    <w:p w14:paraId="00D19F79" w14:textId="77777777" w:rsidR="00F272BF" w:rsidRDefault="00F272BF" w:rsidP="00472F13">
      <w:pPr>
        <w:pStyle w:val="Default"/>
        <w:rPr>
          <w:rFonts w:asciiTheme="minorHAnsi" w:hAnsiTheme="minorHAnsi" w:cstheme="minorHAnsi"/>
          <w:b/>
        </w:rPr>
      </w:pPr>
    </w:p>
    <w:p w14:paraId="04F73E08" w14:textId="77777777" w:rsidR="008B3FE1" w:rsidRPr="00085E36" w:rsidRDefault="008B3FE1" w:rsidP="00472F13">
      <w:pPr>
        <w:pStyle w:val="Default"/>
        <w:rPr>
          <w:rFonts w:asciiTheme="minorHAnsi" w:hAnsiTheme="minorHAnsi" w:cstheme="minorHAnsi"/>
          <w:b/>
        </w:rPr>
      </w:pPr>
    </w:p>
    <w:p w14:paraId="1C137680" w14:textId="77777777" w:rsidR="00472F13" w:rsidRPr="00D65738" w:rsidRDefault="00472F13" w:rsidP="00B36371">
      <w:pPr>
        <w:pStyle w:val="Default"/>
        <w:numPr>
          <w:ilvl w:val="0"/>
          <w:numId w:val="9"/>
        </w:numPr>
        <w:shd w:val="clear" w:color="auto" w:fill="DBE5F1" w:themeFill="accent1" w:themeFillTint="33"/>
        <w:rPr>
          <w:b/>
        </w:rPr>
      </w:pPr>
      <w:r w:rsidRPr="00D65738">
        <w:rPr>
          <w:b/>
        </w:rPr>
        <w:t xml:space="preserve">Vykazování výstupů </w:t>
      </w:r>
    </w:p>
    <w:p w14:paraId="31B5CBD1" w14:textId="77777777" w:rsidR="00472F13" w:rsidRPr="00085E36" w:rsidRDefault="00472F13" w:rsidP="00472F13">
      <w:pPr>
        <w:pStyle w:val="Default"/>
        <w:ind w:left="720"/>
        <w:rPr>
          <w:rFonts w:asciiTheme="minorHAnsi" w:hAnsiTheme="minorHAnsi" w:cstheme="minorHAnsi"/>
          <w:b/>
          <w:sz w:val="28"/>
        </w:rPr>
      </w:pPr>
    </w:p>
    <w:p w14:paraId="2658D710" w14:textId="77777777" w:rsidR="00367D2E" w:rsidRPr="00D65738" w:rsidRDefault="00367D2E" w:rsidP="005C3BDC">
      <w:pPr>
        <w:pStyle w:val="Default"/>
        <w:numPr>
          <w:ilvl w:val="0"/>
          <w:numId w:val="11"/>
        </w:numPr>
        <w:spacing w:after="120" w:line="276" w:lineRule="auto"/>
        <w:ind w:left="714" w:hanging="357"/>
        <w:jc w:val="both"/>
        <w:rPr>
          <w:sz w:val="22"/>
        </w:rPr>
      </w:pPr>
      <w:r w:rsidRPr="00D65738">
        <w:rPr>
          <w:b/>
          <w:sz w:val="22"/>
        </w:rPr>
        <w:t>Práce na zkoušku</w:t>
      </w:r>
      <w:r w:rsidRPr="00D65738">
        <w:rPr>
          <w:sz w:val="22"/>
        </w:rPr>
        <w:t xml:space="preserve"> – příspěvek je zaměstnavateli vyplácen zpětně po ukončení aktivity Práce na zkoušku na základě doložení vyplněného výkazu </w:t>
      </w:r>
      <w:r w:rsidRPr="00D65738">
        <w:rPr>
          <w:b/>
          <w:sz w:val="22"/>
        </w:rPr>
        <w:t xml:space="preserve">„Vyúčtování </w:t>
      </w:r>
      <w:r w:rsidR="00CD3E89" w:rsidRPr="00D65738">
        <w:rPr>
          <w:b/>
          <w:sz w:val="22"/>
        </w:rPr>
        <w:t>mzdových nákladů</w:t>
      </w:r>
      <w:r w:rsidR="005F713B" w:rsidRPr="00D65738">
        <w:rPr>
          <w:b/>
          <w:sz w:val="22"/>
        </w:rPr>
        <w:t xml:space="preserve"> – SÚPM vyhrazené (aktivita Práce na zkoušku)</w:t>
      </w:r>
      <w:r w:rsidR="00CD3E89" w:rsidRPr="00D65738">
        <w:rPr>
          <w:b/>
          <w:sz w:val="22"/>
        </w:rPr>
        <w:t>“</w:t>
      </w:r>
      <w:r w:rsidR="009C5D63" w:rsidRPr="00D65738">
        <w:rPr>
          <w:b/>
          <w:sz w:val="22"/>
        </w:rPr>
        <w:t>;</w:t>
      </w:r>
      <w:r w:rsidR="005F713B" w:rsidRPr="00D65738">
        <w:rPr>
          <w:sz w:val="22"/>
        </w:rPr>
        <w:t xml:space="preserve"> </w:t>
      </w:r>
      <w:r w:rsidR="009C5D63" w:rsidRPr="00D65738">
        <w:rPr>
          <w:sz w:val="22"/>
        </w:rPr>
        <w:t xml:space="preserve">(formulář </w:t>
      </w:r>
      <w:r w:rsidR="00961F09" w:rsidRPr="00D65738">
        <w:rPr>
          <w:color w:val="auto"/>
          <w:sz w:val="22"/>
        </w:rPr>
        <w:t>ke stažení na webových stránkách</w:t>
      </w:r>
      <w:r w:rsidR="009C5D63" w:rsidRPr="00D65738">
        <w:rPr>
          <w:color w:val="auto"/>
          <w:sz w:val="22"/>
        </w:rPr>
        <w:t xml:space="preserve"> projektu)</w:t>
      </w:r>
      <w:r w:rsidR="00CD3E89" w:rsidRPr="00D65738">
        <w:rPr>
          <w:color w:val="auto"/>
          <w:sz w:val="22"/>
        </w:rPr>
        <w:t xml:space="preserve">, </w:t>
      </w:r>
      <w:r w:rsidRPr="00D65738">
        <w:rPr>
          <w:color w:val="000000" w:themeColor="text1"/>
          <w:sz w:val="22"/>
        </w:rPr>
        <w:t>který zaměstnavatel doloží nejpozději do konce kalendářního měsíce následujícího po uplynutí vykazovaného období. Příspěvek je pak splatný do 30 kalendářních dnů od tohoto doložení.</w:t>
      </w:r>
    </w:p>
    <w:p w14:paraId="393F34E3" w14:textId="77777777" w:rsidR="00201553" w:rsidRPr="00085E36" w:rsidRDefault="00201553" w:rsidP="00B36371">
      <w:pPr>
        <w:pStyle w:val="Default"/>
        <w:numPr>
          <w:ilvl w:val="0"/>
          <w:numId w:val="11"/>
        </w:numPr>
        <w:spacing w:after="200" w:line="276" w:lineRule="auto"/>
        <w:ind w:left="714" w:hanging="357"/>
        <w:jc w:val="both"/>
        <w:rPr>
          <w:rFonts w:asciiTheme="minorHAnsi" w:hAnsiTheme="minorHAnsi" w:cstheme="minorHAnsi"/>
          <w:sz w:val="22"/>
        </w:rPr>
      </w:pPr>
      <w:r w:rsidRPr="00D65738">
        <w:rPr>
          <w:b/>
          <w:color w:val="000000" w:themeColor="text1"/>
          <w:sz w:val="22"/>
        </w:rPr>
        <w:t>SÚPM vyhrazené a VPP</w:t>
      </w:r>
      <w:r w:rsidRPr="00D65738">
        <w:rPr>
          <w:color w:val="000000" w:themeColor="text1"/>
          <w:sz w:val="22"/>
        </w:rPr>
        <w:t xml:space="preserve"> – příspěvek je zaměstnavateli vyplácen měsíčně na základě doložení vyplněného výkazu </w:t>
      </w:r>
      <w:r w:rsidRPr="00D65738">
        <w:rPr>
          <w:b/>
          <w:color w:val="000000" w:themeColor="text1"/>
          <w:sz w:val="22"/>
        </w:rPr>
        <w:t>„Vyúčtování mzdových nákladů</w:t>
      </w:r>
      <w:r w:rsidR="008F489D" w:rsidRPr="00D65738">
        <w:rPr>
          <w:b/>
          <w:color w:val="000000" w:themeColor="text1"/>
          <w:sz w:val="22"/>
        </w:rPr>
        <w:t xml:space="preserve"> – SÚPM vyhrazené</w:t>
      </w:r>
      <w:r w:rsidRPr="00D65738">
        <w:rPr>
          <w:b/>
          <w:color w:val="000000" w:themeColor="text1"/>
          <w:sz w:val="22"/>
        </w:rPr>
        <w:t>“</w:t>
      </w:r>
      <w:r w:rsidR="008F489D" w:rsidRPr="00D65738">
        <w:rPr>
          <w:color w:val="000000" w:themeColor="text1"/>
          <w:sz w:val="22"/>
        </w:rPr>
        <w:t xml:space="preserve"> a </w:t>
      </w:r>
      <w:r w:rsidR="008F489D" w:rsidRPr="00D65738">
        <w:rPr>
          <w:b/>
          <w:color w:val="000000" w:themeColor="text1"/>
          <w:sz w:val="22"/>
        </w:rPr>
        <w:t>„Vyúčtování mzdových nákladů – VPP</w:t>
      </w:r>
      <w:r w:rsidR="008F489D" w:rsidRPr="00D65738">
        <w:rPr>
          <w:b/>
          <w:color w:val="auto"/>
          <w:sz w:val="22"/>
        </w:rPr>
        <w:t>“</w:t>
      </w:r>
      <w:r w:rsidR="00074F39" w:rsidRPr="00D65738">
        <w:rPr>
          <w:color w:val="auto"/>
          <w:sz w:val="22"/>
        </w:rPr>
        <w:t xml:space="preserve"> (formulář ke stažení na webových stránkách </w:t>
      </w:r>
      <w:r w:rsidR="009C5D63" w:rsidRPr="00D65738">
        <w:rPr>
          <w:color w:val="auto"/>
          <w:sz w:val="22"/>
        </w:rPr>
        <w:t>projektu)</w:t>
      </w:r>
      <w:r w:rsidRPr="00D65738">
        <w:rPr>
          <w:color w:val="000000" w:themeColor="text1"/>
          <w:sz w:val="22"/>
        </w:rPr>
        <w:t>, který zaměstnavatel doloží nejpozději do konce kalendářního měsíce následujícího po uplynutí vykazovaného měsíčního období. Příspěvek je splatný do 30 kalendářních dnů od tohoto doložení.</w:t>
      </w:r>
    </w:p>
    <w:p w14:paraId="48DCCB85" w14:textId="77777777" w:rsidR="00472F13" w:rsidRPr="00D65738" w:rsidRDefault="00201553" w:rsidP="00D65738">
      <w:pPr>
        <w:pStyle w:val="Default"/>
        <w:spacing w:line="360" w:lineRule="auto"/>
        <w:jc w:val="both"/>
        <w:rPr>
          <w:b/>
          <w:sz w:val="22"/>
          <w:szCs w:val="22"/>
        </w:rPr>
      </w:pPr>
      <w:r w:rsidRPr="00D65738">
        <w:rPr>
          <w:b/>
          <w:sz w:val="22"/>
          <w:szCs w:val="22"/>
        </w:rPr>
        <w:t>Doklady pro proplacení příspěvku:</w:t>
      </w:r>
    </w:p>
    <w:p w14:paraId="59788C19" w14:textId="77777777" w:rsidR="00074F39" w:rsidRPr="00D65738" w:rsidRDefault="00201553" w:rsidP="004F1524">
      <w:pPr>
        <w:pStyle w:val="Default"/>
        <w:numPr>
          <w:ilvl w:val="0"/>
          <w:numId w:val="10"/>
        </w:numPr>
        <w:spacing w:line="360" w:lineRule="auto"/>
        <w:ind w:left="714" w:hanging="357"/>
        <w:contextualSpacing/>
        <w:jc w:val="both"/>
        <w:rPr>
          <w:sz w:val="22"/>
          <w:szCs w:val="22"/>
        </w:rPr>
      </w:pPr>
      <w:r w:rsidRPr="00D65738">
        <w:rPr>
          <w:b/>
          <w:sz w:val="22"/>
          <w:szCs w:val="22"/>
        </w:rPr>
        <w:t>výkaz Vyúčtování mzdových nákladů</w:t>
      </w:r>
      <w:r w:rsidRPr="00D65738">
        <w:rPr>
          <w:sz w:val="22"/>
          <w:szCs w:val="22"/>
        </w:rPr>
        <w:t xml:space="preserve"> </w:t>
      </w:r>
      <w:r w:rsidR="00074F39" w:rsidRPr="00D65738">
        <w:rPr>
          <w:sz w:val="22"/>
          <w:szCs w:val="22"/>
        </w:rPr>
        <w:t>(formuláře ke stažení na webových stránkách</w:t>
      </w:r>
      <w:r w:rsidR="009C5D63" w:rsidRPr="00D65738">
        <w:rPr>
          <w:sz w:val="22"/>
          <w:szCs w:val="22"/>
        </w:rPr>
        <w:t xml:space="preserve"> projektu),</w:t>
      </w:r>
      <w:r w:rsidR="00A60B1E" w:rsidRPr="00D65738">
        <w:rPr>
          <w:sz w:val="22"/>
          <w:szCs w:val="22"/>
        </w:rPr>
        <w:t xml:space="preserve"> v rámci formuláře zaměstnavatel svým podpisem stvrzuje, že mzdy a odvody již vyplatil. </w:t>
      </w:r>
      <w:r w:rsidR="00A60B1E" w:rsidRPr="00D65738">
        <w:rPr>
          <w:b/>
          <w:sz w:val="22"/>
          <w:szCs w:val="22"/>
        </w:rPr>
        <w:t>Zjistí-li kontrolní orgán nepravdivost uvedených údajů, je zaměstnavatel povinen příspěvky vrátit!</w:t>
      </w:r>
    </w:p>
    <w:p w14:paraId="00A392AC" w14:textId="77777777" w:rsidR="00890A7B" w:rsidRPr="00D65738" w:rsidRDefault="00201553" w:rsidP="004F1524">
      <w:pPr>
        <w:pStyle w:val="Default"/>
        <w:numPr>
          <w:ilvl w:val="0"/>
          <w:numId w:val="10"/>
        </w:numPr>
        <w:spacing w:line="276" w:lineRule="auto"/>
        <w:ind w:left="714" w:hanging="357"/>
        <w:contextualSpacing/>
        <w:jc w:val="both"/>
        <w:rPr>
          <w:sz w:val="22"/>
          <w:szCs w:val="22"/>
        </w:rPr>
      </w:pPr>
      <w:r w:rsidRPr="00D65738">
        <w:rPr>
          <w:sz w:val="22"/>
          <w:szCs w:val="22"/>
        </w:rPr>
        <w:t>s prvním vyúčtováním kopie pracovní smlouvy uzavřené s účastníkem projektu, případně i mzdový/platový výměr, pokud není součástí pracovní smlouvy, pokud není v dohodě uvedeno jinak</w:t>
      </w:r>
      <w:r w:rsidR="00AC5620" w:rsidRPr="00D65738">
        <w:rPr>
          <w:sz w:val="22"/>
          <w:szCs w:val="22"/>
        </w:rPr>
        <w:t>.</w:t>
      </w:r>
    </w:p>
    <w:p w14:paraId="1E3E8011" w14:textId="77777777" w:rsidR="0003224F" w:rsidRDefault="0003224F" w:rsidP="00E55A8F">
      <w:pPr>
        <w:pStyle w:val="Default"/>
        <w:spacing w:after="120" w:line="276" w:lineRule="auto"/>
        <w:contextualSpacing/>
        <w:jc w:val="both"/>
        <w:rPr>
          <w:b/>
        </w:rPr>
      </w:pPr>
    </w:p>
    <w:p w14:paraId="5EC3CCC3" w14:textId="77777777" w:rsidR="007B411F" w:rsidRPr="00D65738" w:rsidRDefault="007B411F" w:rsidP="00E55A8F">
      <w:pPr>
        <w:pStyle w:val="Default"/>
        <w:spacing w:after="120" w:line="276" w:lineRule="auto"/>
        <w:contextualSpacing/>
        <w:jc w:val="both"/>
        <w:rPr>
          <w:sz w:val="22"/>
        </w:rPr>
      </w:pPr>
      <w:r w:rsidRPr="00D65738">
        <w:rPr>
          <w:b/>
        </w:rPr>
        <w:t>Doklady předkládané při veřejnosprávních kontrolách:</w:t>
      </w:r>
    </w:p>
    <w:p w14:paraId="18935036" w14:textId="77777777" w:rsidR="007B411F" w:rsidRPr="00D65738" w:rsidRDefault="007B411F" w:rsidP="006D2796">
      <w:pPr>
        <w:pStyle w:val="Default"/>
        <w:numPr>
          <w:ilvl w:val="0"/>
          <w:numId w:val="10"/>
        </w:numPr>
        <w:spacing w:line="276" w:lineRule="auto"/>
        <w:ind w:left="714" w:hanging="357"/>
        <w:contextualSpacing/>
        <w:jc w:val="both"/>
        <w:rPr>
          <w:sz w:val="22"/>
          <w:szCs w:val="22"/>
        </w:rPr>
      </w:pPr>
      <w:r w:rsidRPr="00D65738">
        <w:rPr>
          <w:sz w:val="22"/>
          <w:szCs w:val="22"/>
        </w:rPr>
        <w:t>originál výplatní pásky účastníka projektu</w:t>
      </w:r>
    </w:p>
    <w:p w14:paraId="6678F10B" w14:textId="77777777" w:rsidR="007B411F" w:rsidRPr="00D65738" w:rsidRDefault="007B411F" w:rsidP="006D2796">
      <w:pPr>
        <w:pStyle w:val="Default"/>
        <w:numPr>
          <w:ilvl w:val="0"/>
          <w:numId w:val="10"/>
        </w:numPr>
        <w:spacing w:after="200" w:line="276" w:lineRule="auto"/>
        <w:ind w:left="714" w:hanging="357"/>
        <w:jc w:val="both"/>
        <w:rPr>
          <w:sz w:val="22"/>
          <w:szCs w:val="22"/>
        </w:rPr>
      </w:pPr>
      <w:r w:rsidRPr="00D65738">
        <w:rPr>
          <w:sz w:val="22"/>
          <w:szCs w:val="22"/>
        </w:rPr>
        <w:t>originál dokladů o vyplacení mzdy účastníkovi proj</w:t>
      </w:r>
      <w:r w:rsidR="006D2796" w:rsidRPr="00D65738">
        <w:rPr>
          <w:sz w:val="22"/>
          <w:szCs w:val="22"/>
        </w:rPr>
        <w:t xml:space="preserve">ektu a zaplacení odvodů SP a ZP </w:t>
      </w:r>
      <w:r w:rsidRPr="00D65738">
        <w:rPr>
          <w:sz w:val="22"/>
          <w:szCs w:val="22"/>
        </w:rPr>
        <w:t>(výpis z bankovního účtu nebo výdajový pokladní doklad)</w:t>
      </w:r>
    </w:p>
    <w:p w14:paraId="48C4337F" w14:textId="5F2CBFA1" w:rsidR="00472F13" w:rsidRPr="00D65738" w:rsidRDefault="00472F13" w:rsidP="00746E73">
      <w:pPr>
        <w:pStyle w:val="Default"/>
        <w:spacing w:after="120" w:line="276" w:lineRule="auto"/>
        <w:jc w:val="both"/>
        <w:rPr>
          <w:sz w:val="22"/>
          <w:szCs w:val="22"/>
        </w:rPr>
      </w:pPr>
      <w:r w:rsidRPr="00D65738">
        <w:rPr>
          <w:sz w:val="22"/>
          <w:szCs w:val="22"/>
        </w:rPr>
        <w:t>Pokud pracovní poměr zaměstnance skončí před datem sjedn</w:t>
      </w:r>
      <w:r w:rsidR="00A909EF" w:rsidRPr="00D65738">
        <w:rPr>
          <w:sz w:val="22"/>
          <w:szCs w:val="22"/>
        </w:rPr>
        <w:t>aným v dohodě, zaměstnavatel pí</w:t>
      </w:r>
      <w:r w:rsidR="00961F09" w:rsidRPr="00D65738">
        <w:rPr>
          <w:sz w:val="22"/>
          <w:szCs w:val="22"/>
        </w:rPr>
        <w:t xml:space="preserve">semně oznámí </w:t>
      </w:r>
      <w:r w:rsidR="00EF61CA" w:rsidRPr="00D65738">
        <w:rPr>
          <w:sz w:val="22"/>
          <w:szCs w:val="22"/>
        </w:rPr>
        <w:t>ú</w:t>
      </w:r>
      <w:r w:rsidRPr="00D65738">
        <w:rPr>
          <w:sz w:val="22"/>
          <w:szCs w:val="22"/>
        </w:rPr>
        <w:t xml:space="preserve">řadu práce den a způsob skončení tohoto pracovního poměru, a to nejpozději ke </w:t>
      </w:r>
      <w:r w:rsidR="00CD3E89" w:rsidRPr="00D65738">
        <w:rPr>
          <w:sz w:val="22"/>
          <w:szCs w:val="22"/>
        </w:rPr>
        <w:t>dni doložení výkazu „</w:t>
      </w:r>
      <w:r w:rsidR="007B411F" w:rsidRPr="00D65738">
        <w:rPr>
          <w:sz w:val="22"/>
          <w:szCs w:val="22"/>
        </w:rPr>
        <w:t>Vyúčtování mzdových nákladů</w:t>
      </w:r>
      <w:r w:rsidRPr="00D65738">
        <w:rPr>
          <w:sz w:val="22"/>
          <w:szCs w:val="22"/>
        </w:rPr>
        <w:t xml:space="preserve">“ za </w:t>
      </w:r>
      <w:proofErr w:type="gramStart"/>
      <w:r w:rsidRPr="00D65738">
        <w:rPr>
          <w:sz w:val="22"/>
          <w:szCs w:val="22"/>
        </w:rPr>
        <w:t xml:space="preserve">měsíc, </w:t>
      </w:r>
      <w:r w:rsidR="00522DE4">
        <w:rPr>
          <w:sz w:val="22"/>
          <w:szCs w:val="22"/>
        </w:rPr>
        <w:t xml:space="preserve">  </w:t>
      </w:r>
      <w:proofErr w:type="gramEnd"/>
      <w:r w:rsidR="00522DE4">
        <w:rPr>
          <w:sz w:val="22"/>
          <w:szCs w:val="22"/>
        </w:rPr>
        <w:t xml:space="preserve">            </w:t>
      </w:r>
      <w:r w:rsidRPr="00D65738">
        <w:rPr>
          <w:sz w:val="22"/>
          <w:szCs w:val="22"/>
        </w:rPr>
        <w:t>ve kterém byl pracovní poměr zaměstnance skončen.</w:t>
      </w:r>
      <w:r w:rsidR="007B411F" w:rsidRPr="00D65738">
        <w:rPr>
          <w:sz w:val="22"/>
          <w:szCs w:val="22"/>
        </w:rPr>
        <w:t xml:space="preserve"> Příspěvek bude poskytován do dne skončení pracovního poměru.</w:t>
      </w:r>
    </w:p>
    <w:p w14:paraId="29F87CAF" w14:textId="77777777" w:rsidR="00472F13" w:rsidRPr="00D65738" w:rsidRDefault="00472F13" w:rsidP="00746E73">
      <w:pPr>
        <w:pStyle w:val="Default"/>
        <w:spacing w:after="120" w:line="276" w:lineRule="auto"/>
        <w:jc w:val="both"/>
        <w:rPr>
          <w:sz w:val="22"/>
          <w:szCs w:val="22"/>
        </w:rPr>
      </w:pPr>
      <w:r w:rsidRPr="00D65738">
        <w:rPr>
          <w:sz w:val="22"/>
          <w:szCs w:val="22"/>
        </w:rPr>
        <w:t>Zaměstnavatel je povinen oznamovat písemně předem veškeré</w:t>
      </w:r>
      <w:r w:rsidR="00EA43F5" w:rsidRPr="00D65738">
        <w:rPr>
          <w:sz w:val="22"/>
          <w:szCs w:val="22"/>
        </w:rPr>
        <w:t xml:space="preserve"> změny, které mohou ovlivnit pl</w:t>
      </w:r>
      <w:r w:rsidRPr="00D65738">
        <w:rPr>
          <w:sz w:val="22"/>
          <w:szCs w:val="22"/>
        </w:rPr>
        <w:t>nění smluvních podmínek dohody (např. změnu čísla účtu u peněžního ústavu, změnu pracoviště – místa výkonu práce, změnu stanovené</w:t>
      </w:r>
      <w:r w:rsidR="001427DC" w:rsidRPr="00D65738">
        <w:rPr>
          <w:sz w:val="22"/>
          <w:szCs w:val="22"/>
        </w:rPr>
        <w:t xml:space="preserve"> týdenní pracovní </w:t>
      </w:r>
      <w:proofErr w:type="gramStart"/>
      <w:r w:rsidR="001427DC" w:rsidRPr="00D65738">
        <w:rPr>
          <w:sz w:val="22"/>
          <w:szCs w:val="22"/>
        </w:rPr>
        <w:t>doby,</w:t>
      </w:r>
      <w:proofErr w:type="gramEnd"/>
      <w:r w:rsidR="001427DC" w:rsidRPr="00D65738">
        <w:rPr>
          <w:sz w:val="22"/>
          <w:szCs w:val="22"/>
        </w:rPr>
        <w:t xml:space="preserve"> apod.), v uvedených případech je povinen zaměstnavatel změnu nejen písemně oznámit, ale doložit příslušným dokladem pro potřeby uzavření dodatku k dohodě o změně sjednaných podmínek.</w:t>
      </w:r>
    </w:p>
    <w:p w14:paraId="3CD40E7B" w14:textId="77777777" w:rsidR="007F5562" w:rsidRPr="00D65738" w:rsidRDefault="00472F13" w:rsidP="00746E73">
      <w:pPr>
        <w:spacing w:after="120"/>
        <w:jc w:val="both"/>
        <w:rPr>
          <w:rFonts w:ascii="Arial" w:hAnsi="Arial" w:cs="Arial"/>
        </w:rPr>
      </w:pPr>
      <w:r w:rsidRPr="00D65738">
        <w:rPr>
          <w:rFonts w:ascii="Arial" w:hAnsi="Arial" w:cs="Arial"/>
        </w:rPr>
        <w:t>Zákonné odvody</w:t>
      </w:r>
      <w:r w:rsidRPr="00D65738">
        <w:rPr>
          <w:rFonts w:ascii="Arial" w:hAnsi="Arial" w:cs="Arial"/>
          <w:bCs/>
        </w:rPr>
        <w:t xml:space="preserve"> </w:t>
      </w:r>
      <w:r w:rsidRPr="00D65738">
        <w:rPr>
          <w:rFonts w:ascii="Arial" w:hAnsi="Arial" w:cs="Arial"/>
        </w:rPr>
        <w:t xml:space="preserve">musí být odvedeny před proplacením mzdového příspěvku. První příspěvek může být zaměstnavateli vyplacen až po doložení kopie pracovní smlouvy uzavřené mezi zaměstnavatelem a zaměstnancem. </w:t>
      </w:r>
    </w:p>
    <w:p w14:paraId="2E3C5469" w14:textId="77777777" w:rsidR="008621B2" w:rsidRPr="004F1524" w:rsidRDefault="00472F13" w:rsidP="00746E73">
      <w:pPr>
        <w:spacing w:after="120"/>
        <w:jc w:val="both"/>
        <w:rPr>
          <w:rFonts w:ascii="Arial" w:hAnsi="Arial" w:cs="Arial"/>
          <w:bCs/>
        </w:rPr>
      </w:pPr>
      <w:r w:rsidRPr="004F1524">
        <w:rPr>
          <w:rFonts w:ascii="Arial" w:hAnsi="Arial" w:cs="Arial"/>
        </w:rPr>
        <w:lastRenderedPageBreak/>
        <w:t xml:space="preserve">V případě, že </w:t>
      </w:r>
      <w:r w:rsidRPr="004F1524">
        <w:rPr>
          <w:rFonts w:ascii="Arial" w:hAnsi="Arial" w:cs="Arial"/>
          <w:b/>
          <w:bCs/>
        </w:rPr>
        <w:t xml:space="preserve">výkaz </w:t>
      </w:r>
      <w:r w:rsidR="007B411F" w:rsidRPr="004F1524">
        <w:rPr>
          <w:rFonts w:ascii="Arial" w:hAnsi="Arial" w:cs="Arial"/>
          <w:b/>
          <w:bCs/>
          <w:iCs/>
        </w:rPr>
        <w:t xml:space="preserve">Vyúčtování </w:t>
      </w:r>
      <w:r w:rsidRPr="004F1524">
        <w:rPr>
          <w:rFonts w:ascii="Arial" w:hAnsi="Arial" w:cs="Arial"/>
          <w:b/>
          <w:bCs/>
          <w:iCs/>
        </w:rPr>
        <w:t>m</w:t>
      </w:r>
      <w:r w:rsidR="007B411F" w:rsidRPr="004F1524">
        <w:rPr>
          <w:rFonts w:ascii="Arial" w:hAnsi="Arial" w:cs="Arial"/>
          <w:b/>
          <w:bCs/>
          <w:iCs/>
        </w:rPr>
        <w:t>zdových nákladů</w:t>
      </w:r>
      <w:r w:rsidRPr="004F1524">
        <w:rPr>
          <w:rFonts w:ascii="Arial" w:hAnsi="Arial" w:cs="Arial"/>
          <w:bCs/>
          <w:i/>
          <w:iCs/>
        </w:rPr>
        <w:t xml:space="preserve"> </w:t>
      </w:r>
      <w:r w:rsidRPr="004F1524">
        <w:rPr>
          <w:rFonts w:ascii="Arial" w:hAnsi="Arial" w:cs="Arial"/>
          <w:b/>
        </w:rPr>
        <w:t>n</w:t>
      </w:r>
      <w:r w:rsidR="007B411F" w:rsidRPr="004F1524">
        <w:rPr>
          <w:rFonts w:ascii="Arial" w:hAnsi="Arial" w:cs="Arial"/>
          <w:b/>
          <w:bCs/>
        </w:rPr>
        <w:t>ebude</w:t>
      </w:r>
      <w:r w:rsidRPr="004F1524">
        <w:rPr>
          <w:rFonts w:ascii="Arial" w:hAnsi="Arial" w:cs="Arial"/>
          <w:b/>
          <w:bCs/>
        </w:rPr>
        <w:t xml:space="preserve"> do konce kalendářního měsíce následujícího po upl</w:t>
      </w:r>
      <w:r w:rsidR="00EA43F5" w:rsidRPr="004F1524">
        <w:rPr>
          <w:rFonts w:ascii="Arial" w:hAnsi="Arial" w:cs="Arial"/>
          <w:b/>
          <w:bCs/>
        </w:rPr>
        <w:t>ynutí vykazovaného ob</w:t>
      </w:r>
      <w:r w:rsidR="007B411F" w:rsidRPr="004F1524">
        <w:rPr>
          <w:rFonts w:ascii="Arial" w:hAnsi="Arial" w:cs="Arial"/>
          <w:b/>
          <w:bCs/>
        </w:rPr>
        <w:t>dobí doložen</w:t>
      </w:r>
      <w:r w:rsidRPr="004F1524">
        <w:rPr>
          <w:rFonts w:ascii="Arial" w:hAnsi="Arial" w:cs="Arial"/>
          <w:b/>
          <w:bCs/>
        </w:rPr>
        <w:t>, příspěvek za příslušný měsíc</w:t>
      </w:r>
      <w:r w:rsidR="007B411F" w:rsidRPr="004F1524">
        <w:rPr>
          <w:rFonts w:ascii="Arial" w:hAnsi="Arial" w:cs="Arial"/>
          <w:b/>
          <w:bCs/>
        </w:rPr>
        <w:t>/za vykazované období</w:t>
      </w:r>
      <w:r w:rsidRPr="004F1524">
        <w:rPr>
          <w:rFonts w:ascii="Arial" w:hAnsi="Arial" w:cs="Arial"/>
          <w:b/>
          <w:bCs/>
        </w:rPr>
        <w:t xml:space="preserve"> nebude </w:t>
      </w:r>
      <w:r w:rsidR="00324C1D" w:rsidRPr="004F1524">
        <w:rPr>
          <w:rFonts w:ascii="Arial" w:hAnsi="Arial" w:cs="Arial"/>
          <w:b/>
          <w:bCs/>
        </w:rPr>
        <w:t>ú</w:t>
      </w:r>
      <w:r w:rsidRPr="004F1524">
        <w:rPr>
          <w:rFonts w:ascii="Arial" w:hAnsi="Arial" w:cs="Arial"/>
          <w:b/>
          <w:bCs/>
        </w:rPr>
        <w:t>řadem práce poskytnut</w:t>
      </w:r>
      <w:r w:rsidRPr="004F1524">
        <w:rPr>
          <w:rFonts w:ascii="Arial" w:hAnsi="Arial" w:cs="Arial"/>
          <w:bCs/>
        </w:rPr>
        <w:t>.</w:t>
      </w:r>
    </w:p>
    <w:p w14:paraId="5B7EFDCF" w14:textId="77777777" w:rsidR="00CD3E89" w:rsidRPr="008B3FE1" w:rsidRDefault="008B3FE1" w:rsidP="00192B6F">
      <w:pPr>
        <w:rPr>
          <w:rFonts w:ascii="Arial" w:hAnsi="Arial" w:cs="Arial"/>
          <w:b/>
          <w:sz w:val="24"/>
          <w:u w:val="single"/>
        </w:rPr>
      </w:pPr>
      <w:r w:rsidRPr="008B3FE1">
        <w:rPr>
          <w:rFonts w:ascii="Arial" w:hAnsi="Arial" w:cs="Arial"/>
          <w:b/>
          <w:sz w:val="24"/>
          <w:u w:val="single"/>
        </w:rPr>
        <w:t>P</w:t>
      </w:r>
      <w:r w:rsidR="00CD3E89" w:rsidRPr="008B3FE1">
        <w:rPr>
          <w:rFonts w:ascii="Arial" w:hAnsi="Arial" w:cs="Arial"/>
          <w:b/>
          <w:sz w:val="24"/>
          <w:u w:val="single"/>
        </w:rPr>
        <w:t>ovinnosti zaměstnavatele</w:t>
      </w:r>
    </w:p>
    <w:p w14:paraId="31DBDAD9" w14:textId="77777777" w:rsidR="00CD3E89" w:rsidRPr="008B3FE1" w:rsidRDefault="00EF61CA" w:rsidP="00746E73">
      <w:pPr>
        <w:pStyle w:val="Odstavecseseznamem"/>
        <w:numPr>
          <w:ilvl w:val="0"/>
          <w:numId w:val="17"/>
        </w:numPr>
        <w:shd w:val="clear" w:color="auto" w:fill="FFFFFF"/>
        <w:spacing w:before="100" w:beforeAutospacing="1" w:after="100" w:afterAutospacing="1"/>
        <w:jc w:val="both"/>
        <w:rPr>
          <w:rFonts w:ascii="Arial" w:eastAsia="Times New Roman" w:hAnsi="Arial" w:cs="Arial"/>
          <w:color w:val="000000"/>
          <w:lang w:eastAsia="cs-CZ"/>
        </w:rPr>
      </w:pPr>
      <w:r w:rsidRPr="008B3FE1">
        <w:rPr>
          <w:rFonts w:ascii="Arial" w:eastAsia="Times New Roman" w:hAnsi="Arial" w:cs="Arial"/>
          <w:color w:val="000000"/>
          <w:lang w:eastAsia="cs-CZ"/>
        </w:rPr>
        <w:t>p</w:t>
      </w:r>
      <w:r w:rsidR="00CD3E89" w:rsidRPr="008B3FE1">
        <w:rPr>
          <w:rFonts w:ascii="Arial" w:eastAsia="Times New Roman" w:hAnsi="Arial" w:cs="Arial"/>
          <w:color w:val="000000"/>
          <w:lang w:eastAsia="cs-CZ"/>
        </w:rPr>
        <w:t xml:space="preserve">ředložit kopii pracovní smlouvy uzavřené s účastníkem projektu, případně </w:t>
      </w:r>
      <w:r w:rsidR="00640C0C">
        <w:rPr>
          <w:rFonts w:ascii="Arial" w:eastAsia="Times New Roman" w:hAnsi="Arial" w:cs="Arial"/>
          <w:color w:val="000000"/>
          <w:lang w:eastAsia="cs-CZ"/>
        </w:rPr>
        <w:t xml:space="preserve">                        </w:t>
      </w:r>
      <w:r w:rsidR="00CD3E89" w:rsidRPr="008B3FE1">
        <w:rPr>
          <w:rFonts w:ascii="Arial" w:eastAsia="Times New Roman" w:hAnsi="Arial" w:cs="Arial"/>
          <w:color w:val="000000"/>
          <w:lang w:eastAsia="cs-CZ"/>
        </w:rPr>
        <w:t xml:space="preserve">u mzdový/platový výměr, pokud není součástí pracovní smlouvy, a to u Práce na zkoušku </w:t>
      </w:r>
      <w:r w:rsidR="00BC2D8F" w:rsidRPr="008B3FE1">
        <w:rPr>
          <w:rFonts w:ascii="Arial" w:eastAsia="Times New Roman" w:hAnsi="Arial" w:cs="Arial"/>
          <w:color w:val="000000"/>
          <w:lang w:eastAsia="cs-CZ"/>
        </w:rPr>
        <w:t xml:space="preserve">bez </w:t>
      </w:r>
      <w:r w:rsidR="003A4BE3">
        <w:rPr>
          <w:rFonts w:ascii="Arial" w:eastAsia="Times New Roman" w:hAnsi="Arial" w:cs="Arial"/>
          <w:color w:val="000000"/>
          <w:lang w:eastAsia="cs-CZ"/>
        </w:rPr>
        <w:t>z</w:t>
      </w:r>
      <w:r w:rsidR="00BC2D8F" w:rsidRPr="008B3FE1">
        <w:rPr>
          <w:rFonts w:ascii="Arial" w:eastAsia="Times New Roman" w:hAnsi="Arial" w:cs="Arial"/>
          <w:color w:val="000000"/>
          <w:lang w:eastAsia="cs-CZ"/>
        </w:rPr>
        <w:t xml:space="preserve">bytečných odkladů </w:t>
      </w:r>
      <w:r w:rsidR="00CD3E89" w:rsidRPr="008B3FE1">
        <w:rPr>
          <w:rFonts w:ascii="Arial" w:eastAsia="Times New Roman" w:hAnsi="Arial" w:cs="Arial"/>
          <w:color w:val="000000"/>
          <w:lang w:eastAsia="cs-CZ"/>
        </w:rPr>
        <w:t>/ u SÚPM a VPP s prvním Vyúčtováním mzdových nákladů</w:t>
      </w:r>
      <w:r w:rsidR="009C5D63" w:rsidRPr="008B3FE1">
        <w:rPr>
          <w:rFonts w:ascii="Arial" w:eastAsia="Times New Roman" w:hAnsi="Arial" w:cs="Arial"/>
          <w:color w:val="000000"/>
          <w:lang w:eastAsia="cs-CZ"/>
        </w:rPr>
        <w:t>;</w:t>
      </w:r>
    </w:p>
    <w:p w14:paraId="5A6778D8" w14:textId="77777777" w:rsidR="00640C0C" w:rsidRPr="00640C0C" w:rsidRDefault="00961F09" w:rsidP="00640C0C">
      <w:pPr>
        <w:pStyle w:val="Odstavecseseznamem"/>
        <w:numPr>
          <w:ilvl w:val="0"/>
          <w:numId w:val="17"/>
        </w:numPr>
        <w:jc w:val="both"/>
        <w:rPr>
          <w:rFonts w:ascii="Arial" w:eastAsia="Times New Roman" w:hAnsi="Arial" w:cs="Arial"/>
          <w:color w:val="000000"/>
          <w:lang w:eastAsia="cs-CZ"/>
        </w:rPr>
      </w:pPr>
      <w:r w:rsidRPr="00640C0C">
        <w:rPr>
          <w:rFonts w:ascii="Arial" w:eastAsia="Times New Roman" w:hAnsi="Arial" w:cs="Arial"/>
          <w:color w:val="000000"/>
          <w:lang w:eastAsia="cs-CZ"/>
        </w:rPr>
        <w:t>oznámit písemně poskytovateli (</w:t>
      </w:r>
      <w:r w:rsidR="00324C1D" w:rsidRPr="00640C0C">
        <w:rPr>
          <w:rFonts w:ascii="Arial" w:eastAsia="Times New Roman" w:hAnsi="Arial" w:cs="Arial"/>
          <w:color w:val="000000"/>
          <w:lang w:eastAsia="cs-CZ"/>
        </w:rPr>
        <w:t>ú</w:t>
      </w:r>
      <w:r w:rsidR="00CD3E89" w:rsidRPr="00640C0C">
        <w:rPr>
          <w:rFonts w:ascii="Arial" w:eastAsia="Times New Roman" w:hAnsi="Arial" w:cs="Arial"/>
          <w:color w:val="000000"/>
          <w:lang w:eastAsia="cs-CZ"/>
        </w:rPr>
        <w:t>řadu práce) den a způsob ukončení pracovního poměru zaměstnance, který byl přijat na PnZ,</w:t>
      </w:r>
      <w:r w:rsidR="00640C0C">
        <w:rPr>
          <w:rFonts w:ascii="Arial" w:eastAsia="Times New Roman" w:hAnsi="Arial" w:cs="Arial"/>
          <w:color w:val="000000"/>
          <w:lang w:eastAsia="cs-CZ"/>
        </w:rPr>
        <w:t xml:space="preserve"> SÚPM a VPP,</w:t>
      </w:r>
      <w:r w:rsidR="00CD3E89" w:rsidRPr="00640C0C">
        <w:rPr>
          <w:rFonts w:ascii="Arial" w:eastAsia="Times New Roman" w:hAnsi="Arial" w:cs="Arial"/>
          <w:color w:val="000000"/>
          <w:lang w:eastAsia="cs-CZ"/>
        </w:rPr>
        <w:t xml:space="preserve"> nejpozději </w:t>
      </w:r>
      <w:r w:rsidR="00640C0C" w:rsidRPr="00640C0C">
        <w:rPr>
          <w:rFonts w:ascii="Arial" w:eastAsia="Times New Roman" w:hAnsi="Arial" w:cs="Arial"/>
          <w:color w:val="000000"/>
          <w:lang w:eastAsia="cs-CZ"/>
        </w:rPr>
        <w:t>ke dni doložení výkazu „Vyúčtování mzdových nákladů</w:t>
      </w:r>
      <w:r w:rsidR="00640C0C">
        <w:rPr>
          <w:rFonts w:ascii="Arial" w:eastAsia="Times New Roman" w:hAnsi="Arial" w:cs="Arial"/>
          <w:color w:val="000000"/>
          <w:lang w:eastAsia="cs-CZ"/>
        </w:rPr>
        <w:t>“.</w:t>
      </w:r>
      <w:r w:rsidR="00640C0C" w:rsidRPr="00640C0C">
        <w:rPr>
          <w:rFonts w:ascii="Arial" w:eastAsia="Times New Roman" w:hAnsi="Arial" w:cs="Arial"/>
          <w:color w:val="000000"/>
          <w:lang w:eastAsia="cs-CZ"/>
        </w:rPr>
        <w:t xml:space="preserve"> </w:t>
      </w:r>
    </w:p>
    <w:p w14:paraId="4E93D148" w14:textId="77777777" w:rsidR="00CD3E89" w:rsidRPr="00D65738" w:rsidRDefault="00CD3E89" w:rsidP="00746E73">
      <w:pPr>
        <w:pStyle w:val="Odstavecseseznamem"/>
        <w:numPr>
          <w:ilvl w:val="0"/>
          <w:numId w:val="17"/>
        </w:numPr>
        <w:shd w:val="clear" w:color="auto" w:fill="FFFFFF"/>
        <w:spacing w:before="100" w:beforeAutospacing="1" w:after="100" w:afterAutospacing="1"/>
        <w:jc w:val="both"/>
        <w:rPr>
          <w:rFonts w:ascii="Arial" w:eastAsia="Times New Roman" w:hAnsi="Arial" w:cs="Arial"/>
          <w:color w:val="000000"/>
          <w:lang w:eastAsia="cs-CZ"/>
        </w:rPr>
      </w:pPr>
      <w:r w:rsidRPr="00D65738">
        <w:rPr>
          <w:rFonts w:ascii="Arial" w:eastAsia="Times New Roman" w:hAnsi="Arial" w:cs="Arial"/>
          <w:color w:val="000000"/>
          <w:lang w:eastAsia="cs-CZ"/>
        </w:rPr>
        <w:t xml:space="preserve">oznamovat písemně předem změny, které mohou ovlivnit plnění smluvních podmínek dohody (např. změna čísla účtu u peněžního ústavu, změnu pracoviště – místa výkonu práce, změnu stanovené týdenní pracovní </w:t>
      </w:r>
      <w:proofErr w:type="gramStart"/>
      <w:r w:rsidRPr="00D65738">
        <w:rPr>
          <w:rFonts w:ascii="Arial" w:eastAsia="Times New Roman" w:hAnsi="Arial" w:cs="Arial"/>
          <w:color w:val="000000"/>
          <w:lang w:eastAsia="cs-CZ"/>
        </w:rPr>
        <w:t>doby,</w:t>
      </w:r>
      <w:proofErr w:type="gramEnd"/>
      <w:r w:rsidRPr="00D65738">
        <w:rPr>
          <w:rFonts w:ascii="Arial" w:eastAsia="Times New Roman" w:hAnsi="Arial" w:cs="Arial"/>
          <w:color w:val="000000"/>
          <w:lang w:eastAsia="cs-CZ"/>
        </w:rPr>
        <w:t xml:space="preserve"> apod.), v uvedených případech je povinen zaměstnavatel změnu nejen písemně oznámit, ale doložit příslušným dokladem pro potřeby uzavření dodatku k dohodě o změně sjednaných podmínek;</w:t>
      </w:r>
    </w:p>
    <w:p w14:paraId="17D096B1" w14:textId="77777777" w:rsidR="00CD3E89" w:rsidRPr="00D65738" w:rsidRDefault="00CD3E89" w:rsidP="00746E73">
      <w:pPr>
        <w:pStyle w:val="Odstavecseseznamem"/>
        <w:numPr>
          <w:ilvl w:val="0"/>
          <w:numId w:val="17"/>
        </w:numPr>
        <w:shd w:val="clear" w:color="auto" w:fill="FFFFFF"/>
        <w:spacing w:before="100" w:beforeAutospacing="1" w:after="100" w:afterAutospacing="1"/>
        <w:jc w:val="both"/>
        <w:rPr>
          <w:rFonts w:ascii="Arial" w:eastAsia="Times New Roman" w:hAnsi="Arial" w:cs="Arial"/>
          <w:color w:val="000000"/>
          <w:lang w:eastAsia="cs-CZ"/>
        </w:rPr>
      </w:pPr>
      <w:r w:rsidRPr="00D65738">
        <w:rPr>
          <w:rFonts w:ascii="Arial" w:eastAsia="Times New Roman" w:hAnsi="Arial" w:cs="Arial"/>
          <w:color w:val="000000"/>
          <w:lang w:eastAsia="cs-CZ"/>
        </w:rPr>
        <w:t xml:space="preserve">na stejný účet, tj. na tu část mzdových nákladů, která bude ve výši poskytnutého příspěvku </w:t>
      </w:r>
      <w:r w:rsidR="00DE6AF0" w:rsidRPr="00D65738">
        <w:rPr>
          <w:rFonts w:ascii="Arial" w:eastAsia="Times New Roman" w:hAnsi="Arial" w:cs="Arial"/>
          <w:color w:val="000000"/>
          <w:lang w:eastAsia="cs-CZ"/>
        </w:rPr>
        <w:t>ú</w:t>
      </w:r>
      <w:r w:rsidRPr="00D65738">
        <w:rPr>
          <w:rFonts w:ascii="Arial" w:eastAsia="Times New Roman" w:hAnsi="Arial" w:cs="Arial"/>
          <w:color w:val="000000"/>
          <w:lang w:eastAsia="cs-CZ"/>
        </w:rPr>
        <w:t>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3831CE7B" w14:textId="77777777" w:rsidR="00CD3E89" w:rsidRPr="00D65738" w:rsidRDefault="00CD3E89" w:rsidP="009C5D63">
      <w:pPr>
        <w:pStyle w:val="Odstavecseseznamem"/>
        <w:numPr>
          <w:ilvl w:val="0"/>
          <w:numId w:val="21"/>
        </w:numPr>
        <w:shd w:val="clear" w:color="auto" w:fill="FFFFFF"/>
        <w:spacing w:before="100" w:beforeAutospacing="1" w:after="100" w:afterAutospacing="1"/>
        <w:jc w:val="both"/>
        <w:rPr>
          <w:rFonts w:ascii="Arial" w:eastAsia="Times New Roman" w:hAnsi="Arial" w:cs="Arial"/>
          <w:lang w:eastAsia="cs-CZ"/>
        </w:rPr>
      </w:pPr>
      <w:r w:rsidRPr="00D65738">
        <w:rPr>
          <w:rFonts w:ascii="Arial" w:eastAsia="Times New Roman" w:hAnsi="Arial" w:cs="Arial"/>
          <w:color w:val="000000"/>
          <w:lang w:eastAsia="cs-CZ"/>
        </w:rPr>
        <w:t xml:space="preserve">dohody a měsíční vyúčtování mzdových nákladů hrazené z prostředků EU je </w:t>
      </w:r>
      <w:r w:rsidRPr="00D65738">
        <w:rPr>
          <w:rFonts w:ascii="Arial" w:eastAsia="Times New Roman" w:hAnsi="Arial" w:cs="Arial"/>
          <w:lang w:eastAsia="cs-CZ"/>
        </w:rPr>
        <w:t>zaměstnavatel povinen archivovat po dobu 10 let od ukončení dohody</w:t>
      </w:r>
      <w:r w:rsidR="00632E31" w:rsidRPr="00D65738">
        <w:rPr>
          <w:rFonts w:ascii="Arial" w:eastAsia="Times New Roman" w:hAnsi="Arial" w:cs="Arial"/>
          <w:lang w:eastAsia="cs-CZ"/>
        </w:rPr>
        <w:t>;</w:t>
      </w:r>
    </w:p>
    <w:p w14:paraId="69CB17C7" w14:textId="77777777" w:rsidR="00632E31" w:rsidRPr="00D65738" w:rsidRDefault="00632E31" w:rsidP="009C5D63">
      <w:pPr>
        <w:pStyle w:val="Odstavecseseznamem"/>
        <w:numPr>
          <w:ilvl w:val="0"/>
          <w:numId w:val="21"/>
        </w:numPr>
        <w:shd w:val="clear" w:color="auto" w:fill="FFFFFF"/>
        <w:spacing w:before="100" w:beforeAutospacing="1" w:after="100" w:afterAutospacing="1"/>
        <w:jc w:val="both"/>
        <w:rPr>
          <w:rFonts w:ascii="Arial" w:eastAsia="Times New Roman" w:hAnsi="Arial" w:cs="Arial"/>
          <w:lang w:eastAsia="cs-CZ"/>
        </w:rPr>
      </w:pPr>
      <w:r w:rsidRPr="00D65738">
        <w:rPr>
          <w:rFonts w:ascii="Arial" w:eastAsia="Times New Roman" w:hAnsi="Arial" w:cs="Arial"/>
          <w:lang w:eastAsia="cs-CZ"/>
        </w:rPr>
        <w:t xml:space="preserve">v případě, že </w:t>
      </w:r>
      <w:proofErr w:type="gramStart"/>
      <w:r w:rsidRPr="00D65738">
        <w:rPr>
          <w:rFonts w:ascii="Arial" w:eastAsia="Times New Roman" w:hAnsi="Arial" w:cs="Arial"/>
          <w:lang w:eastAsia="cs-CZ"/>
        </w:rPr>
        <w:t>zaměstnanec - účastník</w:t>
      </w:r>
      <w:proofErr w:type="gramEnd"/>
      <w:r w:rsidRPr="00D65738">
        <w:rPr>
          <w:rFonts w:ascii="Arial" w:eastAsia="Times New Roman" w:hAnsi="Arial" w:cs="Arial"/>
          <w:lang w:eastAsia="cs-CZ"/>
        </w:rPr>
        <w:t xml:space="preserve"> projektu bude čerpat doprovodná opatření na cestu do zaměstnání první měsíc trvání pracovního poměru, poskytnout místně příslušnému poradci cílové skupiny potvrzenou docházku zaměstnance.</w:t>
      </w:r>
    </w:p>
    <w:p w14:paraId="2F5C17FE" w14:textId="77777777" w:rsidR="00CD3E89" w:rsidRPr="00D65738" w:rsidRDefault="00CD3E89" w:rsidP="00CD3E89">
      <w:pPr>
        <w:autoSpaceDE w:val="0"/>
        <w:autoSpaceDN w:val="0"/>
        <w:adjustRightInd w:val="0"/>
        <w:spacing w:after="0" w:line="240" w:lineRule="auto"/>
        <w:rPr>
          <w:rFonts w:ascii="Arial" w:eastAsia="TimesNewRomanPSMT" w:hAnsi="Arial" w:cs="Arial"/>
          <w:b/>
        </w:rPr>
      </w:pPr>
      <w:r w:rsidRPr="00D65738">
        <w:rPr>
          <w:rFonts w:ascii="Arial" w:eastAsia="TimesNewRomanPSMT" w:hAnsi="Arial" w:cs="Arial"/>
          <w:b/>
        </w:rPr>
        <w:t>Podmínky pro vznik a trvání pracovního poměru:</w:t>
      </w:r>
    </w:p>
    <w:p w14:paraId="7B1137EC" w14:textId="77777777" w:rsidR="00CD3E89" w:rsidRPr="00D65738" w:rsidRDefault="00CD3E89" w:rsidP="00746E73">
      <w:pPr>
        <w:pStyle w:val="Odstavecseseznamem"/>
        <w:numPr>
          <w:ilvl w:val="0"/>
          <w:numId w:val="16"/>
        </w:numPr>
        <w:autoSpaceDE w:val="0"/>
        <w:autoSpaceDN w:val="0"/>
        <w:adjustRightInd w:val="0"/>
        <w:spacing w:after="120"/>
        <w:ind w:left="714" w:hanging="357"/>
        <w:jc w:val="both"/>
        <w:rPr>
          <w:rFonts w:ascii="Arial" w:eastAsia="TimesNewRomanPSMT" w:hAnsi="Arial" w:cs="Arial"/>
        </w:rPr>
      </w:pPr>
      <w:r w:rsidRPr="00D65738">
        <w:rPr>
          <w:rFonts w:ascii="Arial" w:eastAsia="TimesNewRomanPSMT" w:hAnsi="Arial" w:cs="Arial"/>
        </w:rPr>
        <w:t xml:space="preserve">nástup účastníka projektu do pracovního poměru lze uskutečnit až po podpisu dohody, datum nástupu musí bezprostředně navazovat na datum ukončení jeho evidence na </w:t>
      </w:r>
      <w:r w:rsidR="00EF61CA" w:rsidRPr="00D65738">
        <w:rPr>
          <w:rFonts w:ascii="Arial" w:eastAsia="TimesNewRomanPSMT" w:hAnsi="Arial" w:cs="Arial"/>
        </w:rPr>
        <w:t>ú</w:t>
      </w:r>
      <w:r w:rsidRPr="00D65738">
        <w:rPr>
          <w:rFonts w:ascii="Arial" w:eastAsia="TimesNewRomanPSMT" w:hAnsi="Arial" w:cs="Arial"/>
        </w:rPr>
        <w:t>řadu práce;</w:t>
      </w:r>
    </w:p>
    <w:p w14:paraId="5E9B51F8" w14:textId="77777777" w:rsidR="00CD3E89" w:rsidRPr="00D65738" w:rsidRDefault="00CD3E89" w:rsidP="00746E73">
      <w:pPr>
        <w:pStyle w:val="Odstavecseseznamem"/>
        <w:numPr>
          <w:ilvl w:val="0"/>
          <w:numId w:val="16"/>
        </w:numPr>
        <w:autoSpaceDE w:val="0"/>
        <w:autoSpaceDN w:val="0"/>
        <w:adjustRightInd w:val="0"/>
        <w:spacing w:after="120"/>
        <w:ind w:left="714" w:hanging="357"/>
        <w:jc w:val="both"/>
        <w:rPr>
          <w:rFonts w:ascii="Arial" w:eastAsia="TimesNewRomanPSMT" w:hAnsi="Arial" w:cs="Arial"/>
        </w:rPr>
      </w:pPr>
      <w:r w:rsidRPr="00D65738">
        <w:rPr>
          <w:rFonts w:ascii="Arial" w:eastAsia="TimesNewRomanPSMT" w:hAnsi="Arial" w:cs="Arial"/>
        </w:rPr>
        <w:t>zaměstnavatel, s nímž je uzavřena dohoda, je povinen přijímat na pracovní místo výhradně účastníky projektu Prostupné zaměstnávání v Olomouckém kraji;</w:t>
      </w:r>
    </w:p>
    <w:p w14:paraId="07A46D0A" w14:textId="77777777" w:rsidR="00CD3E89" w:rsidRPr="00D65738" w:rsidRDefault="00CD3E89" w:rsidP="00746E73">
      <w:pPr>
        <w:pStyle w:val="Odstavecseseznamem"/>
        <w:numPr>
          <w:ilvl w:val="0"/>
          <w:numId w:val="16"/>
        </w:numPr>
        <w:autoSpaceDE w:val="0"/>
        <w:autoSpaceDN w:val="0"/>
        <w:adjustRightInd w:val="0"/>
        <w:spacing w:after="240"/>
        <w:ind w:left="714" w:hanging="357"/>
        <w:jc w:val="both"/>
        <w:rPr>
          <w:rFonts w:ascii="Arial" w:eastAsia="TimesNewRomanPSMT" w:hAnsi="Arial" w:cs="Arial"/>
        </w:rPr>
      </w:pPr>
      <w:r w:rsidRPr="00D65738">
        <w:rPr>
          <w:rFonts w:ascii="Arial" w:eastAsia="TimesNewRomanPSMT" w:hAnsi="Arial" w:cs="Arial"/>
        </w:rPr>
        <w:t xml:space="preserve">zaměstnavatel i zaměstnanec se řídí v pracovněprávních vztazích ustanoveními </w:t>
      </w:r>
      <w:r w:rsidR="00EF61CA" w:rsidRPr="00D65738">
        <w:rPr>
          <w:rFonts w:ascii="Arial" w:eastAsia="TimesNewRomanPSMT" w:hAnsi="Arial" w:cs="Arial"/>
        </w:rPr>
        <w:t>z</w:t>
      </w:r>
      <w:r w:rsidRPr="00D65738">
        <w:rPr>
          <w:rFonts w:ascii="Arial" w:eastAsia="TimesNewRomanPSMT" w:hAnsi="Arial" w:cs="Arial"/>
        </w:rPr>
        <w:t>ákoníku práce a dalšími platnými právními předpisy.</w:t>
      </w:r>
    </w:p>
    <w:p w14:paraId="49F7D939" w14:textId="77777777" w:rsidR="00CD3E89" w:rsidRPr="00D65738" w:rsidRDefault="00CD3E89" w:rsidP="00746E73">
      <w:pPr>
        <w:autoSpaceDE w:val="0"/>
        <w:autoSpaceDN w:val="0"/>
        <w:adjustRightInd w:val="0"/>
        <w:spacing w:after="120"/>
        <w:contextualSpacing/>
        <w:jc w:val="both"/>
        <w:rPr>
          <w:rFonts w:ascii="Arial" w:eastAsia="TimesNewRomanPSMT" w:hAnsi="Arial" w:cs="Arial"/>
          <w:b/>
        </w:rPr>
      </w:pPr>
      <w:r w:rsidRPr="00D65738">
        <w:rPr>
          <w:rFonts w:ascii="Arial" w:eastAsia="TimesNewRomanPSMT" w:hAnsi="Arial" w:cs="Arial"/>
          <w:b/>
        </w:rPr>
        <w:t>Sankční opatření:</w:t>
      </w:r>
    </w:p>
    <w:p w14:paraId="44552936" w14:textId="77777777" w:rsidR="00CD3E89" w:rsidRPr="00D65738" w:rsidRDefault="00CD3E89" w:rsidP="00746E73">
      <w:pPr>
        <w:pStyle w:val="Odstavecseseznamem"/>
        <w:numPr>
          <w:ilvl w:val="0"/>
          <w:numId w:val="15"/>
        </w:numPr>
        <w:autoSpaceDE w:val="0"/>
        <w:autoSpaceDN w:val="0"/>
        <w:adjustRightInd w:val="0"/>
        <w:spacing w:after="120"/>
        <w:contextualSpacing w:val="0"/>
        <w:jc w:val="both"/>
        <w:rPr>
          <w:rFonts w:ascii="Arial" w:hAnsi="Arial" w:cs="Arial"/>
        </w:rPr>
      </w:pPr>
      <w:r w:rsidRPr="00D65738">
        <w:rPr>
          <w:rFonts w:ascii="Arial" w:hAnsi="Arial" w:cs="Arial"/>
        </w:rPr>
        <w:t xml:space="preserve">při dodatečném zjištění nepravdivých </w:t>
      </w:r>
      <w:r w:rsidR="00EF61CA" w:rsidRPr="00D65738">
        <w:rPr>
          <w:rFonts w:ascii="Arial" w:hAnsi="Arial" w:cs="Arial"/>
        </w:rPr>
        <w:t>údajů uvedených v žádosti může ú</w:t>
      </w:r>
      <w:r w:rsidRPr="00D65738">
        <w:rPr>
          <w:rFonts w:ascii="Arial" w:hAnsi="Arial" w:cs="Arial"/>
        </w:rPr>
        <w:t>řad práce od uzavřené dohody odstoupit;</w:t>
      </w:r>
    </w:p>
    <w:p w14:paraId="121ADDBA" w14:textId="77777777" w:rsidR="00CD3E89" w:rsidRPr="00D65738" w:rsidRDefault="00CD3E89" w:rsidP="00746E73">
      <w:pPr>
        <w:pStyle w:val="Odstavecseseznamem"/>
        <w:numPr>
          <w:ilvl w:val="0"/>
          <w:numId w:val="15"/>
        </w:numPr>
        <w:autoSpaceDE w:val="0"/>
        <w:autoSpaceDN w:val="0"/>
        <w:adjustRightInd w:val="0"/>
        <w:spacing w:after="120"/>
        <w:contextualSpacing w:val="0"/>
        <w:jc w:val="both"/>
        <w:rPr>
          <w:rFonts w:ascii="Arial" w:hAnsi="Arial" w:cs="Arial"/>
        </w:rPr>
      </w:pPr>
      <w:r w:rsidRPr="00D65738">
        <w:rPr>
          <w:rFonts w:ascii="Arial" w:hAnsi="Arial" w:cs="Arial"/>
        </w:rPr>
        <w:t>zjistí-li kontrolní orgán nepravdivost údajů uvedených ve vyúčtování mzdových nákladů, je zaměstnavatel povinen příspěvky vrátit;</w:t>
      </w:r>
    </w:p>
    <w:p w14:paraId="2BB8EBA2" w14:textId="77777777" w:rsidR="00CD3E89" w:rsidRPr="00D65738" w:rsidRDefault="00CD3E89" w:rsidP="00746E73">
      <w:pPr>
        <w:pStyle w:val="Odstavecseseznamem"/>
        <w:numPr>
          <w:ilvl w:val="0"/>
          <w:numId w:val="15"/>
        </w:numPr>
        <w:autoSpaceDE w:val="0"/>
        <w:autoSpaceDN w:val="0"/>
        <w:adjustRightInd w:val="0"/>
        <w:spacing w:after="120"/>
        <w:contextualSpacing w:val="0"/>
        <w:jc w:val="both"/>
        <w:rPr>
          <w:rFonts w:ascii="Arial" w:hAnsi="Arial" w:cs="Arial"/>
          <w:szCs w:val="24"/>
        </w:rPr>
      </w:pPr>
      <w:r w:rsidRPr="00085E36">
        <w:rPr>
          <w:rFonts w:cstheme="minorHAnsi"/>
          <w:szCs w:val="24"/>
        </w:rPr>
        <w:t xml:space="preserve">nedodržení podmínek poskytnutí příspěvku, jakož i nevrácení příspěvku, případně porušení některých ustanovení dohody je klasifikováno jako porušení </w:t>
      </w:r>
      <w:r w:rsidR="00EF61CA">
        <w:rPr>
          <w:rFonts w:cstheme="minorHAnsi"/>
          <w:szCs w:val="24"/>
        </w:rPr>
        <w:t>z</w:t>
      </w:r>
      <w:r w:rsidRPr="00085E36">
        <w:rPr>
          <w:rFonts w:cstheme="minorHAnsi"/>
          <w:szCs w:val="24"/>
        </w:rPr>
        <w:t xml:space="preserve">ákona č. 218/2000 Sb., </w:t>
      </w:r>
      <w:r w:rsidR="00182421">
        <w:rPr>
          <w:rFonts w:cstheme="minorHAnsi"/>
          <w:szCs w:val="24"/>
        </w:rPr>
        <w:br/>
      </w:r>
      <w:r w:rsidRPr="00D65738">
        <w:rPr>
          <w:rFonts w:ascii="Arial" w:hAnsi="Arial" w:cs="Arial"/>
          <w:szCs w:val="24"/>
        </w:rPr>
        <w:lastRenderedPageBreak/>
        <w:t xml:space="preserve">o rozpočtových pravidlech a o změně některých souvisejících zákonů (rozpočtová </w:t>
      </w:r>
      <w:proofErr w:type="gramStart"/>
      <w:r w:rsidRPr="00D65738">
        <w:rPr>
          <w:rFonts w:ascii="Arial" w:hAnsi="Arial" w:cs="Arial"/>
          <w:szCs w:val="24"/>
        </w:rPr>
        <w:t>pravidla  -</w:t>
      </w:r>
      <w:proofErr w:type="gramEnd"/>
      <w:r w:rsidRPr="00D65738">
        <w:rPr>
          <w:rFonts w:ascii="Arial" w:hAnsi="Arial" w:cs="Arial"/>
          <w:szCs w:val="24"/>
        </w:rPr>
        <w:t xml:space="preserve"> §44 – 44a) a je postihováno odvodem za porušení rozpočtové kázně (kompetence přejímá místně příslušný </w:t>
      </w:r>
      <w:r w:rsidR="00324C1D" w:rsidRPr="00D65738">
        <w:rPr>
          <w:rFonts w:ascii="Arial" w:hAnsi="Arial" w:cs="Arial"/>
          <w:szCs w:val="24"/>
        </w:rPr>
        <w:t>f</w:t>
      </w:r>
      <w:r w:rsidRPr="00D65738">
        <w:rPr>
          <w:rFonts w:ascii="Arial" w:hAnsi="Arial" w:cs="Arial"/>
          <w:szCs w:val="24"/>
        </w:rPr>
        <w:t>inanční úřad),</w:t>
      </w:r>
    </w:p>
    <w:p w14:paraId="70346F21" w14:textId="77777777" w:rsidR="00CD3E89" w:rsidRPr="00D65738" w:rsidRDefault="00CD3E89" w:rsidP="00746E73">
      <w:pPr>
        <w:pStyle w:val="Odstavecseseznamem"/>
        <w:numPr>
          <w:ilvl w:val="0"/>
          <w:numId w:val="15"/>
        </w:numPr>
        <w:autoSpaceDE w:val="0"/>
        <w:autoSpaceDN w:val="0"/>
        <w:adjustRightInd w:val="0"/>
        <w:spacing w:after="240"/>
        <w:ind w:left="714" w:hanging="357"/>
        <w:contextualSpacing w:val="0"/>
        <w:jc w:val="both"/>
        <w:rPr>
          <w:rFonts w:ascii="Arial" w:hAnsi="Arial" w:cs="Arial"/>
          <w:szCs w:val="24"/>
        </w:rPr>
      </w:pPr>
      <w:r w:rsidRPr="00D65738">
        <w:rPr>
          <w:rFonts w:ascii="Arial" w:hAnsi="Arial" w:cs="Arial"/>
          <w:szCs w:val="24"/>
        </w:rPr>
        <w:t>nedoloží-li zaměstnavatel formulář „Vyúčtování mzdových nákladů“ ve stanoveném termínu, poskytovatel úhradu mzdových nákladů neprovede.</w:t>
      </w:r>
    </w:p>
    <w:p w14:paraId="2698378E" w14:textId="77777777" w:rsidR="00CD3E89" w:rsidRPr="00D65738" w:rsidRDefault="00CD3E89" w:rsidP="00746E73">
      <w:pPr>
        <w:autoSpaceDE w:val="0"/>
        <w:autoSpaceDN w:val="0"/>
        <w:adjustRightInd w:val="0"/>
        <w:spacing w:after="120"/>
        <w:jc w:val="both"/>
        <w:rPr>
          <w:rFonts w:ascii="Arial" w:hAnsi="Arial" w:cs="Arial"/>
          <w:b/>
          <w:bCs/>
          <w:szCs w:val="24"/>
        </w:rPr>
      </w:pPr>
      <w:r w:rsidRPr="00D65738">
        <w:rPr>
          <w:rFonts w:ascii="Arial" w:hAnsi="Arial" w:cs="Arial"/>
          <w:b/>
          <w:bCs/>
          <w:szCs w:val="24"/>
        </w:rPr>
        <w:t>Kontrolní činnost:</w:t>
      </w:r>
    </w:p>
    <w:p w14:paraId="38981216" w14:textId="77777777" w:rsidR="00CD3E89" w:rsidRPr="00D65738" w:rsidRDefault="00CD3E89" w:rsidP="00746E73">
      <w:pPr>
        <w:autoSpaceDE w:val="0"/>
        <w:autoSpaceDN w:val="0"/>
        <w:adjustRightInd w:val="0"/>
        <w:spacing w:after="240"/>
        <w:jc w:val="both"/>
        <w:rPr>
          <w:rFonts w:ascii="Arial" w:hAnsi="Arial" w:cs="Arial"/>
          <w:szCs w:val="24"/>
        </w:rPr>
      </w:pPr>
      <w:r w:rsidRPr="00D65738">
        <w:rPr>
          <w:rFonts w:ascii="Arial" w:hAnsi="Arial" w:cs="Arial"/>
          <w:szCs w:val="24"/>
        </w:rPr>
        <w:t>Ú</w:t>
      </w:r>
      <w:r w:rsidRPr="00D65738">
        <w:rPr>
          <w:rFonts w:ascii="Arial" w:eastAsia="TimesNewRomanPSMT" w:hAnsi="Arial" w:cs="Arial"/>
          <w:szCs w:val="24"/>
        </w:rPr>
        <w:t>ř</w:t>
      </w:r>
      <w:r w:rsidRPr="00D65738">
        <w:rPr>
          <w:rFonts w:ascii="Arial" w:hAnsi="Arial" w:cs="Arial"/>
          <w:szCs w:val="24"/>
        </w:rPr>
        <w:t>adu práce p</w:t>
      </w:r>
      <w:r w:rsidRPr="00D65738">
        <w:rPr>
          <w:rFonts w:ascii="Arial" w:eastAsia="TimesNewRomanPSMT" w:hAnsi="Arial" w:cs="Arial"/>
          <w:szCs w:val="24"/>
        </w:rPr>
        <w:t>ř</w:t>
      </w:r>
      <w:r w:rsidRPr="00D65738">
        <w:rPr>
          <w:rFonts w:ascii="Arial" w:hAnsi="Arial" w:cs="Arial"/>
          <w:szCs w:val="24"/>
        </w:rPr>
        <w:t>ísluší právo kontroly pln</w:t>
      </w:r>
      <w:r w:rsidRPr="00D65738">
        <w:rPr>
          <w:rFonts w:ascii="Arial" w:eastAsia="TimesNewRomanPSMT" w:hAnsi="Arial" w:cs="Arial"/>
          <w:szCs w:val="24"/>
        </w:rPr>
        <w:t>ě</w:t>
      </w:r>
      <w:r w:rsidRPr="00D65738">
        <w:rPr>
          <w:rFonts w:ascii="Arial" w:hAnsi="Arial" w:cs="Arial"/>
          <w:szCs w:val="24"/>
        </w:rPr>
        <w:t>ní závazk</w:t>
      </w:r>
      <w:r w:rsidRPr="00D65738">
        <w:rPr>
          <w:rFonts w:ascii="Arial" w:eastAsia="TimesNewRomanPSMT" w:hAnsi="Arial" w:cs="Arial"/>
          <w:szCs w:val="24"/>
        </w:rPr>
        <w:t xml:space="preserve">ů </w:t>
      </w:r>
      <w:r w:rsidRPr="00D65738">
        <w:rPr>
          <w:rFonts w:ascii="Arial" w:hAnsi="Arial" w:cs="Arial"/>
          <w:szCs w:val="24"/>
        </w:rPr>
        <w:t>plynoucích z uzav</w:t>
      </w:r>
      <w:r w:rsidRPr="00D65738">
        <w:rPr>
          <w:rFonts w:ascii="Arial" w:eastAsia="TimesNewRomanPSMT" w:hAnsi="Arial" w:cs="Arial"/>
          <w:szCs w:val="24"/>
        </w:rPr>
        <w:t>ř</w:t>
      </w:r>
      <w:r w:rsidRPr="00D65738">
        <w:rPr>
          <w:rFonts w:ascii="Arial" w:hAnsi="Arial" w:cs="Arial"/>
          <w:szCs w:val="24"/>
        </w:rPr>
        <w:t xml:space="preserve">ené dohody dle </w:t>
      </w:r>
      <w:r w:rsidR="00EF61CA" w:rsidRPr="00D65738">
        <w:rPr>
          <w:rFonts w:ascii="Arial" w:hAnsi="Arial" w:cs="Arial"/>
          <w:szCs w:val="24"/>
        </w:rPr>
        <w:t>z</w:t>
      </w:r>
      <w:r w:rsidRPr="00D65738">
        <w:rPr>
          <w:rFonts w:ascii="Arial" w:hAnsi="Arial" w:cs="Arial"/>
          <w:szCs w:val="24"/>
        </w:rPr>
        <w:t xml:space="preserve">ákona </w:t>
      </w:r>
      <w:r w:rsidRPr="00D65738">
        <w:rPr>
          <w:rFonts w:ascii="Arial" w:eastAsia="TimesNewRomanPSMT" w:hAnsi="Arial" w:cs="Arial"/>
          <w:szCs w:val="24"/>
        </w:rPr>
        <w:t>č</w:t>
      </w:r>
      <w:r w:rsidRPr="00D65738">
        <w:rPr>
          <w:rFonts w:ascii="Arial" w:hAnsi="Arial" w:cs="Arial"/>
          <w:szCs w:val="24"/>
        </w:rPr>
        <w:t>. 320/2001 Sb., o finan</w:t>
      </w:r>
      <w:r w:rsidRPr="00D65738">
        <w:rPr>
          <w:rFonts w:ascii="Arial" w:eastAsia="TimesNewRomanPSMT" w:hAnsi="Arial" w:cs="Arial"/>
          <w:szCs w:val="24"/>
        </w:rPr>
        <w:t>č</w:t>
      </w:r>
      <w:r w:rsidRPr="00D65738">
        <w:rPr>
          <w:rFonts w:ascii="Arial" w:hAnsi="Arial" w:cs="Arial"/>
          <w:szCs w:val="24"/>
        </w:rPr>
        <w:t>ní kontrole ve ve</w:t>
      </w:r>
      <w:r w:rsidRPr="00D65738">
        <w:rPr>
          <w:rFonts w:ascii="Arial" w:eastAsia="TimesNewRomanPSMT" w:hAnsi="Arial" w:cs="Arial"/>
          <w:szCs w:val="24"/>
        </w:rPr>
        <w:t>ř</w:t>
      </w:r>
      <w:r w:rsidRPr="00D65738">
        <w:rPr>
          <w:rFonts w:ascii="Arial" w:hAnsi="Arial" w:cs="Arial"/>
          <w:szCs w:val="24"/>
        </w:rPr>
        <w:t>ejné správ</w:t>
      </w:r>
      <w:r w:rsidRPr="00D65738">
        <w:rPr>
          <w:rFonts w:ascii="Arial" w:eastAsia="TimesNewRomanPSMT" w:hAnsi="Arial" w:cs="Arial"/>
          <w:szCs w:val="24"/>
        </w:rPr>
        <w:t xml:space="preserve">ě </w:t>
      </w:r>
      <w:r w:rsidRPr="00D65738">
        <w:rPr>
          <w:rFonts w:ascii="Arial" w:hAnsi="Arial" w:cs="Arial"/>
          <w:szCs w:val="24"/>
        </w:rPr>
        <w:t>a o zm</w:t>
      </w:r>
      <w:r w:rsidRPr="00D65738">
        <w:rPr>
          <w:rFonts w:ascii="Arial" w:eastAsia="TimesNewRomanPSMT" w:hAnsi="Arial" w:cs="Arial"/>
          <w:szCs w:val="24"/>
        </w:rPr>
        <w:t>ě</w:t>
      </w:r>
      <w:r w:rsidRPr="00D65738">
        <w:rPr>
          <w:rFonts w:ascii="Arial" w:hAnsi="Arial" w:cs="Arial"/>
          <w:szCs w:val="24"/>
        </w:rPr>
        <w:t>n</w:t>
      </w:r>
      <w:r w:rsidRPr="00D65738">
        <w:rPr>
          <w:rFonts w:ascii="Arial" w:eastAsia="TimesNewRomanPSMT" w:hAnsi="Arial" w:cs="Arial"/>
          <w:szCs w:val="24"/>
        </w:rPr>
        <w:t xml:space="preserve">ě </w:t>
      </w:r>
      <w:r w:rsidRPr="00D65738">
        <w:rPr>
          <w:rFonts w:ascii="Arial" w:hAnsi="Arial" w:cs="Arial"/>
          <w:szCs w:val="24"/>
        </w:rPr>
        <w:t>n</w:t>
      </w:r>
      <w:r w:rsidRPr="00D65738">
        <w:rPr>
          <w:rFonts w:ascii="Arial" w:eastAsia="TimesNewRomanPSMT" w:hAnsi="Arial" w:cs="Arial"/>
          <w:szCs w:val="24"/>
        </w:rPr>
        <w:t>ě</w:t>
      </w:r>
      <w:r w:rsidRPr="00D65738">
        <w:rPr>
          <w:rFonts w:ascii="Arial" w:hAnsi="Arial" w:cs="Arial"/>
          <w:szCs w:val="24"/>
        </w:rPr>
        <w:t>kterých zákon</w:t>
      </w:r>
      <w:r w:rsidRPr="00D65738">
        <w:rPr>
          <w:rFonts w:ascii="Arial" w:eastAsia="TimesNewRomanPSMT" w:hAnsi="Arial" w:cs="Arial"/>
          <w:szCs w:val="24"/>
        </w:rPr>
        <w:t xml:space="preserve">ů </w:t>
      </w:r>
      <w:r w:rsidRPr="00D65738">
        <w:rPr>
          <w:rFonts w:ascii="Arial" w:hAnsi="Arial" w:cs="Arial"/>
          <w:szCs w:val="24"/>
        </w:rPr>
        <w:t>ve zn</w:t>
      </w:r>
      <w:r w:rsidRPr="00D65738">
        <w:rPr>
          <w:rFonts w:ascii="Arial" w:eastAsia="TimesNewRomanPSMT" w:hAnsi="Arial" w:cs="Arial"/>
          <w:szCs w:val="24"/>
        </w:rPr>
        <w:t>ě</w:t>
      </w:r>
      <w:r w:rsidRPr="00D65738">
        <w:rPr>
          <w:rFonts w:ascii="Arial" w:hAnsi="Arial" w:cs="Arial"/>
          <w:szCs w:val="24"/>
        </w:rPr>
        <w:t>ní pozd</w:t>
      </w:r>
      <w:r w:rsidRPr="00D65738">
        <w:rPr>
          <w:rFonts w:ascii="Arial" w:eastAsia="TimesNewRomanPSMT" w:hAnsi="Arial" w:cs="Arial"/>
          <w:szCs w:val="24"/>
        </w:rPr>
        <w:t>ě</w:t>
      </w:r>
      <w:r w:rsidRPr="00D65738">
        <w:rPr>
          <w:rFonts w:ascii="Arial" w:hAnsi="Arial" w:cs="Arial"/>
          <w:szCs w:val="24"/>
        </w:rPr>
        <w:t>jších p</w:t>
      </w:r>
      <w:r w:rsidRPr="00D65738">
        <w:rPr>
          <w:rFonts w:ascii="Arial" w:eastAsia="TimesNewRomanPSMT" w:hAnsi="Arial" w:cs="Arial"/>
          <w:szCs w:val="24"/>
        </w:rPr>
        <w:t>ř</w:t>
      </w:r>
      <w:r w:rsidRPr="00D65738">
        <w:rPr>
          <w:rFonts w:ascii="Arial" w:hAnsi="Arial" w:cs="Arial"/>
          <w:szCs w:val="24"/>
        </w:rPr>
        <w:t>edpis</w:t>
      </w:r>
      <w:r w:rsidRPr="00D65738">
        <w:rPr>
          <w:rFonts w:ascii="Arial" w:eastAsia="TimesNewRomanPSMT" w:hAnsi="Arial" w:cs="Arial"/>
          <w:szCs w:val="24"/>
        </w:rPr>
        <w:t>ů</w:t>
      </w:r>
      <w:r w:rsidRPr="00D65738">
        <w:rPr>
          <w:rFonts w:ascii="Arial" w:hAnsi="Arial" w:cs="Arial"/>
          <w:szCs w:val="24"/>
        </w:rPr>
        <w:t>, v</w:t>
      </w:r>
      <w:r w:rsidRPr="00D65738">
        <w:rPr>
          <w:rFonts w:ascii="Arial" w:eastAsia="TimesNewRomanPSMT" w:hAnsi="Arial" w:cs="Arial"/>
          <w:szCs w:val="24"/>
        </w:rPr>
        <w:t>č</w:t>
      </w:r>
      <w:r w:rsidRPr="00D65738">
        <w:rPr>
          <w:rFonts w:ascii="Arial" w:hAnsi="Arial" w:cs="Arial"/>
          <w:szCs w:val="24"/>
        </w:rPr>
        <w:t>etn</w:t>
      </w:r>
      <w:r w:rsidRPr="00D65738">
        <w:rPr>
          <w:rFonts w:ascii="Arial" w:eastAsia="TimesNewRomanPSMT" w:hAnsi="Arial" w:cs="Arial"/>
          <w:szCs w:val="24"/>
        </w:rPr>
        <w:t xml:space="preserve">ě </w:t>
      </w:r>
      <w:r w:rsidRPr="00D65738">
        <w:rPr>
          <w:rFonts w:ascii="Arial" w:hAnsi="Arial" w:cs="Arial"/>
          <w:szCs w:val="24"/>
        </w:rPr>
        <w:t>ov</w:t>
      </w:r>
      <w:r w:rsidRPr="00D65738">
        <w:rPr>
          <w:rFonts w:ascii="Arial" w:eastAsia="TimesNewRomanPSMT" w:hAnsi="Arial" w:cs="Arial"/>
          <w:szCs w:val="24"/>
        </w:rPr>
        <w:t>ěř</w:t>
      </w:r>
      <w:r w:rsidRPr="00D65738">
        <w:rPr>
          <w:rFonts w:ascii="Arial" w:hAnsi="Arial" w:cs="Arial"/>
          <w:szCs w:val="24"/>
        </w:rPr>
        <w:t>ení výše vynaložených náklad</w:t>
      </w:r>
      <w:r w:rsidRPr="00D65738">
        <w:rPr>
          <w:rFonts w:ascii="Arial" w:eastAsia="TimesNewRomanPSMT" w:hAnsi="Arial" w:cs="Arial"/>
          <w:szCs w:val="24"/>
        </w:rPr>
        <w:t>ů</w:t>
      </w:r>
      <w:r w:rsidRPr="00D65738">
        <w:rPr>
          <w:rFonts w:ascii="Arial" w:hAnsi="Arial" w:cs="Arial"/>
          <w:szCs w:val="24"/>
        </w:rPr>
        <w:t>.</w:t>
      </w:r>
    </w:p>
    <w:p w14:paraId="0A0EB5C0" w14:textId="090BBCD7" w:rsidR="00CD3E89" w:rsidRPr="00085E36" w:rsidRDefault="00CD3E89" w:rsidP="00F272BF">
      <w:pPr>
        <w:autoSpaceDE w:val="0"/>
        <w:autoSpaceDN w:val="0"/>
        <w:adjustRightInd w:val="0"/>
        <w:spacing w:after="240"/>
        <w:jc w:val="both"/>
        <w:rPr>
          <w:rFonts w:cstheme="minorHAnsi"/>
          <w:sz w:val="24"/>
          <w:szCs w:val="24"/>
        </w:rPr>
      </w:pPr>
      <w:r w:rsidRPr="00D65738">
        <w:rPr>
          <w:rFonts w:ascii="Arial" w:hAnsi="Arial" w:cs="Arial"/>
          <w:szCs w:val="24"/>
        </w:rPr>
        <w:t>Na kontrolu dodržování podmínek má právo i p</w:t>
      </w:r>
      <w:r w:rsidRPr="00D65738">
        <w:rPr>
          <w:rFonts w:ascii="Arial" w:eastAsia="TimesNewRomanPSMT" w:hAnsi="Arial" w:cs="Arial"/>
          <w:szCs w:val="24"/>
        </w:rPr>
        <w:t>ř</w:t>
      </w:r>
      <w:r w:rsidRPr="00D65738">
        <w:rPr>
          <w:rFonts w:ascii="Arial" w:hAnsi="Arial" w:cs="Arial"/>
          <w:szCs w:val="24"/>
        </w:rPr>
        <w:t xml:space="preserve">íslušný </w:t>
      </w:r>
      <w:r w:rsidR="00EF61CA" w:rsidRPr="00D65738">
        <w:rPr>
          <w:rFonts w:ascii="Arial" w:hAnsi="Arial" w:cs="Arial"/>
          <w:szCs w:val="24"/>
        </w:rPr>
        <w:t>f</w:t>
      </w:r>
      <w:r w:rsidRPr="00D65738">
        <w:rPr>
          <w:rFonts w:ascii="Arial" w:hAnsi="Arial" w:cs="Arial"/>
          <w:szCs w:val="24"/>
        </w:rPr>
        <w:t>inan</w:t>
      </w:r>
      <w:r w:rsidRPr="00D65738">
        <w:rPr>
          <w:rFonts w:ascii="Arial" w:eastAsia="TimesNewRomanPSMT" w:hAnsi="Arial" w:cs="Arial"/>
          <w:szCs w:val="24"/>
        </w:rPr>
        <w:t>č</w:t>
      </w:r>
      <w:r w:rsidRPr="00D65738">
        <w:rPr>
          <w:rFonts w:ascii="Arial" w:hAnsi="Arial" w:cs="Arial"/>
          <w:szCs w:val="24"/>
        </w:rPr>
        <w:t xml:space="preserve">ní </w:t>
      </w:r>
      <w:r w:rsidR="00961F09" w:rsidRPr="00D65738">
        <w:rPr>
          <w:rFonts w:ascii="Arial" w:hAnsi="Arial" w:cs="Arial"/>
          <w:szCs w:val="24"/>
        </w:rPr>
        <w:t>ú</w:t>
      </w:r>
      <w:r w:rsidRPr="00D65738">
        <w:rPr>
          <w:rFonts w:ascii="Arial" w:eastAsia="TimesNewRomanPSMT" w:hAnsi="Arial" w:cs="Arial"/>
          <w:szCs w:val="24"/>
        </w:rPr>
        <w:t>ř</w:t>
      </w:r>
      <w:r w:rsidRPr="00D65738">
        <w:rPr>
          <w:rFonts w:ascii="Arial" w:hAnsi="Arial" w:cs="Arial"/>
          <w:szCs w:val="24"/>
        </w:rPr>
        <w:t>ad, který je oprávn</w:t>
      </w:r>
      <w:r w:rsidRPr="00D65738">
        <w:rPr>
          <w:rFonts w:ascii="Arial" w:eastAsia="TimesNewRomanPSMT" w:hAnsi="Arial" w:cs="Arial"/>
          <w:szCs w:val="24"/>
        </w:rPr>
        <w:t>ě</w:t>
      </w:r>
      <w:r w:rsidRPr="00D65738">
        <w:rPr>
          <w:rFonts w:ascii="Arial" w:hAnsi="Arial" w:cs="Arial"/>
          <w:szCs w:val="24"/>
        </w:rPr>
        <w:t>n v p</w:t>
      </w:r>
      <w:r w:rsidRPr="00D65738">
        <w:rPr>
          <w:rFonts w:ascii="Arial" w:eastAsia="TimesNewRomanPSMT" w:hAnsi="Arial" w:cs="Arial"/>
          <w:szCs w:val="24"/>
        </w:rPr>
        <w:t>ř</w:t>
      </w:r>
      <w:r w:rsidRPr="00D65738">
        <w:rPr>
          <w:rFonts w:ascii="Arial" w:hAnsi="Arial" w:cs="Arial"/>
          <w:szCs w:val="24"/>
        </w:rPr>
        <w:t>ípad</w:t>
      </w:r>
      <w:r w:rsidRPr="00D65738">
        <w:rPr>
          <w:rFonts w:ascii="Arial" w:eastAsia="TimesNewRomanPSMT" w:hAnsi="Arial" w:cs="Arial"/>
          <w:szCs w:val="24"/>
        </w:rPr>
        <w:t xml:space="preserve">ě </w:t>
      </w:r>
      <w:r w:rsidRPr="00D65738">
        <w:rPr>
          <w:rFonts w:ascii="Arial" w:hAnsi="Arial" w:cs="Arial"/>
          <w:szCs w:val="24"/>
        </w:rPr>
        <w:t>jejich nedodržení p</w:t>
      </w:r>
      <w:r w:rsidRPr="00D65738">
        <w:rPr>
          <w:rFonts w:ascii="Arial" w:eastAsia="TimesNewRomanPSMT" w:hAnsi="Arial" w:cs="Arial"/>
          <w:szCs w:val="24"/>
        </w:rPr>
        <w:t>ř</w:t>
      </w:r>
      <w:r w:rsidRPr="00D65738">
        <w:rPr>
          <w:rFonts w:ascii="Arial" w:hAnsi="Arial" w:cs="Arial"/>
          <w:szCs w:val="24"/>
        </w:rPr>
        <w:t>edepsat odvod do státního rozpo</w:t>
      </w:r>
      <w:r w:rsidRPr="00D65738">
        <w:rPr>
          <w:rFonts w:ascii="Arial" w:eastAsia="TimesNewRomanPSMT" w:hAnsi="Arial" w:cs="Arial"/>
          <w:szCs w:val="24"/>
        </w:rPr>
        <w:t>č</w:t>
      </w:r>
      <w:r w:rsidRPr="00D65738">
        <w:rPr>
          <w:rFonts w:ascii="Arial" w:hAnsi="Arial" w:cs="Arial"/>
          <w:szCs w:val="24"/>
        </w:rPr>
        <w:t>tu a stanovit penále, Ministerstvo práce a sociálních věcí, Ministerstvo financí, Nejvyšší kontrolní úřad, Evropská komise a Evropský účetní dvůr, případně další orgány pověřené k výkonu kontroly.</w:t>
      </w:r>
    </w:p>
    <w:p w14:paraId="715F45E9" w14:textId="77777777" w:rsidR="00EE7FC2" w:rsidRPr="00D65738" w:rsidRDefault="001C3617" w:rsidP="00D80B95">
      <w:pPr>
        <w:pStyle w:val="Odstavecseseznamem"/>
        <w:numPr>
          <w:ilvl w:val="0"/>
          <w:numId w:val="8"/>
        </w:numPr>
        <w:shd w:val="clear" w:color="auto" w:fill="DBE5F1" w:themeFill="accent1" w:themeFillTint="33"/>
        <w:rPr>
          <w:rFonts w:ascii="Arial" w:hAnsi="Arial" w:cs="Arial"/>
          <w:b/>
          <w:sz w:val="24"/>
        </w:rPr>
      </w:pPr>
      <w:r w:rsidRPr="00D65738">
        <w:rPr>
          <w:rFonts w:ascii="Arial" w:hAnsi="Arial" w:cs="Arial"/>
          <w:b/>
          <w:sz w:val="24"/>
        </w:rPr>
        <w:t>Seznam kontaktních osob</w:t>
      </w:r>
    </w:p>
    <w:p w14:paraId="6F0A0091" w14:textId="77777777" w:rsidR="00054EDC" w:rsidRPr="00D65738" w:rsidRDefault="00570CC9" w:rsidP="00570CC9">
      <w:pPr>
        <w:pStyle w:val="Normlnweb"/>
        <w:shd w:val="clear" w:color="auto" w:fill="FFFFFF"/>
        <w:jc w:val="both"/>
        <w:rPr>
          <w:rFonts w:ascii="Arial" w:eastAsia="Times New Roman" w:hAnsi="Arial" w:cs="Arial"/>
          <w:color w:val="000000"/>
          <w:sz w:val="22"/>
          <w:szCs w:val="22"/>
          <w:lang w:eastAsia="cs-CZ"/>
        </w:rPr>
      </w:pPr>
      <w:r w:rsidRPr="00D65738">
        <w:rPr>
          <w:rFonts w:ascii="Arial" w:eastAsia="Times New Roman" w:hAnsi="Arial" w:cs="Arial"/>
          <w:color w:val="000000"/>
          <w:sz w:val="22"/>
          <w:szCs w:val="22"/>
          <w:lang w:eastAsia="cs-CZ"/>
        </w:rPr>
        <w:t>Pro více informací se zaměstnavatelé</w:t>
      </w:r>
      <w:r w:rsidR="00054EDC" w:rsidRPr="00D65738">
        <w:rPr>
          <w:rFonts w:ascii="Arial" w:eastAsia="Times New Roman" w:hAnsi="Arial" w:cs="Arial"/>
          <w:color w:val="000000"/>
          <w:sz w:val="22"/>
          <w:szCs w:val="22"/>
          <w:lang w:eastAsia="cs-CZ"/>
        </w:rPr>
        <w:t xml:space="preserve"> mohou obracet na </w:t>
      </w:r>
      <w:r w:rsidR="007F5562" w:rsidRPr="00D65738">
        <w:rPr>
          <w:rFonts w:ascii="Arial" w:eastAsia="Times New Roman" w:hAnsi="Arial" w:cs="Arial"/>
          <w:color w:val="000000"/>
          <w:sz w:val="22"/>
          <w:szCs w:val="22"/>
          <w:lang w:eastAsia="cs-CZ"/>
        </w:rPr>
        <w:t xml:space="preserve">krajskou pobočku Úřadu práce ČR </w:t>
      </w:r>
      <w:r w:rsidR="00054EDC" w:rsidRPr="00D65738">
        <w:rPr>
          <w:rFonts w:ascii="Arial" w:eastAsia="Times New Roman" w:hAnsi="Arial" w:cs="Arial"/>
          <w:color w:val="000000"/>
          <w:sz w:val="22"/>
          <w:szCs w:val="22"/>
          <w:lang w:eastAsia="cs-CZ"/>
        </w:rPr>
        <w:t xml:space="preserve">v </w:t>
      </w:r>
      <w:r w:rsidRPr="00D65738">
        <w:rPr>
          <w:rFonts w:ascii="Arial" w:eastAsia="Times New Roman" w:hAnsi="Arial" w:cs="Arial"/>
          <w:color w:val="000000"/>
          <w:sz w:val="22"/>
          <w:szCs w:val="22"/>
          <w:lang w:eastAsia="cs-CZ"/>
        </w:rPr>
        <w:t>Olomouci – Oddělení projektů EU:</w:t>
      </w:r>
    </w:p>
    <w:tbl>
      <w:tblPr>
        <w:tblW w:w="10809" w:type="dxa"/>
        <w:jc w:val="center"/>
        <w:tblLayout w:type="fixed"/>
        <w:tblCellMar>
          <w:left w:w="0" w:type="dxa"/>
          <w:right w:w="0" w:type="dxa"/>
        </w:tblCellMar>
        <w:tblLook w:val="04A0" w:firstRow="1" w:lastRow="0" w:firstColumn="1" w:lastColumn="0" w:noHBand="0" w:noVBand="1"/>
      </w:tblPr>
      <w:tblGrid>
        <w:gridCol w:w="2570"/>
        <w:gridCol w:w="2694"/>
        <w:gridCol w:w="1559"/>
        <w:gridCol w:w="3986"/>
      </w:tblGrid>
      <w:tr w:rsidR="00B91DEB" w:rsidRPr="00D1457E" w14:paraId="21E62446" w14:textId="77777777" w:rsidTr="00755B63">
        <w:trPr>
          <w:trHeight w:val="674"/>
          <w:jc w:val="center"/>
        </w:trPr>
        <w:tc>
          <w:tcPr>
            <w:tcW w:w="5264" w:type="dxa"/>
            <w:gridSpan w:val="2"/>
            <w:tcBorders>
              <w:top w:val="single" w:sz="12" w:space="0" w:color="auto"/>
              <w:left w:val="single" w:sz="12" w:space="0" w:color="auto"/>
              <w:bottom w:val="single" w:sz="12" w:space="0" w:color="auto"/>
              <w:right w:val="single" w:sz="8" w:space="0" w:color="auto"/>
            </w:tcBorders>
            <w:shd w:val="clear" w:color="auto" w:fill="4F81BD"/>
            <w:tcMar>
              <w:top w:w="15" w:type="dxa"/>
              <w:left w:w="108" w:type="dxa"/>
              <w:bottom w:w="0" w:type="dxa"/>
              <w:right w:w="108" w:type="dxa"/>
            </w:tcMar>
            <w:vAlign w:val="center"/>
            <w:hideMark/>
          </w:tcPr>
          <w:p w14:paraId="6DC49D81" w14:textId="77777777" w:rsidR="00B91DEB" w:rsidRPr="00B91DEB" w:rsidRDefault="00B91DEB" w:rsidP="00B91DEB">
            <w:pPr>
              <w:spacing w:after="0" w:line="240" w:lineRule="auto"/>
              <w:jc w:val="center"/>
              <w:rPr>
                <w:rFonts w:ascii="Arial" w:eastAsia="Times New Roman" w:hAnsi="Arial" w:cs="Arial"/>
                <w:b/>
                <w:color w:val="FFFFFF" w:themeColor="background1"/>
                <w:szCs w:val="36"/>
                <w:lang w:eastAsia="cs-CZ"/>
              </w:rPr>
            </w:pPr>
            <w:r>
              <w:rPr>
                <w:rFonts w:ascii="Arial" w:eastAsia="Times New Roman" w:hAnsi="Arial" w:cs="Arial"/>
                <w:b/>
                <w:color w:val="FFFFFF" w:themeColor="background1"/>
                <w:szCs w:val="36"/>
                <w:lang w:eastAsia="cs-CZ"/>
              </w:rPr>
              <w:t>Olomouc</w:t>
            </w:r>
          </w:p>
        </w:tc>
        <w:tc>
          <w:tcPr>
            <w:tcW w:w="1559" w:type="dxa"/>
            <w:tcBorders>
              <w:top w:val="single" w:sz="12" w:space="0" w:color="auto"/>
              <w:left w:val="single" w:sz="8" w:space="0" w:color="auto"/>
              <w:bottom w:val="single" w:sz="12" w:space="0" w:color="auto"/>
              <w:right w:val="single" w:sz="8" w:space="0" w:color="auto"/>
            </w:tcBorders>
            <w:shd w:val="clear" w:color="auto" w:fill="4F81BD"/>
            <w:tcMar>
              <w:top w:w="15" w:type="dxa"/>
              <w:left w:w="108" w:type="dxa"/>
              <w:bottom w:w="0" w:type="dxa"/>
              <w:right w:w="108" w:type="dxa"/>
            </w:tcMar>
            <w:vAlign w:val="center"/>
            <w:hideMark/>
          </w:tcPr>
          <w:p w14:paraId="2ADB4E2F" w14:textId="77777777" w:rsidR="00B91DEB" w:rsidRPr="00D65738" w:rsidRDefault="00B91DEB" w:rsidP="009E39B2">
            <w:pPr>
              <w:spacing w:after="0" w:line="240" w:lineRule="auto"/>
              <w:jc w:val="center"/>
              <w:rPr>
                <w:rFonts w:ascii="Arial" w:eastAsia="Times New Roman" w:hAnsi="Arial" w:cs="Arial"/>
                <w:color w:val="FFFFFF" w:themeColor="background1"/>
                <w:szCs w:val="36"/>
                <w:lang w:eastAsia="cs-CZ"/>
              </w:rPr>
            </w:pPr>
            <w:r w:rsidRPr="00D65738">
              <w:rPr>
                <w:rFonts w:ascii="Arial" w:eastAsia="Times New Roman" w:hAnsi="Arial" w:cs="Arial"/>
                <w:b/>
                <w:bCs/>
                <w:color w:val="FFFFFF" w:themeColor="background1"/>
                <w:kern w:val="24"/>
                <w:szCs w:val="24"/>
                <w:lang w:eastAsia="cs-CZ"/>
              </w:rPr>
              <w:t>Telefon</w:t>
            </w:r>
          </w:p>
        </w:tc>
        <w:tc>
          <w:tcPr>
            <w:tcW w:w="3986" w:type="dxa"/>
            <w:tcBorders>
              <w:top w:val="single" w:sz="12" w:space="0" w:color="auto"/>
              <w:left w:val="single" w:sz="8" w:space="0" w:color="auto"/>
              <w:bottom w:val="single" w:sz="12" w:space="0" w:color="auto"/>
              <w:right w:val="single" w:sz="8" w:space="0" w:color="auto"/>
            </w:tcBorders>
            <w:shd w:val="clear" w:color="auto" w:fill="4F81BD"/>
            <w:tcMar>
              <w:top w:w="15" w:type="dxa"/>
              <w:left w:w="108" w:type="dxa"/>
              <w:bottom w:w="0" w:type="dxa"/>
              <w:right w:w="108" w:type="dxa"/>
            </w:tcMar>
            <w:vAlign w:val="center"/>
            <w:hideMark/>
          </w:tcPr>
          <w:p w14:paraId="3A531F57" w14:textId="77777777" w:rsidR="00B91DEB" w:rsidRPr="00D65738" w:rsidRDefault="00B91DEB" w:rsidP="009E39B2">
            <w:pPr>
              <w:spacing w:after="0" w:line="240" w:lineRule="auto"/>
              <w:jc w:val="center"/>
              <w:rPr>
                <w:rFonts w:ascii="Arial" w:eastAsia="Times New Roman" w:hAnsi="Arial" w:cs="Arial"/>
                <w:color w:val="FFFFFF" w:themeColor="background1"/>
                <w:szCs w:val="36"/>
                <w:lang w:eastAsia="cs-CZ"/>
              </w:rPr>
            </w:pPr>
            <w:r w:rsidRPr="00D65738">
              <w:rPr>
                <w:rFonts w:ascii="Arial" w:eastAsia="Times New Roman" w:hAnsi="Arial" w:cs="Arial"/>
                <w:b/>
                <w:bCs/>
                <w:color w:val="FFFFFF" w:themeColor="background1"/>
                <w:kern w:val="24"/>
                <w:szCs w:val="24"/>
                <w:lang w:eastAsia="cs-CZ"/>
              </w:rPr>
              <w:t>E</w:t>
            </w:r>
            <w:r w:rsidR="00EB52E8">
              <w:rPr>
                <w:rFonts w:ascii="Arial" w:eastAsia="Times New Roman" w:hAnsi="Arial" w:cs="Arial"/>
                <w:b/>
                <w:bCs/>
                <w:color w:val="FFFFFF" w:themeColor="background1"/>
                <w:kern w:val="24"/>
                <w:szCs w:val="24"/>
                <w:lang w:eastAsia="cs-CZ"/>
              </w:rPr>
              <w:t>-</w:t>
            </w:r>
            <w:r w:rsidRPr="00D65738">
              <w:rPr>
                <w:rFonts w:ascii="Arial" w:eastAsia="Times New Roman" w:hAnsi="Arial" w:cs="Arial"/>
                <w:b/>
                <w:bCs/>
                <w:color w:val="FFFFFF" w:themeColor="background1"/>
                <w:kern w:val="24"/>
                <w:szCs w:val="24"/>
                <w:lang w:eastAsia="cs-CZ"/>
              </w:rPr>
              <w:t>mail</w:t>
            </w:r>
          </w:p>
        </w:tc>
      </w:tr>
      <w:tr w:rsidR="00735607" w:rsidRPr="00D1457E" w14:paraId="5A6F64A4" w14:textId="77777777" w:rsidTr="00755B63">
        <w:trPr>
          <w:trHeight w:val="235"/>
          <w:jc w:val="center"/>
        </w:trPr>
        <w:tc>
          <w:tcPr>
            <w:tcW w:w="2570" w:type="dxa"/>
            <w:tcBorders>
              <w:top w:val="single" w:sz="12" w:space="0" w:color="auto"/>
              <w:left w:val="single" w:sz="12" w:space="0" w:color="auto"/>
              <w:bottom w:val="single" w:sz="8" w:space="0" w:color="auto"/>
              <w:right w:val="single" w:sz="12" w:space="0" w:color="auto"/>
            </w:tcBorders>
            <w:shd w:val="clear" w:color="auto" w:fill="4F81BD"/>
            <w:tcMar>
              <w:top w:w="15" w:type="dxa"/>
              <w:left w:w="108" w:type="dxa"/>
              <w:bottom w:w="0" w:type="dxa"/>
              <w:right w:w="108" w:type="dxa"/>
            </w:tcMar>
            <w:vAlign w:val="center"/>
          </w:tcPr>
          <w:p w14:paraId="150A58D7" w14:textId="77777777" w:rsidR="00735607" w:rsidRPr="00082BB2" w:rsidRDefault="00735607" w:rsidP="009E39B2">
            <w:pPr>
              <w:spacing w:after="0" w:line="240" w:lineRule="auto"/>
              <w:jc w:val="center"/>
              <w:rPr>
                <w:rFonts w:ascii="Arial" w:eastAsia="Times New Roman" w:hAnsi="Arial" w:cs="Arial"/>
                <w:b/>
                <w:color w:val="FFFFFF" w:themeColor="background1"/>
                <w:lang w:eastAsia="cs-CZ"/>
              </w:rPr>
            </w:pPr>
            <w:r w:rsidRPr="00082BB2">
              <w:rPr>
                <w:rFonts w:ascii="Arial" w:eastAsia="Times New Roman" w:hAnsi="Arial" w:cs="Arial"/>
                <w:b/>
                <w:color w:val="FFFFFF" w:themeColor="background1"/>
                <w:lang w:eastAsia="cs-CZ"/>
              </w:rPr>
              <w:t>Projektový manažer</w:t>
            </w:r>
          </w:p>
        </w:tc>
        <w:tc>
          <w:tcPr>
            <w:tcW w:w="2694" w:type="dxa"/>
            <w:tcBorders>
              <w:top w:val="single" w:sz="12" w:space="0" w:color="auto"/>
              <w:left w:val="single" w:sz="12" w:space="0" w:color="auto"/>
              <w:bottom w:val="single" w:sz="8" w:space="0" w:color="auto"/>
              <w:right w:val="single" w:sz="8" w:space="0" w:color="auto"/>
            </w:tcBorders>
            <w:shd w:val="clear" w:color="auto" w:fill="FFFFFF" w:themeFill="background1"/>
            <w:tcMar>
              <w:top w:w="15" w:type="dxa"/>
              <w:left w:w="108" w:type="dxa"/>
              <w:bottom w:w="0" w:type="dxa"/>
              <w:right w:w="108" w:type="dxa"/>
            </w:tcMar>
            <w:vAlign w:val="center"/>
          </w:tcPr>
          <w:p w14:paraId="48FEE78D" w14:textId="77777777" w:rsidR="00735607" w:rsidRPr="00082BB2" w:rsidRDefault="00735607" w:rsidP="000F03AC">
            <w:pPr>
              <w:spacing w:after="0" w:line="240" w:lineRule="auto"/>
              <w:jc w:val="center"/>
              <w:rPr>
                <w:rFonts w:ascii="Arial" w:eastAsia="Times New Roman" w:hAnsi="Arial" w:cs="Arial"/>
                <w:lang w:eastAsia="cs-CZ"/>
              </w:rPr>
            </w:pPr>
            <w:r w:rsidRPr="00082BB2">
              <w:rPr>
                <w:rFonts w:ascii="Arial" w:eastAsia="Times New Roman" w:hAnsi="Arial" w:cs="Arial"/>
                <w:color w:val="000000"/>
                <w:lang w:eastAsia="cs-CZ"/>
              </w:rPr>
              <w:t>Mgr. Martin Doležel</w:t>
            </w:r>
          </w:p>
        </w:tc>
        <w:tc>
          <w:tcPr>
            <w:tcW w:w="1559" w:type="dxa"/>
            <w:tcBorders>
              <w:top w:val="single" w:sz="12" w:space="0" w:color="auto"/>
              <w:left w:val="single" w:sz="8" w:space="0" w:color="auto"/>
              <w:bottom w:val="single" w:sz="8" w:space="0" w:color="auto"/>
              <w:right w:val="single" w:sz="8" w:space="0" w:color="auto"/>
            </w:tcBorders>
            <w:shd w:val="clear" w:color="auto" w:fill="FFFFFF" w:themeFill="background1"/>
            <w:tcMar>
              <w:top w:w="15" w:type="dxa"/>
              <w:left w:w="108" w:type="dxa"/>
              <w:bottom w:w="0" w:type="dxa"/>
              <w:right w:w="108" w:type="dxa"/>
            </w:tcMar>
            <w:vAlign w:val="center"/>
          </w:tcPr>
          <w:p w14:paraId="7605F5F2" w14:textId="77777777" w:rsidR="00735607" w:rsidRPr="00082BB2" w:rsidRDefault="00735607" w:rsidP="000F03AC">
            <w:pPr>
              <w:spacing w:after="0" w:line="240" w:lineRule="auto"/>
              <w:jc w:val="center"/>
              <w:rPr>
                <w:rFonts w:ascii="Arial" w:eastAsia="Times New Roman" w:hAnsi="Arial" w:cs="Arial"/>
                <w:lang w:eastAsia="cs-CZ"/>
              </w:rPr>
            </w:pPr>
            <w:r w:rsidRPr="00082BB2">
              <w:rPr>
                <w:rFonts w:ascii="Arial" w:eastAsia="Times New Roman" w:hAnsi="Arial" w:cs="Arial"/>
                <w:lang w:eastAsia="cs-CZ"/>
              </w:rPr>
              <w:t>724 756 597</w:t>
            </w:r>
          </w:p>
          <w:p w14:paraId="5DB92A11" w14:textId="77777777" w:rsidR="00735607" w:rsidRPr="00082BB2" w:rsidRDefault="00735607" w:rsidP="000F03AC">
            <w:pPr>
              <w:spacing w:after="0" w:line="240" w:lineRule="auto"/>
              <w:jc w:val="center"/>
              <w:rPr>
                <w:rFonts w:ascii="Arial" w:eastAsia="Times New Roman" w:hAnsi="Arial" w:cs="Arial"/>
                <w:lang w:eastAsia="cs-CZ"/>
              </w:rPr>
            </w:pPr>
            <w:r w:rsidRPr="00082BB2">
              <w:rPr>
                <w:rFonts w:ascii="Arial" w:eastAsia="Times New Roman" w:hAnsi="Arial" w:cs="Arial"/>
                <w:lang w:eastAsia="cs-CZ"/>
              </w:rPr>
              <w:t>950 141 630</w:t>
            </w:r>
          </w:p>
        </w:tc>
        <w:tc>
          <w:tcPr>
            <w:tcW w:w="3986" w:type="dxa"/>
            <w:tcBorders>
              <w:top w:val="single" w:sz="12" w:space="0" w:color="auto"/>
              <w:left w:val="single" w:sz="8" w:space="0" w:color="auto"/>
              <w:bottom w:val="single" w:sz="8" w:space="0" w:color="auto"/>
              <w:right w:val="single" w:sz="8" w:space="0" w:color="auto"/>
            </w:tcBorders>
            <w:shd w:val="clear" w:color="auto" w:fill="FFFFFF" w:themeFill="background1"/>
            <w:tcMar>
              <w:top w:w="15" w:type="dxa"/>
              <w:left w:w="108" w:type="dxa"/>
              <w:bottom w:w="0" w:type="dxa"/>
              <w:right w:w="108" w:type="dxa"/>
            </w:tcMar>
            <w:vAlign w:val="center"/>
          </w:tcPr>
          <w:p w14:paraId="238FB069" w14:textId="77777777" w:rsidR="00735607" w:rsidRPr="00082BB2" w:rsidRDefault="00F61747" w:rsidP="000F03AC">
            <w:pPr>
              <w:spacing w:after="0" w:line="240" w:lineRule="auto"/>
              <w:jc w:val="center"/>
              <w:rPr>
                <w:rFonts w:ascii="Arial" w:eastAsia="Times New Roman" w:hAnsi="Arial" w:cs="Arial"/>
                <w:lang w:eastAsia="cs-CZ"/>
              </w:rPr>
            </w:pPr>
            <w:hyperlink r:id="rId9" w:history="1">
              <w:r w:rsidR="00735607" w:rsidRPr="00082BB2">
                <w:rPr>
                  <w:rStyle w:val="Hypertextovodkaz"/>
                  <w:rFonts w:ascii="Arial" w:eastAsia="Times New Roman" w:hAnsi="Arial" w:cs="Arial"/>
                  <w:color w:val="auto"/>
                  <w:lang w:eastAsia="cs-CZ"/>
                </w:rPr>
                <w:t>martin.dolezel@uradprace.cz</w:t>
              </w:r>
            </w:hyperlink>
          </w:p>
        </w:tc>
      </w:tr>
      <w:tr w:rsidR="00B91DEB" w:rsidRPr="00D1457E" w14:paraId="3085C1F0" w14:textId="77777777" w:rsidTr="00755B63">
        <w:trPr>
          <w:trHeight w:val="283"/>
          <w:jc w:val="center"/>
        </w:trPr>
        <w:tc>
          <w:tcPr>
            <w:tcW w:w="2570" w:type="dxa"/>
            <w:tcBorders>
              <w:top w:val="single" w:sz="8" w:space="0" w:color="auto"/>
              <w:left w:val="single" w:sz="12" w:space="0" w:color="auto"/>
              <w:bottom w:val="single" w:sz="8" w:space="0" w:color="auto"/>
              <w:right w:val="single" w:sz="12" w:space="0" w:color="auto"/>
            </w:tcBorders>
            <w:shd w:val="clear" w:color="auto" w:fill="4F81BD"/>
            <w:tcMar>
              <w:top w:w="15" w:type="dxa"/>
              <w:left w:w="108" w:type="dxa"/>
              <w:bottom w:w="0" w:type="dxa"/>
              <w:right w:w="108" w:type="dxa"/>
            </w:tcMar>
            <w:vAlign w:val="center"/>
          </w:tcPr>
          <w:p w14:paraId="7E74BFC4" w14:textId="77777777" w:rsidR="00B91DEB" w:rsidRPr="00082BB2" w:rsidRDefault="00B91DEB" w:rsidP="009E39B2">
            <w:pPr>
              <w:spacing w:after="0" w:line="240" w:lineRule="auto"/>
              <w:jc w:val="center"/>
              <w:rPr>
                <w:rFonts w:ascii="Arial" w:eastAsia="Times New Roman" w:hAnsi="Arial" w:cs="Arial"/>
                <w:b/>
                <w:color w:val="FFFFFF" w:themeColor="background1"/>
                <w:lang w:eastAsia="cs-CZ"/>
              </w:rPr>
            </w:pPr>
            <w:r w:rsidRPr="00082BB2">
              <w:rPr>
                <w:rFonts w:ascii="Arial" w:eastAsia="Times New Roman" w:hAnsi="Arial" w:cs="Arial"/>
                <w:b/>
                <w:color w:val="FFFFFF" w:themeColor="background1"/>
                <w:lang w:eastAsia="cs-CZ"/>
              </w:rPr>
              <w:t>Finanční manažer</w:t>
            </w:r>
          </w:p>
        </w:tc>
        <w:tc>
          <w:tcPr>
            <w:tcW w:w="2694" w:type="dxa"/>
            <w:tcBorders>
              <w:top w:val="single" w:sz="8" w:space="0" w:color="auto"/>
              <w:left w:val="single" w:sz="12" w:space="0" w:color="auto"/>
              <w:bottom w:val="single" w:sz="8" w:space="0" w:color="auto"/>
              <w:right w:val="single" w:sz="8" w:space="0" w:color="auto"/>
            </w:tcBorders>
            <w:shd w:val="clear" w:color="auto" w:fill="FFFFFF" w:themeFill="background1"/>
            <w:tcMar>
              <w:top w:w="15" w:type="dxa"/>
              <w:left w:w="108" w:type="dxa"/>
              <w:bottom w:w="0" w:type="dxa"/>
              <w:right w:w="108" w:type="dxa"/>
            </w:tcMar>
            <w:vAlign w:val="center"/>
          </w:tcPr>
          <w:p w14:paraId="5FEDBA63" w14:textId="77777777" w:rsidR="00B91DEB" w:rsidRPr="00082BB2" w:rsidRDefault="00B91DEB" w:rsidP="00442AE1">
            <w:pPr>
              <w:spacing w:after="0" w:line="240" w:lineRule="auto"/>
              <w:jc w:val="center"/>
              <w:rPr>
                <w:rFonts w:ascii="Arial" w:eastAsia="Times New Roman" w:hAnsi="Arial" w:cs="Arial"/>
                <w:lang w:eastAsia="cs-CZ"/>
              </w:rPr>
            </w:pPr>
            <w:r w:rsidRPr="00082BB2">
              <w:rPr>
                <w:rFonts w:ascii="Arial" w:eastAsia="Times New Roman" w:hAnsi="Arial" w:cs="Arial"/>
                <w:color w:val="000000"/>
                <w:lang w:eastAsia="cs-CZ"/>
              </w:rPr>
              <w:t>Ing. Zuzana Koudelková</w:t>
            </w: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08" w:type="dxa"/>
              <w:bottom w:w="0" w:type="dxa"/>
              <w:right w:w="108" w:type="dxa"/>
            </w:tcMar>
          </w:tcPr>
          <w:p w14:paraId="3E144F4B" w14:textId="77777777" w:rsidR="00B91DEB" w:rsidRPr="00082BB2" w:rsidRDefault="00B91DEB" w:rsidP="009E39B2">
            <w:pPr>
              <w:spacing w:after="0" w:line="240" w:lineRule="auto"/>
              <w:jc w:val="center"/>
              <w:rPr>
                <w:rFonts w:ascii="Arial" w:eastAsia="Times New Roman" w:hAnsi="Arial" w:cs="Arial"/>
                <w:lang w:eastAsia="cs-CZ"/>
              </w:rPr>
            </w:pPr>
            <w:r w:rsidRPr="00082BB2">
              <w:rPr>
                <w:rFonts w:ascii="Arial" w:eastAsia="Times New Roman" w:hAnsi="Arial" w:cs="Arial"/>
                <w:color w:val="000000"/>
                <w:lang w:eastAsia="cs-CZ"/>
              </w:rPr>
              <w:t>950 141 653</w:t>
            </w:r>
          </w:p>
        </w:tc>
        <w:tc>
          <w:tcPr>
            <w:tcW w:w="3986"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08" w:type="dxa"/>
              <w:bottom w:w="0" w:type="dxa"/>
              <w:right w:w="108" w:type="dxa"/>
            </w:tcMar>
          </w:tcPr>
          <w:p w14:paraId="2C32B63B" w14:textId="77777777" w:rsidR="00B91DEB" w:rsidRPr="00082BB2" w:rsidRDefault="00F61747" w:rsidP="009E39B2">
            <w:pPr>
              <w:spacing w:after="0" w:line="240" w:lineRule="auto"/>
              <w:jc w:val="center"/>
              <w:rPr>
                <w:rFonts w:ascii="Arial" w:eastAsia="Times New Roman" w:hAnsi="Arial" w:cs="Arial"/>
                <w:u w:val="single"/>
                <w:lang w:eastAsia="cs-CZ"/>
              </w:rPr>
            </w:pPr>
            <w:hyperlink r:id="rId10" w:history="1">
              <w:r w:rsidR="00B91DEB" w:rsidRPr="00082BB2">
                <w:rPr>
                  <w:rStyle w:val="Hypertextovodkaz"/>
                  <w:rFonts w:ascii="Arial" w:hAnsi="Arial" w:cs="Arial"/>
                  <w:color w:val="auto"/>
                </w:rPr>
                <w:t>zuzana.koudelkova@uradprace.cz</w:t>
              </w:r>
            </w:hyperlink>
          </w:p>
        </w:tc>
      </w:tr>
      <w:tr w:rsidR="00B91DEB" w:rsidRPr="00D1457E" w14:paraId="5DEDBB76" w14:textId="77777777" w:rsidTr="00755B63">
        <w:trPr>
          <w:trHeight w:val="255"/>
          <w:jc w:val="center"/>
        </w:trPr>
        <w:tc>
          <w:tcPr>
            <w:tcW w:w="2570" w:type="dxa"/>
            <w:tcBorders>
              <w:top w:val="single" w:sz="8" w:space="0" w:color="auto"/>
              <w:left w:val="single" w:sz="12" w:space="0" w:color="auto"/>
              <w:bottom w:val="single" w:sz="8" w:space="0" w:color="auto"/>
              <w:right w:val="single" w:sz="12" w:space="0" w:color="auto"/>
            </w:tcBorders>
            <w:shd w:val="clear" w:color="auto" w:fill="4F81BD"/>
            <w:tcMar>
              <w:top w:w="15" w:type="dxa"/>
              <w:left w:w="108" w:type="dxa"/>
              <w:bottom w:w="0" w:type="dxa"/>
              <w:right w:w="108" w:type="dxa"/>
            </w:tcMar>
            <w:vAlign w:val="center"/>
          </w:tcPr>
          <w:p w14:paraId="166DD920" w14:textId="77777777" w:rsidR="00B91DEB" w:rsidRPr="00082BB2" w:rsidRDefault="00B91DEB" w:rsidP="00B91DEB">
            <w:pPr>
              <w:spacing w:after="0" w:line="240" w:lineRule="auto"/>
              <w:jc w:val="center"/>
              <w:rPr>
                <w:rFonts w:ascii="Arial" w:eastAsia="Times New Roman" w:hAnsi="Arial" w:cs="Arial"/>
                <w:b/>
                <w:color w:val="FFFFFF" w:themeColor="background1"/>
                <w:lang w:eastAsia="cs-CZ"/>
              </w:rPr>
            </w:pPr>
            <w:r w:rsidRPr="00082BB2">
              <w:rPr>
                <w:rFonts w:ascii="Arial" w:eastAsia="Times New Roman" w:hAnsi="Arial" w:cs="Arial"/>
                <w:b/>
                <w:color w:val="FFFFFF" w:themeColor="background1"/>
                <w:lang w:eastAsia="cs-CZ"/>
              </w:rPr>
              <w:t>Odborný pracovník ESF</w:t>
            </w:r>
          </w:p>
        </w:tc>
        <w:tc>
          <w:tcPr>
            <w:tcW w:w="2694" w:type="dxa"/>
            <w:tcBorders>
              <w:top w:val="single" w:sz="8" w:space="0" w:color="auto"/>
              <w:left w:val="single" w:sz="12" w:space="0" w:color="auto"/>
              <w:bottom w:val="single" w:sz="8" w:space="0" w:color="auto"/>
              <w:right w:val="single" w:sz="8" w:space="0" w:color="auto"/>
            </w:tcBorders>
            <w:shd w:val="clear" w:color="auto" w:fill="FFFFFF" w:themeFill="background1"/>
            <w:tcMar>
              <w:top w:w="15" w:type="dxa"/>
              <w:left w:w="108" w:type="dxa"/>
              <w:bottom w:w="0" w:type="dxa"/>
              <w:right w:w="108" w:type="dxa"/>
            </w:tcMar>
            <w:vAlign w:val="center"/>
          </w:tcPr>
          <w:p w14:paraId="0F2F584D" w14:textId="0F45F249" w:rsidR="00B91DEB" w:rsidRPr="00082BB2" w:rsidRDefault="00755B63" w:rsidP="00442AE1">
            <w:pPr>
              <w:spacing w:after="0" w:line="240" w:lineRule="auto"/>
              <w:jc w:val="center"/>
              <w:rPr>
                <w:rFonts w:ascii="Arial" w:eastAsia="Times New Roman" w:hAnsi="Arial" w:cs="Arial"/>
                <w:lang w:eastAsia="cs-CZ"/>
              </w:rPr>
            </w:pPr>
            <w:r>
              <w:rPr>
                <w:rFonts w:ascii="Arial" w:eastAsia="Times New Roman" w:hAnsi="Arial" w:cs="Arial"/>
                <w:lang w:eastAsia="cs-CZ"/>
              </w:rPr>
              <w:t>Mgr. Andrea Höchsmannnová</w:t>
            </w: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08" w:type="dxa"/>
              <w:bottom w:w="0" w:type="dxa"/>
              <w:right w:w="108" w:type="dxa"/>
            </w:tcMar>
            <w:vAlign w:val="center"/>
          </w:tcPr>
          <w:p w14:paraId="1C4AAAB6" w14:textId="1453214C" w:rsidR="00B91DEB" w:rsidRDefault="00755B63" w:rsidP="00442AE1">
            <w:pPr>
              <w:spacing w:after="0" w:line="240" w:lineRule="auto"/>
              <w:jc w:val="center"/>
              <w:rPr>
                <w:rFonts w:ascii="Arial" w:eastAsia="Times New Roman" w:hAnsi="Arial" w:cs="Arial"/>
                <w:lang w:eastAsia="cs-CZ"/>
              </w:rPr>
            </w:pPr>
            <w:r>
              <w:rPr>
                <w:rFonts w:ascii="Arial" w:eastAsia="Times New Roman" w:hAnsi="Arial" w:cs="Arial"/>
                <w:lang w:eastAsia="cs-CZ"/>
              </w:rPr>
              <w:t>950 141 471</w:t>
            </w:r>
          </w:p>
          <w:p w14:paraId="265B33E0" w14:textId="7A69A70F" w:rsidR="00755B63" w:rsidRPr="00082BB2" w:rsidRDefault="00755B63" w:rsidP="00442AE1">
            <w:pPr>
              <w:spacing w:after="0" w:line="240" w:lineRule="auto"/>
              <w:jc w:val="center"/>
              <w:rPr>
                <w:rFonts w:ascii="Arial" w:eastAsia="Times New Roman" w:hAnsi="Arial" w:cs="Arial"/>
                <w:lang w:eastAsia="cs-CZ"/>
              </w:rPr>
            </w:pPr>
            <w:r>
              <w:rPr>
                <w:rFonts w:ascii="Arial" w:eastAsia="Times New Roman" w:hAnsi="Arial" w:cs="Arial"/>
                <w:lang w:eastAsia="cs-CZ"/>
              </w:rPr>
              <w:t>724 756 597</w:t>
            </w:r>
          </w:p>
        </w:tc>
        <w:tc>
          <w:tcPr>
            <w:tcW w:w="3986"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08" w:type="dxa"/>
              <w:bottom w:w="0" w:type="dxa"/>
              <w:right w:w="108" w:type="dxa"/>
            </w:tcMar>
            <w:vAlign w:val="center"/>
          </w:tcPr>
          <w:p w14:paraId="13E1F12B" w14:textId="2D6725F4" w:rsidR="00B91DEB" w:rsidRPr="00082BB2" w:rsidRDefault="00755B63" w:rsidP="00442AE1">
            <w:pPr>
              <w:spacing w:after="0" w:line="240" w:lineRule="auto"/>
              <w:jc w:val="center"/>
              <w:rPr>
                <w:rFonts w:ascii="Arial" w:eastAsia="Times New Roman" w:hAnsi="Arial" w:cs="Arial"/>
                <w:lang w:eastAsia="cs-CZ"/>
              </w:rPr>
            </w:pPr>
            <w:r>
              <w:rPr>
                <w:rFonts w:ascii="Arial" w:eastAsia="Times New Roman" w:hAnsi="Arial" w:cs="Arial"/>
                <w:lang w:eastAsia="cs-CZ"/>
              </w:rPr>
              <w:t>andrea.hochsmannova@uradprace.cz</w:t>
            </w:r>
          </w:p>
        </w:tc>
      </w:tr>
    </w:tbl>
    <w:p w14:paraId="486A292D" w14:textId="77777777" w:rsidR="00755B63" w:rsidRDefault="00755B63" w:rsidP="00570CC9">
      <w:pPr>
        <w:pStyle w:val="Normlnweb"/>
        <w:shd w:val="clear" w:color="auto" w:fill="FFFFFF"/>
        <w:jc w:val="both"/>
        <w:rPr>
          <w:rFonts w:asciiTheme="minorHAnsi" w:eastAsia="Times New Roman" w:hAnsiTheme="minorHAnsi" w:cstheme="minorHAnsi"/>
          <w:color w:val="000000"/>
          <w:sz w:val="22"/>
          <w:szCs w:val="22"/>
          <w:lang w:eastAsia="cs-CZ"/>
        </w:rPr>
      </w:pPr>
    </w:p>
    <w:tbl>
      <w:tblPr>
        <w:tblW w:w="9850" w:type="dxa"/>
        <w:tblCellMar>
          <w:left w:w="0" w:type="dxa"/>
          <w:right w:w="0" w:type="dxa"/>
        </w:tblCellMar>
        <w:tblLook w:val="04A0" w:firstRow="1" w:lastRow="0" w:firstColumn="1" w:lastColumn="0" w:noHBand="0" w:noVBand="1"/>
      </w:tblPr>
      <w:tblGrid>
        <w:gridCol w:w="1668"/>
        <w:gridCol w:w="3118"/>
        <w:gridCol w:w="1701"/>
        <w:gridCol w:w="3363"/>
      </w:tblGrid>
      <w:tr w:rsidR="00B91DEB" w:rsidRPr="00D1457E" w14:paraId="04DC8FFF" w14:textId="77777777" w:rsidTr="00522DE4">
        <w:trPr>
          <w:trHeight w:val="618"/>
        </w:trPr>
        <w:tc>
          <w:tcPr>
            <w:tcW w:w="1668" w:type="dxa"/>
            <w:tcBorders>
              <w:top w:val="single" w:sz="12" w:space="0" w:color="auto"/>
              <w:left w:val="single" w:sz="12" w:space="0" w:color="auto"/>
              <w:bottom w:val="single" w:sz="12" w:space="0" w:color="auto"/>
              <w:right w:val="single" w:sz="12" w:space="0" w:color="auto"/>
            </w:tcBorders>
            <w:shd w:val="clear" w:color="auto" w:fill="4F81BD"/>
            <w:tcMar>
              <w:top w:w="15" w:type="dxa"/>
              <w:left w:w="108" w:type="dxa"/>
              <w:bottom w:w="0" w:type="dxa"/>
              <w:right w:w="108" w:type="dxa"/>
            </w:tcMar>
            <w:vAlign w:val="center"/>
            <w:hideMark/>
          </w:tcPr>
          <w:p w14:paraId="47FA8BD6" w14:textId="77777777" w:rsidR="00B91DEB" w:rsidRPr="00D65738" w:rsidRDefault="00B91DEB" w:rsidP="00B91DEB">
            <w:pPr>
              <w:spacing w:after="0" w:line="240" w:lineRule="auto"/>
              <w:jc w:val="center"/>
              <w:rPr>
                <w:rFonts w:ascii="Arial" w:eastAsia="Times New Roman" w:hAnsi="Arial" w:cs="Arial"/>
                <w:color w:val="FFFFFF" w:themeColor="background1"/>
                <w:szCs w:val="36"/>
                <w:lang w:eastAsia="cs-CZ"/>
              </w:rPr>
            </w:pPr>
            <w:r w:rsidRPr="00D65738">
              <w:rPr>
                <w:rFonts w:ascii="Arial" w:eastAsia="Times New Roman" w:hAnsi="Arial" w:cs="Arial"/>
                <w:b/>
                <w:bCs/>
                <w:color w:val="FFFFFF" w:themeColor="background1"/>
                <w:kern w:val="24"/>
                <w:szCs w:val="24"/>
                <w:lang w:eastAsia="cs-CZ"/>
              </w:rPr>
              <w:t>Kontaktní pracoviště ÚP ČR</w:t>
            </w:r>
          </w:p>
        </w:tc>
        <w:tc>
          <w:tcPr>
            <w:tcW w:w="3118" w:type="dxa"/>
            <w:tcBorders>
              <w:top w:val="single" w:sz="12" w:space="0" w:color="auto"/>
              <w:left w:val="single" w:sz="12" w:space="0" w:color="auto"/>
              <w:bottom w:val="single" w:sz="12" w:space="0" w:color="auto"/>
              <w:right w:val="single" w:sz="4" w:space="0" w:color="auto"/>
            </w:tcBorders>
            <w:shd w:val="clear" w:color="auto" w:fill="4F81BD"/>
            <w:tcMar>
              <w:top w:w="15" w:type="dxa"/>
              <w:left w:w="108" w:type="dxa"/>
              <w:bottom w:w="0" w:type="dxa"/>
              <w:right w:w="108" w:type="dxa"/>
            </w:tcMar>
            <w:vAlign w:val="center"/>
            <w:hideMark/>
          </w:tcPr>
          <w:p w14:paraId="71D3676E" w14:textId="77777777" w:rsidR="00B91DEB" w:rsidRPr="00D65738" w:rsidRDefault="00B91DEB" w:rsidP="00B91DEB">
            <w:pPr>
              <w:spacing w:after="0" w:line="240" w:lineRule="auto"/>
              <w:jc w:val="center"/>
              <w:rPr>
                <w:rFonts w:ascii="Arial" w:eastAsia="Times New Roman" w:hAnsi="Arial" w:cs="Arial"/>
                <w:color w:val="FFFFFF" w:themeColor="background1"/>
                <w:szCs w:val="36"/>
                <w:lang w:eastAsia="cs-CZ"/>
              </w:rPr>
            </w:pPr>
            <w:r w:rsidRPr="00D65738">
              <w:rPr>
                <w:rFonts w:ascii="Arial" w:eastAsia="Times New Roman" w:hAnsi="Arial" w:cs="Arial"/>
                <w:b/>
                <w:bCs/>
                <w:color w:val="FFFFFF" w:themeColor="background1"/>
                <w:kern w:val="24"/>
                <w:szCs w:val="24"/>
                <w:lang w:eastAsia="cs-CZ"/>
              </w:rPr>
              <w:t>Poradce cílové skupiny</w:t>
            </w:r>
          </w:p>
        </w:tc>
        <w:tc>
          <w:tcPr>
            <w:tcW w:w="1701" w:type="dxa"/>
            <w:tcBorders>
              <w:top w:val="single" w:sz="12" w:space="0" w:color="auto"/>
              <w:left w:val="single" w:sz="4" w:space="0" w:color="auto"/>
              <w:bottom w:val="single" w:sz="12" w:space="0" w:color="auto"/>
              <w:right w:val="single" w:sz="4" w:space="0" w:color="auto"/>
            </w:tcBorders>
            <w:shd w:val="clear" w:color="auto" w:fill="4F81BD"/>
            <w:tcMar>
              <w:top w:w="15" w:type="dxa"/>
              <w:left w:w="108" w:type="dxa"/>
              <w:bottom w:w="0" w:type="dxa"/>
              <w:right w:w="108" w:type="dxa"/>
            </w:tcMar>
            <w:vAlign w:val="center"/>
            <w:hideMark/>
          </w:tcPr>
          <w:p w14:paraId="5633ED3B" w14:textId="77777777" w:rsidR="00B91DEB" w:rsidRPr="00D65738" w:rsidRDefault="00B91DEB" w:rsidP="00B91DEB">
            <w:pPr>
              <w:spacing w:after="0" w:line="240" w:lineRule="auto"/>
              <w:jc w:val="center"/>
              <w:rPr>
                <w:rFonts w:ascii="Arial" w:eastAsia="Times New Roman" w:hAnsi="Arial" w:cs="Arial"/>
                <w:color w:val="FFFFFF" w:themeColor="background1"/>
                <w:szCs w:val="36"/>
                <w:lang w:eastAsia="cs-CZ"/>
              </w:rPr>
            </w:pPr>
            <w:r w:rsidRPr="00D65738">
              <w:rPr>
                <w:rFonts w:ascii="Arial" w:eastAsia="Times New Roman" w:hAnsi="Arial" w:cs="Arial"/>
                <w:b/>
                <w:bCs/>
                <w:color w:val="FFFFFF" w:themeColor="background1"/>
                <w:kern w:val="24"/>
                <w:szCs w:val="24"/>
                <w:lang w:eastAsia="cs-CZ"/>
              </w:rPr>
              <w:t>Telefon</w:t>
            </w:r>
          </w:p>
        </w:tc>
        <w:tc>
          <w:tcPr>
            <w:tcW w:w="3363" w:type="dxa"/>
            <w:tcBorders>
              <w:top w:val="single" w:sz="12" w:space="0" w:color="auto"/>
              <w:left w:val="single" w:sz="4" w:space="0" w:color="auto"/>
              <w:bottom w:val="single" w:sz="12" w:space="0" w:color="auto"/>
              <w:right w:val="single" w:sz="12" w:space="0" w:color="auto"/>
            </w:tcBorders>
            <w:shd w:val="clear" w:color="auto" w:fill="4F81BD"/>
            <w:tcMar>
              <w:top w:w="15" w:type="dxa"/>
              <w:left w:w="108" w:type="dxa"/>
              <w:bottom w:w="0" w:type="dxa"/>
              <w:right w:w="108" w:type="dxa"/>
            </w:tcMar>
            <w:vAlign w:val="center"/>
            <w:hideMark/>
          </w:tcPr>
          <w:p w14:paraId="2120DD75" w14:textId="77777777" w:rsidR="00B91DEB" w:rsidRPr="00D65738" w:rsidRDefault="00B91DEB" w:rsidP="00B91DEB">
            <w:pPr>
              <w:spacing w:after="0" w:line="240" w:lineRule="auto"/>
              <w:jc w:val="center"/>
              <w:rPr>
                <w:rFonts w:ascii="Arial" w:eastAsia="Times New Roman" w:hAnsi="Arial" w:cs="Arial"/>
                <w:color w:val="FFFFFF" w:themeColor="background1"/>
                <w:szCs w:val="36"/>
                <w:lang w:eastAsia="cs-CZ"/>
              </w:rPr>
            </w:pPr>
            <w:r w:rsidRPr="00D65738">
              <w:rPr>
                <w:rFonts w:ascii="Arial" w:eastAsia="Times New Roman" w:hAnsi="Arial" w:cs="Arial"/>
                <w:b/>
                <w:bCs/>
                <w:color w:val="FFFFFF" w:themeColor="background1"/>
                <w:kern w:val="24"/>
                <w:szCs w:val="24"/>
                <w:lang w:eastAsia="cs-CZ"/>
              </w:rPr>
              <w:t>E</w:t>
            </w:r>
            <w:r w:rsidR="00EB52E8">
              <w:rPr>
                <w:rFonts w:ascii="Arial" w:eastAsia="Times New Roman" w:hAnsi="Arial" w:cs="Arial"/>
                <w:b/>
                <w:bCs/>
                <w:color w:val="FFFFFF" w:themeColor="background1"/>
                <w:kern w:val="24"/>
                <w:szCs w:val="24"/>
                <w:lang w:eastAsia="cs-CZ"/>
              </w:rPr>
              <w:t>-</w:t>
            </w:r>
            <w:r w:rsidRPr="00D65738">
              <w:rPr>
                <w:rFonts w:ascii="Arial" w:eastAsia="Times New Roman" w:hAnsi="Arial" w:cs="Arial"/>
                <w:b/>
                <w:bCs/>
                <w:color w:val="FFFFFF" w:themeColor="background1"/>
                <w:kern w:val="24"/>
                <w:szCs w:val="24"/>
                <w:lang w:eastAsia="cs-CZ"/>
              </w:rPr>
              <w:t>mail</w:t>
            </w:r>
          </w:p>
        </w:tc>
      </w:tr>
      <w:tr w:rsidR="00B91DEB" w:rsidRPr="00D1457E" w14:paraId="7F7DD0C5" w14:textId="77777777" w:rsidTr="00522DE4">
        <w:trPr>
          <w:trHeight w:val="216"/>
        </w:trPr>
        <w:tc>
          <w:tcPr>
            <w:tcW w:w="1668" w:type="dxa"/>
            <w:tcBorders>
              <w:top w:val="single" w:sz="12" w:space="0" w:color="auto"/>
              <w:left w:val="single" w:sz="12" w:space="0" w:color="auto"/>
              <w:bottom w:val="single" w:sz="4" w:space="0" w:color="auto"/>
              <w:right w:val="single" w:sz="12" w:space="0" w:color="auto"/>
            </w:tcBorders>
            <w:shd w:val="clear" w:color="auto" w:fill="4F81BD"/>
            <w:tcMar>
              <w:top w:w="15" w:type="dxa"/>
              <w:left w:w="108" w:type="dxa"/>
              <w:bottom w:w="0" w:type="dxa"/>
              <w:right w:w="108" w:type="dxa"/>
            </w:tcMar>
            <w:hideMark/>
          </w:tcPr>
          <w:p w14:paraId="1C8CEFD9" w14:textId="77777777" w:rsidR="00B91DEB" w:rsidRPr="00D65738" w:rsidRDefault="00B91DEB" w:rsidP="00B91DEB">
            <w:pPr>
              <w:spacing w:after="0" w:line="240" w:lineRule="auto"/>
              <w:jc w:val="center"/>
              <w:rPr>
                <w:rFonts w:ascii="Arial" w:eastAsia="Times New Roman" w:hAnsi="Arial" w:cs="Arial"/>
                <w:color w:val="FFFFFF" w:themeColor="background1"/>
                <w:szCs w:val="36"/>
                <w:lang w:eastAsia="cs-CZ"/>
              </w:rPr>
            </w:pPr>
            <w:r w:rsidRPr="00D65738">
              <w:rPr>
                <w:rFonts w:ascii="Arial" w:eastAsia="Times New Roman" w:hAnsi="Arial" w:cs="Arial"/>
                <w:b/>
                <w:bCs/>
                <w:color w:val="FFFFFF" w:themeColor="background1"/>
                <w:kern w:val="24"/>
                <w:szCs w:val="24"/>
                <w:lang w:eastAsia="cs-CZ"/>
              </w:rPr>
              <w:t>Přerov</w:t>
            </w:r>
          </w:p>
        </w:tc>
        <w:tc>
          <w:tcPr>
            <w:tcW w:w="3118" w:type="dxa"/>
            <w:tcBorders>
              <w:top w:val="single" w:sz="12" w:space="0" w:color="auto"/>
              <w:left w:val="single" w:sz="12"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65DA12E0" w14:textId="77777777" w:rsidR="00B91DEB" w:rsidRPr="00D65738" w:rsidRDefault="00B91DEB" w:rsidP="00B91DEB">
            <w:pPr>
              <w:spacing w:after="0" w:line="240" w:lineRule="auto"/>
              <w:jc w:val="center"/>
              <w:rPr>
                <w:rFonts w:ascii="Arial" w:eastAsia="Times New Roman" w:hAnsi="Arial" w:cs="Arial"/>
                <w:szCs w:val="36"/>
                <w:lang w:eastAsia="cs-CZ"/>
              </w:rPr>
            </w:pPr>
            <w:r w:rsidRPr="00D65738">
              <w:rPr>
                <w:rFonts w:ascii="Arial" w:eastAsia="Times New Roman" w:hAnsi="Arial" w:cs="Arial"/>
                <w:color w:val="000000"/>
                <w:kern w:val="24"/>
                <w:szCs w:val="24"/>
                <w:lang w:eastAsia="cs-CZ"/>
              </w:rPr>
              <w:t>Darja Šatná</w:t>
            </w:r>
          </w:p>
        </w:tc>
        <w:tc>
          <w:tcPr>
            <w:tcW w:w="1701" w:type="dxa"/>
            <w:tcBorders>
              <w:top w:val="single" w:sz="12"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2A3C64D0" w14:textId="5B3F56CF" w:rsidR="00B91DEB" w:rsidRDefault="00B91DEB" w:rsidP="00B91DEB">
            <w:pPr>
              <w:spacing w:after="0" w:line="240" w:lineRule="auto"/>
              <w:jc w:val="center"/>
              <w:rPr>
                <w:rFonts w:ascii="Arial" w:eastAsia="Times New Roman" w:hAnsi="Arial" w:cs="Arial"/>
                <w:color w:val="000000"/>
                <w:kern w:val="24"/>
                <w:szCs w:val="24"/>
                <w:lang w:eastAsia="cs-CZ"/>
              </w:rPr>
            </w:pPr>
            <w:r w:rsidRPr="00D65738">
              <w:rPr>
                <w:rFonts w:ascii="Arial" w:eastAsia="Times New Roman" w:hAnsi="Arial" w:cs="Arial"/>
                <w:color w:val="000000"/>
                <w:kern w:val="24"/>
                <w:szCs w:val="24"/>
                <w:lang w:eastAsia="cs-CZ"/>
              </w:rPr>
              <w:t>950 155</w:t>
            </w:r>
            <w:r w:rsidR="00755B63">
              <w:rPr>
                <w:rFonts w:ascii="Arial" w:eastAsia="Times New Roman" w:hAnsi="Arial" w:cs="Arial"/>
                <w:color w:val="000000"/>
                <w:kern w:val="24"/>
                <w:szCs w:val="24"/>
                <w:lang w:eastAsia="cs-CZ"/>
              </w:rPr>
              <w:t> </w:t>
            </w:r>
            <w:r w:rsidRPr="00D65738">
              <w:rPr>
                <w:rFonts w:ascii="Arial" w:eastAsia="Times New Roman" w:hAnsi="Arial" w:cs="Arial"/>
                <w:color w:val="000000"/>
                <w:kern w:val="24"/>
                <w:szCs w:val="24"/>
                <w:lang w:eastAsia="cs-CZ"/>
              </w:rPr>
              <w:t>258</w:t>
            </w:r>
          </w:p>
          <w:p w14:paraId="7A12FA4E" w14:textId="7697462D" w:rsidR="00755B63" w:rsidRPr="00D65738" w:rsidRDefault="00755B63" w:rsidP="00B91DEB">
            <w:pPr>
              <w:spacing w:after="0" w:line="240" w:lineRule="auto"/>
              <w:jc w:val="center"/>
              <w:rPr>
                <w:rFonts w:ascii="Arial" w:eastAsia="Times New Roman" w:hAnsi="Arial" w:cs="Arial"/>
                <w:szCs w:val="36"/>
                <w:lang w:eastAsia="cs-CZ"/>
              </w:rPr>
            </w:pPr>
            <w:r>
              <w:rPr>
                <w:rFonts w:ascii="Arial" w:hAnsi="Arial" w:cs="Arial"/>
                <w:color w:val="393939"/>
                <w:spacing w:val="9"/>
                <w:sz w:val="23"/>
                <w:szCs w:val="23"/>
                <w:shd w:val="clear" w:color="auto" w:fill="FFFFFF"/>
              </w:rPr>
              <w:t>770 193 007</w:t>
            </w:r>
          </w:p>
        </w:tc>
        <w:tc>
          <w:tcPr>
            <w:tcW w:w="3363" w:type="dxa"/>
            <w:tcBorders>
              <w:top w:val="single" w:sz="12" w:space="0" w:color="auto"/>
              <w:left w:val="single" w:sz="4" w:space="0" w:color="auto"/>
              <w:bottom w:val="single" w:sz="4" w:space="0" w:color="auto"/>
              <w:right w:val="single" w:sz="12" w:space="0" w:color="auto"/>
            </w:tcBorders>
            <w:shd w:val="clear" w:color="auto" w:fill="FFFFFF" w:themeFill="background1"/>
            <w:tcMar>
              <w:top w:w="15" w:type="dxa"/>
              <w:left w:w="108" w:type="dxa"/>
              <w:bottom w:w="0" w:type="dxa"/>
              <w:right w:w="108" w:type="dxa"/>
            </w:tcMar>
            <w:hideMark/>
          </w:tcPr>
          <w:p w14:paraId="451987DC" w14:textId="77777777" w:rsidR="00B91DEB" w:rsidRPr="00D65738" w:rsidRDefault="00B91DEB" w:rsidP="00B91DEB">
            <w:pPr>
              <w:spacing w:after="0" w:line="240" w:lineRule="auto"/>
              <w:jc w:val="center"/>
              <w:rPr>
                <w:rFonts w:ascii="Arial" w:eastAsia="Times New Roman" w:hAnsi="Arial" w:cs="Arial"/>
                <w:szCs w:val="36"/>
                <w:lang w:eastAsia="cs-CZ"/>
              </w:rPr>
            </w:pPr>
            <w:r w:rsidRPr="00D65738">
              <w:rPr>
                <w:rFonts w:ascii="Arial" w:eastAsia="Times New Roman" w:hAnsi="Arial" w:cs="Arial"/>
                <w:color w:val="000000"/>
                <w:kern w:val="24"/>
                <w:szCs w:val="24"/>
                <w:lang w:eastAsia="cs-CZ"/>
              </w:rPr>
              <w:t>darja.satna@uradprace.cz</w:t>
            </w:r>
          </w:p>
        </w:tc>
      </w:tr>
      <w:tr w:rsidR="00B91DEB" w:rsidRPr="00D1457E" w14:paraId="293F18A6" w14:textId="77777777" w:rsidTr="00522DE4">
        <w:trPr>
          <w:trHeight w:val="263"/>
        </w:trPr>
        <w:tc>
          <w:tcPr>
            <w:tcW w:w="1668" w:type="dxa"/>
            <w:tcBorders>
              <w:top w:val="single" w:sz="4" w:space="0" w:color="auto"/>
              <w:left w:val="single" w:sz="12" w:space="0" w:color="auto"/>
              <w:bottom w:val="single" w:sz="4" w:space="0" w:color="auto"/>
              <w:right w:val="single" w:sz="4" w:space="0" w:color="auto"/>
            </w:tcBorders>
            <w:shd w:val="clear" w:color="auto" w:fill="4F81BD"/>
            <w:tcMar>
              <w:top w:w="15" w:type="dxa"/>
              <w:left w:w="108" w:type="dxa"/>
              <w:bottom w:w="0" w:type="dxa"/>
              <w:right w:w="108" w:type="dxa"/>
            </w:tcMar>
            <w:hideMark/>
          </w:tcPr>
          <w:p w14:paraId="18BF0B35" w14:textId="77777777" w:rsidR="00B91DEB" w:rsidRPr="00D65738" w:rsidRDefault="00B91DEB" w:rsidP="00B91DEB">
            <w:pPr>
              <w:spacing w:after="0" w:line="240" w:lineRule="auto"/>
              <w:jc w:val="center"/>
              <w:rPr>
                <w:rFonts w:ascii="Arial" w:eastAsia="Times New Roman" w:hAnsi="Arial" w:cs="Arial"/>
                <w:color w:val="FFFFFF" w:themeColor="background1"/>
                <w:szCs w:val="36"/>
                <w:lang w:eastAsia="cs-CZ"/>
              </w:rPr>
            </w:pPr>
            <w:r w:rsidRPr="00D65738">
              <w:rPr>
                <w:rFonts w:ascii="Arial" w:eastAsia="Times New Roman" w:hAnsi="Arial" w:cs="Arial"/>
                <w:b/>
                <w:bCs/>
                <w:color w:val="FFFFFF" w:themeColor="background1"/>
                <w:kern w:val="24"/>
                <w:szCs w:val="24"/>
                <w:lang w:eastAsia="cs-CZ"/>
              </w:rPr>
              <w:t>Hranice</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741DAA9F" w14:textId="69E81AA1" w:rsidR="00B91DEB" w:rsidRPr="00D65738" w:rsidRDefault="00B91DEB" w:rsidP="00B91DEB">
            <w:pPr>
              <w:tabs>
                <w:tab w:val="left" w:pos="840"/>
                <w:tab w:val="left" w:pos="2940"/>
                <w:tab w:val="center" w:pos="3728"/>
              </w:tabs>
              <w:spacing w:after="0" w:line="240" w:lineRule="auto"/>
              <w:rPr>
                <w:rFonts w:ascii="Arial" w:eastAsia="Times New Roman" w:hAnsi="Arial" w:cs="Arial"/>
                <w:szCs w:val="36"/>
                <w:u w:val="single"/>
                <w:lang w:eastAsia="cs-CZ"/>
              </w:rPr>
            </w:pPr>
            <w:r w:rsidRPr="00D65738">
              <w:rPr>
                <w:rFonts w:ascii="Arial" w:hAnsi="Arial" w:cs="Arial"/>
              </w:rPr>
              <w:t xml:space="preserve">Bc. Lenka Piekutowská, </w:t>
            </w:r>
            <w:r w:rsidR="00522DE4">
              <w:rPr>
                <w:rFonts w:ascii="Arial" w:hAnsi="Arial" w:cs="Arial"/>
              </w:rPr>
              <w:t>Di</w:t>
            </w:r>
            <w:r w:rsidRPr="00D65738">
              <w:rPr>
                <w:rFonts w:ascii="Arial" w:hAnsi="Arial" w:cs="Arial"/>
              </w:rPr>
              <w:t>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A5016B0" w14:textId="1A4549E7" w:rsidR="00B91DEB" w:rsidRDefault="00B91DEB" w:rsidP="00B91DEB">
            <w:pPr>
              <w:tabs>
                <w:tab w:val="left" w:pos="840"/>
                <w:tab w:val="left" w:pos="2940"/>
                <w:tab w:val="center" w:pos="3728"/>
              </w:tabs>
              <w:spacing w:after="0" w:line="240" w:lineRule="auto"/>
              <w:jc w:val="center"/>
              <w:rPr>
                <w:rFonts w:ascii="Arial" w:eastAsia="Times New Roman" w:hAnsi="Arial" w:cs="Arial"/>
                <w:szCs w:val="36"/>
                <w:lang w:eastAsia="cs-CZ"/>
              </w:rPr>
            </w:pPr>
            <w:r w:rsidRPr="00D65738">
              <w:rPr>
                <w:rFonts w:ascii="Arial" w:eastAsia="Times New Roman" w:hAnsi="Arial" w:cs="Arial"/>
                <w:szCs w:val="36"/>
                <w:lang w:eastAsia="cs-CZ"/>
              </w:rPr>
              <w:t>950 155</w:t>
            </w:r>
            <w:r w:rsidR="00755B63">
              <w:rPr>
                <w:rFonts w:ascii="Arial" w:eastAsia="Times New Roman" w:hAnsi="Arial" w:cs="Arial"/>
                <w:szCs w:val="36"/>
                <w:lang w:eastAsia="cs-CZ"/>
              </w:rPr>
              <w:t> </w:t>
            </w:r>
            <w:r w:rsidRPr="00D65738">
              <w:rPr>
                <w:rFonts w:ascii="Arial" w:eastAsia="Times New Roman" w:hAnsi="Arial" w:cs="Arial"/>
                <w:szCs w:val="36"/>
                <w:lang w:eastAsia="cs-CZ"/>
              </w:rPr>
              <w:t>615</w:t>
            </w:r>
          </w:p>
          <w:p w14:paraId="312782B5" w14:textId="05E28F7C" w:rsidR="00755B63" w:rsidRPr="00D65738" w:rsidRDefault="00755B63" w:rsidP="00B91DEB">
            <w:pPr>
              <w:tabs>
                <w:tab w:val="left" w:pos="840"/>
                <w:tab w:val="left" w:pos="2940"/>
                <w:tab w:val="center" w:pos="3728"/>
              </w:tabs>
              <w:spacing w:after="0" w:line="240" w:lineRule="auto"/>
              <w:jc w:val="center"/>
              <w:rPr>
                <w:rFonts w:ascii="Arial" w:eastAsia="Times New Roman" w:hAnsi="Arial" w:cs="Arial"/>
                <w:szCs w:val="36"/>
                <w:lang w:eastAsia="cs-CZ"/>
              </w:rPr>
            </w:pPr>
            <w:r>
              <w:rPr>
                <w:rFonts w:ascii="Arial" w:hAnsi="Arial" w:cs="Arial"/>
                <w:color w:val="393939"/>
                <w:spacing w:val="9"/>
                <w:sz w:val="23"/>
                <w:szCs w:val="23"/>
                <w:shd w:val="clear" w:color="auto" w:fill="FFFFFF"/>
              </w:rPr>
              <w:t>770 193 030</w:t>
            </w:r>
          </w:p>
        </w:tc>
        <w:tc>
          <w:tcPr>
            <w:tcW w:w="3363" w:type="dxa"/>
            <w:tcBorders>
              <w:top w:val="single" w:sz="4" w:space="0" w:color="auto"/>
              <w:left w:val="single" w:sz="4" w:space="0" w:color="auto"/>
              <w:bottom w:val="single" w:sz="4" w:space="0" w:color="auto"/>
              <w:right w:val="single" w:sz="4" w:space="0" w:color="auto"/>
            </w:tcBorders>
            <w:shd w:val="clear" w:color="auto" w:fill="FFFFFF" w:themeFill="background1"/>
          </w:tcPr>
          <w:p w14:paraId="53CE37CA" w14:textId="77777777" w:rsidR="00B91DEB" w:rsidRPr="00D65738" w:rsidRDefault="00B91DEB" w:rsidP="00B91DEB">
            <w:pPr>
              <w:tabs>
                <w:tab w:val="left" w:pos="840"/>
                <w:tab w:val="left" w:pos="2940"/>
                <w:tab w:val="center" w:pos="3728"/>
              </w:tabs>
              <w:spacing w:after="0" w:line="240" w:lineRule="auto"/>
              <w:jc w:val="center"/>
              <w:rPr>
                <w:rFonts w:ascii="Arial" w:eastAsia="Times New Roman" w:hAnsi="Arial" w:cs="Arial"/>
                <w:szCs w:val="36"/>
                <w:lang w:eastAsia="cs-CZ"/>
              </w:rPr>
            </w:pPr>
            <w:r w:rsidRPr="00D65738">
              <w:rPr>
                <w:rFonts w:ascii="Arial" w:eastAsia="Times New Roman" w:hAnsi="Arial" w:cs="Arial"/>
                <w:szCs w:val="36"/>
                <w:lang w:eastAsia="cs-CZ"/>
              </w:rPr>
              <w:t>lenka.piekutowska@uradprace.cz</w:t>
            </w:r>
          </w:p>
        </w:tc>
      </w:tr>
      <w:tr w:rsidR="00EB52E8" w:rsidRPr="00D1457E" w14:paraId="3F667AAF" w14:textId="77777777" w:rsidTr="00522DE4">
        <w:trPr>
          <w:trHeight w:val="239"/>
        </w:trPr>
        <w:tc>
          <w:tcPr>
            <w:tcW w:w="1668" w:type="dxa"/>
            <w:tcBorders>
              <w:top w:val="single" w:sz="4" w:space="0" w:color="auto"/>
              <w:left w:val="single" w:sz="12" w:space="0" w:color="auto"/>
              <w:bottom w:val="single" w:sz="4" w:space="0" w:color="auto"/>
              <w:right w:val="single" w:sz="12" w:space="0" w:color="auto"/>
            </w:tcBorders>
            <w:shd w:val="clear" w:color="auto" w:fill="4F81BD"/>
            <w:tcMar>
              <w:top w:w="15" w:type="dxa"/>
              <w:left w:w="108" w:type="dxa"/>
              <w:bottom w:w="0" w:type="dxa"/>
              <w:right w:w="108" w:type="dxa"/>
            </w:tcMar>
            <w:hideMark/>
          </w:tcPr>
          <w:p w14:paraId="74A17118" w14:textId="77777777" w:rsidR="00EB52E8" w:rsidRPr="00EB52E8" w:rsidRDefault="00EB52E8" w:rsidP="00B91DEB">
            <w:pPr>
              <w:spacing w:after="0" w:line="240" w:lineRule="auto"/>
              <w:jc w:val="center"/>
              <w:rPr>
                <w:rFonts w:ascii="Arial" w:eastAsia="Times New Roman" w:hAnsi="Arial" w:cs="Arial"/>
                <w:color w:val="FFFFFF" w:themeColor="background1"/>
                <w:lang w:eastAsia="cs-CZ"/>
              </w:rPr>
            </w:pPr>
            <w:r w:rsidRPr="00EB52E8">
              <w:rPr>
                <w:rFonts w:ascii="Arial" w:eastAsia="Times New Roman" w:hAnsi="Arial" w:cs="Arial"/>
                <w:b/>
                <w:bCs/>
                <w:color w:val="FFFFFF" w:themeColor="background1"/>
                <w:kern w:val="24"/>
                <w:lang w:eastAsia="cs-CZ"/>
              </w:rPr>
              <w:t>Olomouc</w:t>
            </w:r>
          </w:p>
        </w:tc>
        <w:tc>
          <w:tcPr>
            <w:tcW w:w="3118" w:type="dxa"/>
            <w:tcBorders>
              <w:top w:val="single" w:sz="4" w:space="0" w:color="auto"/>
              <w:left w:val="single" w:sz="12"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707C88EC" w14:textId="77777777" w:rsidR="00EB52E8" w:rsidRPr="00EB52E8" w:rsidRDefault="00EB52E8" w:rsidP="00B91DEB">
            <w:pPr>
              <w:spacing w:after="0" w:line="240" w:lineRule="auto"/>
              <w:jc w:val="center"/>
              <w:rPr>
                <w:rFonts w:ascii="Arial" w:eastAsia="Times New Roman" w:hAnsi="Arial" w:cs="Arial"/>
                <w:lang w:eastAsia="cs-CZ"/>
              </w:rPr>
            </w:pPr>
            <w:r w:rsidRPr="00EB52E8">
              <w:rPr>
                <w:rFonts w:ascii="Arial" w:eastAsia="Times New Roman" w:hAnsi="Arial" w:cs="Arial"/>
                <w:lang w:eastAsia="cs-CZ"/>
              </w:rPr>
              <w:t>Martina Nejedlá</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4288E" w14:textId="128DE454" w:rsidR="00EB52E8" w:rsidRDefault="00EB52E8" w:rsidP="00B91DEB">
            <w:pPr>
              <w:spacing w:after="0" w:line="240" w:lineRule="auto"/>
              <w:jc w:val="center"/>
              <w:rPr>
                <w:rFonts w:ascii="Arial" w:eastAsia="Times New Roman" w:hAnsi="Arial" w:cs="Arial"/>
                <w:lang w:eastAsia="cs-CZ"/>
              </w:rPr>
            </w:pPr>
            <w:r w:rsidRPr="00EB52E8">
              <w:rPr>
                <w:rFonts w:ascii="Arial" w:eastAsia="Times New Roman" w:hAnsi="Arial" w:cs="Arial"/>
                <w:lang w:eastAsia="cs-CZ"/>
              </w:rPr>
              <w:t>950 141</w:t>
            </w:r>
            <w:r w:rsidR="00522DE4">
              <w:rPr>
                <w:rFonts w:ascii="Arial" w:eastAsia="Times New Roman" w:hAnsi="Arial" w:cs="Arial"/>
                <w:lang w:eastAsia="cs-CZ"/>
              </w:rPr>
              <w:t> </w:t>
            </w:r>
            <w:r w:rsidRPr="00EB52E8">
              <w:rPr>
                <w:rFonts w:ascii="Arial" w:eastAsia="Times New Roman" w:hAnsi="Arial" w:cs="Arial"/>
                <w:lang w:eastAsia="cs-CZ"/>
              </w:rPr>
              <w:t>640</w:t>
            </w:r>
          </w:p>
          <w:p w14:paraId="749DB274" w14:textId="54135394" w:rsidR="00522DE4" w:rsidRPr="00EB52E8" w:rsidRDefault="00522DE4" w:rsidP="00B91DEB">
            <w:pPr>
              <w:spacing w:after="0" w:line="240" w:lineRule="auto"/>
              <w:jc w:val="center"/>
              <w:rPr>
                <w:rFonts w:ascii="Arial" w:eastAsia="Times New Roman" w:hAnsi="Arial" w:cs="Arial"/>
                <w:lang w:eastAsia="cs-CZ"/>
              </w:rPr>
            </w:pPr>
            <w:r>
              <w:rPr>
                <w:rFonts w:ascii="Arial" w:hAnsi="Arial" w:cs="Arial"/>
                <w:color w:val="393939"/>
                <w:spacing w:val="9"/>
                <w:sz w:val="23"/>
                <w:szCs w:val="23"/>
                <w:shd w:val="clear" w:color="auto" w:fill="FFFFFF"/>
              </w:rPr>
              <w:t>770 193 002</w:t>
            </w:r>
          </w:p>
        </w:tc>
        <w:tc>
          <w:tcPr>
            <w:tcW w:w="3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3FB8F" w14:textId="77777777" w:rsidR="00EB52E8" w:rsidRPr="00EB52E8" w:rsidRDefault="00EB52E8" w:rsidP="00EB52E8">
            <w:pPr>
              <w:spacing w:after="0" w:line="240" w:lineRule="auto"/>
              <w:jc w:val="center"/>
              <w:rPr>
                <w:rFonts w:ascii="Arial" w:eastAsia="Times New Roman" w:hAnsi="Arial" w:cs="Arial"/>
                <w:lang w:eastAsia="cs-CZ"/>
              </w:rPr>
            </w:pPr>
            <w:r w:rsidRPr="00EB52E8">
              <w:rPr>
                <w:rFonts w:ascii="Arial" w:eastAsia="Times New Roman" w:hAnsi="Arial" w:cs="Arial"/>
                <w:lang w:eastAsia="cs-CZ"/>
              </w:rPr>
              <w:t>martina.nejedla@uradprace.cz</w:t>
            </w:r>
          </w:p>
        </w:tc>
      </w:tr>
      <w:tr w:rsidR="00B91DEB" w:rsidRPr="00D1457E" w14:paraId="0A85DD27" w14:textId="77777777" w:rsidTr="00522DE4">
        <w:trPr>
          <w:trHeight w:val="260"/>
        </w:trPr>
        <w:tc>
          <w:tcPr>
            <w:tcW w:w="1668" w:type="dxa"/>
            <w:tcBorders>
              <w:top w:val="single" w:sz="4" w:space="0" w:color="auto"/>
              <w:left w:val="single" w:sz="12" w:space="0" w:color="auto"/>
              <w:bottom w:val="single" w:sz="4" w:space="0" w:color="auto"/>
              <w:right w:val="single" w:sz="12" w:space="0" w:color="auto"/>
            </w:tcBorders>
            <w:shd w:val="clear" w:color="auto" w:fill="4F81BD"/>
            <w:tcMar>
              <w:top w:w="15" w:type="dxa"/>
              <w:left w:w="108" w:type="dxa"/>
              <w:bottom w:w="0" w:type="dxa"/>
              <w:right w:w="108" w:type="dxa"/>
            </w:tcMar>
            <w:hideMark/>
          </w:tcPr>
          <w:p w14:paraId="597D6E54" w14:textId="77777777" w:rsidR="00B91DEB" w:rsidRPr="00D65738" w:rsidRDefault="00B91DEB" w:rsidP="00B91DEB">
            <w:pPr>
              <w:spacing w:after="0" w:line="240" w:lineRule="auto"/>
              <w:jc w:val="center"/>
              <w:rPr>
                <w:rFonts w:ascii="Arial" w:eastAsia="Times New Roman" w:hAnsi="Arial" w:cs="Arial"/>
                <w:color w:val="FFFFFF" w:themeColor="background1"/>
                <w:szCs w:val="36"/>
                <w:lang w:eastAsia="cs-CZ"/>
              </w:rPr>
            </w:pPr>
            <w:r w:rsidRPr="00D65738">
              <w:rPr>
                <w:rFonts w:ascii="Arial" w:eastAsia="Times New Roman" w:hAnsi="Arial" w:cs="Arial"/>
                <w:b/>
                <w:bCs/>
                <w:color w:val="FFFFFF" w:themeColor="background1"/>
                <w:kern w:val="24"/>
                <w:szCs w:val="24"/>
                <w:lang w:eastAsia="cs-CZ"/>
              </w:rPr>
              <w:t>Šumperk</w:t>
            </w:r>
          </w:p>
        </w:tc>
        <w:tc>
          <w:tcPr>
            <w:tcW w:w="3118" w:type="dxa"/>
            <w:tcBorders>
              <w:top w:val="single" w:sz="4" w:space="0" w:color="auto"/>
              <w:left w:val="single" w:sz="12"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3BFE75CA" w14:textId="77777777" w:rsidR="00B91DEB" w:rsidRPr="00D65738" w:rsidRDefault="00B91DEB" w:rsidP="00B91DEB">
            <w:pPr>
              <w:spacing w:after="0" w:line="240" w:lineRule="auto"/>
              <w:jc w:val="center"/>
              <w:rPr>
                <w:rFonts w:ascii="Arial" w:eastAsia="Times New Roman" w:hAnsi="Arial" w:cs="Arial"/>
                <w:szCs w:val="36"/>
                <w:lang w:eastAsia="cs-CZ"/>
              </w:rPr>
            </w:pPr>
            <w:r w:rsidRPr="00D65738">
              <w:rPr>
                <w:rFonts w:ascii="Arial" w:eastAsia="Times New Roman" w:hAnsi="Arial" w:cs="Arial"/>
                <w:color w:val="000000"/>
                <w:kern w:val="24"/>
                <w:szCs w:val="24"/>
                <w:lang w:eastAsia="cs-CZ"/>
              </w:rPr>
              <w:t>Dagmar Janigová</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690721EA" w14:textId="76FE5FAD" w:rsidR="00B91DEB" w:rsidRDefault="00B91DEB" w:rsidP="00B91DEB">
            <w:pPr>
              <w:spacing w:after="0" w:line="240" w:lineRule="auto"/>
              <w:jc w:val="center"/>
              <w:rPr>
                <w:rFonts w:ascii="Arial" w:eastAsia="Times New Roman" w:hAnsi="Arial" w:cs="Arial"/>
                <w:color w:val="000000"/>
                <w:kern w:val="24"/>
                <w:szCs w:val="24"/>
                <w:lang w:eastAsia="cs-CZ"/>
              </w:rPr>
            </w:pPr>
            <w:r w:rsidRPr="00D65738">
              <w:rPr>
                <w:rFonts w:ascii="Arial" w:eastAsia="Times New Roman" w:hAnsi="Arial" w:cs="Arial"/>
                <w:color w:val="000000"/>
                <w:kern w:val="24"/>
                <w:szCs w:val="24"/>
                <w:lang w:eastAsia="cs-CZ"/>
              </w:rPr>
              <w:t>950 164</w:t>
            </w:r>
            <w:r w:rsidR="00522DE4">
              <w:rPr>
                <w:rFonts w:ascii="Arial" w:eastAsia="Times New Roman" w:hAnsi="Arial" w:cs="Arial"/>
                <w:color w:val="000000"/>
                <w:kern w:val="24"/>
                <w:szCs w:val="24"/>
                <w:lang w:eastAsia="cs-CZ"/>
              </w:rPr>
              <w:t> </w:t>
            </w:r>
            <w:r w:rsidRPr="00D65738">
              <w:rPr>
                <w:rFonts w:ascii="Arial" w:eastAsia="Times New Roman" w:hAnsi="Arial" w:cs="Arial"/>
                <w:color w:val="000000"/>
                <w:kern w:val="24"/>
                <w:szCs w:val="24"/>
                <w:lang w:eastAsia="cs-CZ"/>
              </w:rPr>
              <w:t>368</w:t>
            </w:r>
          </w:p>
          <w:p w14:paraId="2BF9A817" w14:textId="125A18CF" w:rsidR="00522DE4" w:rsidRPr="00D65738" w:rsidRDefault="00522DE4" w:rsidP="00B91DEB">
            <w:pPr>
              <w:spacing w:after="0" w:line="240" w:lineRule="auto"/>
              <w:jc w:val="center"/>
              <w:rPr>
                <w:rFonts w:ascii="Arial" w:eastAsia="Times New Roman" w:hAnsi="Arial" w:cs="Arial"/>
                <w:szCs w:val="36"/>
                <w:lang w:eastAsia="cs-CZ"/>
              </w:rPr>
            </w:pPr>
            <w:r>
              <w:rPr>
                <w:rFonts w:ascii="Arial" w:hAnsi="Arial" w:cs="Arial"/>
                <w:color w:val="393939"/>
                <w:spacing w:val="9"/>
                <w:sz w:val="23"/>
                <w:szCs w:val="23"/>
                <w:shd w:val="clear" w:color="auto" w:fill="FFFFFF"/>
              </w:rPr>
              <w:t>770 193 039</w:t>
            </w:r>
          </w:p>
        </w:tc>
        <w:tc>
          <w:tcPr>
            <w:tcW w:w="3363" w:type="dxa"/>
            <w:tcBorders>
              <w:top w:val="single" w:sz="4" w:space="0" w:color="auto"/>
              <w:left w:val="single" w:sz="4" w:space="0" w:color="auto"/>
              <w:bottom w:val="single" w:sz="4" w:space="0" w:color="auto"/>
              <w:right w:val="single" w:sz="12" w:space="0" w:color="auto"/>
            </w:tcBorders>
            <w:shd w:val="clear" w:color="auto" w:fill="FFFFFF" w:themeFill="background1"/>
            <w:tcMar>
              <w:top w:w="15" w:type="dxa"/>
              <w:left w:w="108" w:type="dxa"/>
              <w:bottom w:w="0" w:type="dxa"/>
              <w:right w:w="108" w:type="dxa"/>
            </w:tcMar>
            <w:hideMark/>
          </w:tcPr>
          <w:p w14:paraId="23B24ECD" w14:textId="77777777" w:rsidR="00B91DEB" w:rsidRPr="00D65738" w:rsidRDefault="00B91DEB" w:rsidP="00B91DEB">
            <w:pPr>
              <w:spacing w:after="0" w:line="240" w:lineRule="auto"/>
              <w:jc w:val="center"/>
              <w:rPr>
                <w:rFonts w:ascii="Arial" w:eastAsia="Times New Roman" w:hAnsi="Arial" w:cs="Arial"/>
                <w:szCs w:val="36"/>
                <w:lang w:eastAsia="cs-CZ"/>
              </w:rPr>
            </w:pPr>
            <w:r w:rsidRPr="00D65738">
              <w:rPr>
                <w:rFonts w:ascii="Arial" w:eastAsia="Times New Roman" w:hAnsi="Arial" w:cs="Arial"/>
                <w:color w:val="000000"/>
                <w:kern w:val="24"/>
                <w:szCs w:val="24"/>
                <w:lang w:eastAsia="cs-CZ"/>
              </w:rPr>
              <w:t>dagmar.janigova@uradprace.cz</w:t>
            </w:r>
          </w:p>
        </w:tc>
      </w:tr>
      <w:tr w:rsidR="00B91DEB" w:rsidRPr="00D1457E" w14:paraId="04C9D629" w14:textId="77777777" w:rsidTr="00522DE4">
        <w:trPr>
          <w:trHeight w:val="235"/>
        </w:trPr>
        <w:tc>
          <w:tcPr>
            <w:tcW w:w="1668" w:type="dxa"/>
            <w:tcBorders>
              <w:top w:val="single" w:sz="4" w:space="0" w:color="auto"/>
              <w:left w:val="single" w:sz="12" w:space="0" w:color="auto"/>
              <w:bottom w:val="single" w:sz="12" w:space="0" w:color="auto"/>
              <w:right w:val="single" w:sz="12" w:space="0" w:color="auto"/>
            </w:tcBorders>
            <w:shd w:val="clear" w:color="auto" w:fill="4F81BD"/>
            <w:tcMar>
              <w:top w:w="15" w:type="dxa"/>
              <w:left w:w="108" w:type="dxa"/>
              <w:bottom w:w="0" w:type="dxa"/>
              <w:right w:w="108" w:type="dxa"/>
            </w:tcMar>
            <w:hideMark/>
          </w:tcPr>
          <w:p w14:paraId="4C81CA01" w14:textId="77777777" w:rsidR="00B91DEB" w:rsidRPr="00D65738" w:rsidRDefault="00B91DEB" w:rsidP="00B91DEB">
            <w:pPr>
              <w:spacing w:after="0" w:line="240" w:lineRule="auto"/>
              <w:jc w:val="center"/>
              <w:rPr>
                <w:rFonts w:ascii="Arial" w:eastAsia="Times New Roman" w:hAnsi="Arial" w:cs="Arial"/>
                <w:color w:val="FFFFFF" w:themeColor="background1"/>
                <w:szCs w:val="36"/>
                <w:lang w:eastAsia="cs-CZ"/>
              </w:rPr>
            </w:pPr>
            <w:r w:rsidRPr="00D65738">
              <w:rPr>
                <w:rFonts w:ascii="Arial" w:eastAsia="Times New Roman" w:hAnsi="Arial" w:cs="Arial"/>
                <w:b/>
                <w:bCs/>
                <w:color w:val="FFFFFF" w:themeColor="background1"/>
                <w:kern w:val="24"/>
                <w:szCs w:val="24"/>
                <w:lang w:eastAsia="cs-CZ"/>
              </w:rPr>
              <w:t>Jeseník</w:t>
            </w:r>
          </w:p>
        </w:tc>
        <w:tc>
          <w:tcPr>
            <w:tcW w:w="3118" w:type="dxa"/>
            <w:tcBorders>
              <w:top w:val="single" w:sz="4" w:space="0" w:color="auto"/>
              <w:left w:val="single" w:sz="12" w:space="0" w:color="auto"/>
              <w:bottom w:val="single" w:sz="12" w:space="0" w:color="auto"/>
              <w:right w:val="single" w:sz="4" w:space="0" w:color="auto"/>
            </w:tcBorders>
            <w:shd w:val="clear" w:color="auto" w:fill="FFFFFF" w:themeFill="background1"/>
            <w:tcMar>
              <w:top w:w="15" w:type="dxa"/>
              <w:left w:w="108" w:type="dxa"/>
              <w:bottom w:w="0" w:type="dxa"/>
              <w:right w:w="108" w:type="dxa"/>
            </w:tcMar>
            <w:hideMark/>
          </w:tcPr>
          <w:p w14:paraId="2A2F61FB" w14:textId="77777777" w:rsidR="00B91DEB" w:rsidRPr="00D65738" w:rsidRDefault="00B91DEB" w:rsidP="00B91DEB">
            <w:pPr>
              <w:spacing w:after="0" w:line="240" w:lineRule="auto"/>
              <w:jc w:val="center"/>
              <w:rPr>
                <w:rFonts w:ascii="Arial" w:eastAsia="Times New Roman" w:hAnsi="Arial" w:cs="Arial"/>
                <w:szCs w:val="36"/>
                <w:lang w:eastAsia="cs-CZ"/>
              </w:rPr>
            </w:pPr>
            <w:r w:rsidRPr="00D65738">
              <w:rPr>
                <w:rFonts w:ascii="Arial" w:eastAsia="Times New Roman" w:hAnsi="Arial" w:cs="Arial"/>
                <w:color w:val="000000"/>
                <w:kern w:val="24"/>
                <w:szCs w:val="24"/>
                <w:lang w:eastAsia="cs-CZ"/>
              </w:rPr>
              <w:t>Ivana Válková</w:t>
            </w:r>
          </w:p>
        </w:tc>
        <w:tc>
          <w:tcPr>
            <w:tcW w:w="1701" w:type="dxa"/>
            <w:tcBorders>
              <w:top w:val="single" w:sz="4" w:space="0" w:color="auto"/>
              <w:left w:val="single" w:sz="4" w:space="0" w:color="auto"/>
              <w:bottom w:val="single" w:sz="12" w:space="0" w:color="auto"/>
              <w:right w:val="single" w:sz="4" w:space="0" w:color="auto"/>
            </w:tcBorders>
            <w:shd w:val="clear" w:color="auto" w:fill="FFFFFF" w:themeFill="background1"/>
            <w:tcMar>
              <w:top w:w="15" w:type="dxa"/>
              <w:left w:w="108" w:type="dxa"/>
              <w:bottom w:w="0" w:type="dxa"/>
              <w:right w:w="108" w:type="dxa"/>
            </w:tcMar>
            <w:hideMark/>
          </w:tcPr>
          <w:p w14:paraId="732074F3" w14:textId="3558B42D" w:rsidR="00B91DEB" w:rsidRDefault="00B91DEB" w:rsidP="00B91DEB">
            <w:pPr>
              <w:spacing w:after="0" w:line="240" w:lineRule="auto"/>
              <w:jc w:val="center"/>
              <w:rPr>
                <w:rFonts w:ascii="Arial" w:eastAsia="Times New Roman" w:hAnsi="Arial" w:cs="Arial"/>
                <w:color w:val="000000"/>
                <w:kern w:val="24"/>
                <w:szCs w:val="24"/>
                <w:lang w:eastAsia="cs-CZ"/>
              </w:rPr>
            </w:pPr>
            <w:r w:rsidRPr="00D65738">
              <w:rPr>
                <w:rFonts w:ascii="Arial" w:eastAsia="Times New Roman" w:hAnsi="Arial" w:cs="Arial"/>
                <w:color w:val="000000"/>
                <w:kern w:val="24"/>
                <w:szCs w:val="24"/>
                <w:lang w:eastAsia="cs-CZ"/>
              </w:rPr>
              <w:t>950 121</w:t>
            </w:r>
            <w:r w:rsidR="00522DE4">
              <w:rPr>
                <w:rFonts w:ascii="Arial" w:eastAsia="Times New Roman" w:hAnsi="Arial" w:cs="Arial"/>
                <w:color w:val="000000"/>
                <w:kern w:val="24"/>
                <w:szCs w:val="24"/>
                <w:lang w:eastAsia="cs-CZ"/>
              </w:rPr>
              <w:t> </w:t>
            </w:r>
            <w:r w:rsidRPr="00D65738">
              <w:rPr>
                <w:rFonts w:ascii="Arial" w:eastAsia="Times New Roman" w:hAnsi="Arial" w:cs="Arial"/>
                <w:color w:val="000000"/>
                <w:kern w:val="24"/>
                <w:szCs w:val="24"/>
                <w:lang w:eastAsia="cs-CZ"/>
              </w:rPr>
              <w:t>459</w:t>
            </w:r>
          </w:p>
          <w:p w14:paraId="76CE96F3" w14:textId="030B5F48" w:rsidR="00522DE4" w:rsidRPr="00D65738" w:rsidRDefault="00522DE4" w:rsidP="00B91DEB">
            <w:pPr>
              <w:spacing w:after="0" w:line="240" w:lineRule="auto"/>
              <w:jc w:val="center"/>
              <w:rPr>
                <w:rFonts w:ascii="Arial" w:eastAsia="Times New Roman" w:hAnsi="Arial" w:cs="Arial"/>
                <w:szCs w:val="36"/>
                <w:lang w:eastAsia="cs-CZ"/>
              </w:rPr>
            </w:pPr>
            <w:r>
              <w:rPr>
                <w:rFonts w:ascii="Arial" w:hAnsi="Arial" w:cs="Arial"/>
                <w:color w:val="393939"/>
                <w:spacing w:val="9"/>
                <w:sz w:val="23"/>
                <w:szCs w:val="23"/>
                <w:shd w:val="clear" w:color="auto" w:fill="FFFFFF"/>
              </w:rPr>
              <w:t>770 193 075</w:t>
            </w:r>
          </w:p>
        </w:tc>
        <w:tc>
          <w:tcPr>
            <w:tcW w:w="3363" w:type="dxa"/>
            <w:tcBorders>
              <w:top w:val="single" w:sz="4" w:space="0" w:color="auto"/>
              <w:left w:val="single" w:sz="4" w:space="0" w:color="auto"/>
              <w:bottom w:val="single" w:sz="12" w:space="0" w:color="auto"/>
              <w:right w:val="single" w:sz="12" w:space="0" w:color="auto"/>
            </w:tcBorders>
            <w:shd w:val="clear" w:color="auto" w:fill="FFFFFF" w:themeFill="background1"/>
            <w:tcMar>
              <w:top w:w="15" w:type="dxa"/>
              <w:left w:w="108" w:type="dxa"/>
              <w:bottom w:w="0" w:type="dxa"/>
              <w:right w:w="108" w:type="dxa"/>
            </w:tcMar>
            <w:hideMark/>
          </w:tcPr>
          <w:p w14:paraId="6E81CE07" w14:textId="77777777" w:rsidR="00B91DEB" w:rsidRPr="00D65738" w:rsidRDefault="00B91DEB" w:rsidP="00B91DEB">
            <w:pPr>
              <w:spacing w:after="0" w:line="240" w:lineRule="auto"/>
              <w:jc w:val="center"/>
              <w:rPr>
                <w:rFonts w:ascii="Arial" w:eastAsia="Times New Roman" w:hAnsi="Arial" w:cs="Arial"/>
                <w:szCs w:val="36"/>
                <w:lang w:eastAsia="cs-CZ"/>
              </w:rPr>
            </w:pPr>
            <w:r w:rsidRPr="00D65738">
              <w:rPr>
                <w:rFonts w:ascii="Arial" w:eastAsia="Times New Roman" w:hAnsi="Arial" w:cs="Arial"/>
                <w:color w:val="000000"/>
                <w:kern w:val="24"/>
                <w:szCs w:val="24"/>
                <w:lang w:eastAsia="cs-CZ"/>
              </w:rPr>
              <w:t>ivana.valkova@uradprace.cz</w:t>
            </w:r>
          </w:p>
        </w:tc>
      </w:tr>
    </w:tbl>
    <w:p w14:paraId="4E29A0DC" w14:textId="77777777" w:rsidR="00B91DEB" w:rsidRDefault="00B91DEB" w:rsidP="00570CC9">
      <w:pPr>
        <w:pStyle w:val="Normlnweb"/>
        <w:shd w:val="clear" w:color="auto" w:fill="FFFFFF"/>
        <w:jc w:val="both"/>
        <w:rPr>
          <w:rFonts w:asciiTheme="minorHAnsi" w:eastAsia="Times New Roman" w:hAnsiTheme="minorHAnsi" w:cstheme="minorHAnsi"/>
          <w:color w:val="000000"/>
          <w:sz w:val="22"/>
          <w:szCs w:val="22"/>
          <w:lang w:eastAsia="cs-CZ"/>
        </w:rPr>
      </w:pPr>
    </w:p>
    <w:p w14:paraId="2E0CFA14" w14:textId="77777777" w:rsidR="00442AE1" w:rsidRPr="00D65738" w:rsidRDefault="00442AE1" w:rsidP="00570CC9">
      <w:pPr>
        <w:pStyle w:val="Normlnweb"/>
        <w:shd w:val="clear" w:color="auto" w:fill="FFFFFF"/>
        <w:jc w:val="both"/>
        <w:rPr>
          <w:rFonts w:ascii="Arial" w:eastAsia="Times New Roman" w:hAnsi="Arial" w:cs="Arial"/>
          <w:b/>
          <w:color w:val="000000"/>
          <w:sz w:val="22"/>
          <w:szCs w:val="22"/>
          <w:lang w:eastAsia="cs-CZ"/>
        </w:rPr>
      </w:pPr>
      <w:r w:rsidRPr="00D65738">
        <w:rPr>
          <w:rFonts w:ascii="Arial" w:eastAsia="Times New Roman" w:hAnsi="Arial" w:cs="Arial"/>
          <w:b/>
          <w:color w:val="000000"/>
          <w:sz w:val="22"/>
          <w:szCs w:val="22"/>
          <w:lang w:eastAsia="cs-CZ"/>
        </w:rPr>
        <w:t>Veškeré formuláře a aktuální informace naleznete na webových stránkách projektu:</w:t>
      </w:r>
    </w:p>
    <w:p w14:paraId="0C803FD9" w14:textId="7924669B" w:rsidR="003A4BE3" w:rsidRPr="003A4BE3" w:rsidRDefault="00F61747" w:rsidP="003A4BE3">
      <w:pPr>
        <w:pStyle w:val="Normlnweb"/>
        <w:shd w:val="clear" w:color="auto" w:fill="FFFFFF"/>
        <w:jc w:val="both"/>
        <w:rPr>
          <w:rFonts w:ascii="Arial" w:eastAsia="Times New Roman" w:hAnsi="Arial" w:cs="Arial"/>
          <w:b/>
          <w:bCs/>
          <w:lang w:eastAsia="cs-CZ"/>
        </w:rPr>
      </w:pPr>
      <w:hyperlink r:id="rId11" w:history="1">
        <w:r w:rsidR="003A4BE3" w:rsidRPr="0000487E">
          <w:rPr>
            <w:rStyle w:val="Hypertextovodkaz"/>
            <w:rFonts w:ascii="Arial" w:hAnsi="Arial" w:cs="Arial"/>
            <w:b/>
            <w:bCs/>
          </w:rPr>
          <w:t>https://www.uradprace.cz/web/cz/prostupne-zamestnavani-v-olomouckem-kraji</w:t>
        </w:r>
      </w:hyperlink>
    </w:p>
    <w:sectPr w:rsidR="003A4BE3" w:rsidRPr="003A4BE3" w:rsidSect="00FD72F9">
      <w:headerReference w:type="default" r:id="rId12"/>
      <w:footerReference w:type="default" r:id="rId13"/>
      <w:pgSz w:w="11906" w:h="16838"/>
      <w:pgMar w:top="915" w:right="1417" w:bottom="1417" w:left="1417" w:header="284"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E9EC8" w14:textId="77777777" w:rsidR="004B795C" w:rsidRDefault="004B795C" w:rsidP="00CF781F">
      <w:pPr>
        <w:spacing w:after="0" w:line="240" w:lineRule="auto"/>
      </w:pPr>
      <w:r>
        <w:separator/>
      </w:r>
    </w:p>
  </w:endnote>
  <w:endnote w:type="continuationSeparator" w:id="0">
    <w:p w14:paraId="564EAC2C" w14:textId="77777777" w:rsidR="004B795C" w:rsidRDefault="004B795C" w:rsidP="00CF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6A6C" w14:textId="77777777" w:rsidR="00082BB2" w:rsidRPr="00D65738" w:rsidRDefault="00082BB2" w:rsidP="00E16DF2">
    <w:pPr>
      <w:pStyle w:val="Zpat"/>
      <w:jc w:val="center"/>
      <w:rPr>
        <w:rFonts w:ascii="Arial" w:hAnsi="Arial" w:cs="Arial"/>
        <w:sz w:val="20"/>
      </w:rPr>
    </w:pPr>
    <w:r w:rsidRPr="00D65738">
      <w:rPr>
        <w:rFonts w:ascii="Arial" w:hAnsi="Arial" w:cs="Arial"/>
        <w:sz w:val="20"/>
      </w:rPr>
      <w:t>Tento projekt je spolufinancován z prostředků Evropského sociálního fondu prostřednictvím Operačního programu Zaměstnanost a státním rozpočtem České republiky</w:t>
    </w:r>
  </w:p>
  <w:p w14:paraId="6D6B891F" w14:textId="282ACD49" w:rsidR="003A4BE3" w:rsidRPr="003A4BE3" w:rsidRDefault="00082BB2" w:rsidP="00E16DF2">
    <w:pPr>
      <w:pStyle w:val="Zpat"/>
      <w:rPr>
        <w:rFonts w:ascii="Arial" w:hAnsi="Arial" w:cs="Arial"/>
        <w:sz w:val="20"/>
      </w:rPr>
    </w:pPr>
    <w:r>
      <w:rPr>
        <w:rFonts w:cstheme="minorHAnsi"/>
        <w:sz w:val="20"/>
      </w:rPr>
      <w:tab/>
    </w:r>
    <w:r>
      <w:rPr>
        <w:rFonts w:ascii="Arial" w:hAnsi="Arial" w:cs="Arial"/>
        <w:sz w:val="20"/>
      </w:rPr>
      <w:t xml:space="preserve">Verze: </w:t>
    </w:r>
    <w:r w:rsidR="00F272BF">
      <w:rPr>
        <w:rFonts w:ascii="Arial" w:hAnsi="Arial" w:cs="Arial"/>
        <w:sz w:val="20"/>
      </w:rPr>
      <w:t>12</w:t>
    </w:r>
    <w:r>
      <w:rPr>
        <w:rFonts w:cstheme="minorHAnsi"/>
        <w:sz w:val="20"/>
      </w:rPr>
      <w:tab/>
    </w:r>
    <w:r w:rsidRPr="00D65738">
      <w:rPr>
        <w:rFonts w:ascii="Arial" w:hAnsi="Arial" w:cs="Arial"/>
        <w:sz w:val="20"/>
      </w:rPr>
      <w:t xml:space="preserve">Platnost od: </w:t>
    </w:r>
    <w:r w:rsidR="00F272BF">
      <w:rPr>
        <w:rFonts w:ascii="Arial" w:hAnsi="Arial" w:cs="Arial"/>
        <w:sz w:val="20"/>
      </w:rPr>
      <w:t>4</w:t>
    </w:r>
    <w:r w:rsidRPr="00D65738">
      <w:rPr>
        <w:rFonts w:ascii="Arial" w:hAnsi="Arial" w:cs="Arial"/>
        <w:sz w:val="20"/>
      </w:rPr>
      <w:t xml:space="preserve">. </w:t>
    </w:r>
    <w:r w:rsidR="00522DE4">
      <w:rPr>
        <w:rFonts w:ascii="Arial" w:hAnsi="Arial" w:cs="Arial"/>
        <w:sz w:val="20"/>
      </w:rPr>
      <w:t>1</w:t>
    </w:r>
    <w:r w:rsidRPr="00D65738">
      <w:rPr>
        <w:rFonts w:ascii="Arial" w:hAnsi="Arial" w:cs="Arial"/>
        <w:sz w:val="20"/>
      </w:rPr>
      <w:t>. 20</w:t>
    </w:r>
    <w:r w:rsidR="003A4BE3">
      <w:rPr>
        <w:rFonts w:ascii="Arial" w:hAnsi="Arial" w:cs="Arial"/>
        <w:sz w:val="20"/>
      </w:rPr>
      <w:t>2</w:t>
    </w:r>
    <w:r w:rsidR="00F272BF">
      <w:rPr>
        <w:rFonts w:ascii="Arial" w:hAnsi="Arial" w:cs="Arial"/>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1ED9F" w14:textId="77777777" w:rsidR="004B795C" w:rsidRDefault="004B795C" w:rsidP="00CF781F">
      <w:pPr>
        <w:spacing w:after="0" w:line="240" w:lineRule="auto"/>
      </w:pPr>
      <w:r>
        <w:separator/>
      </w:r>
    </w:p>
  </w:footnote>
  <w:footnote w:type="continuationSeparator" w:id="0">
    <w:p w14:paraId="7ADAD9B5" w14:textId="77777777" w:rsidR="004B795C" w:rsidRDefault="004B795C" w:rsidP="00CF781F">
      <w:pPr>
        <w:spacing w:after="0" w:line="240" w:lineRule="auto"/>
      </w:pPr>
      <w:r>
        <w:continuationSeparator/>
      </w:r>
    </w:p>
  </w:footnote>
  <w:footnote w:id="1">
    <w:p w14:paraId="2394DE07" w14:textId="77777777" w:rsidR="00082BB2" w:rsidRPr="00D65738" w:rsidRDefault="00082BB2" w:rsidP="0056496B">
      <w:pPr>
        <w:pStyle w:val="Textpoznpodarou"/>
        <w:jc w:val="both"/>
        <w:rPr>
          <w:rFonts w:ascii="Arial" w:hAnsi="Arial" w:cs="Arial"/>
        </w:rPr>
      </w:pPr>
      <w:r w:rsidRPr="00D65738">
        <w:rPr>
          <w:rStyle w:val="Znakapoznpodarou"/>
          <w:rFonts w:ascii="Arial" w:hAnsi="Arial" w:cs="Arial"/>
        </w:rPr>
        <w:footnoteRef/>
      </w:r>
      <w:r w:rsidRPr="00D65738">
        <w:rPr>
          <w:rFonts w:ascii="Arial" w:hAnsi="Arial" w:cs="Arial"/>
        </w:rPr>
        <w:t xml:space="preserve"> </w:t>
      </w:r>
      <w:r w:rsidRPr="00D65738">
        <w:rPr>
          <w:rFonts w:ascii="Arial" w:hAnsi="Arial" w:cs="Arial"/>
          <w:sz w:val="16"/>
          <w:szCs w:val="18"/>
        </w:rPr>
        <w:t xml:space="preserve">Potvrzení správce daní o tom, že žadatel nemá v evidenci daní zachyceny daňové nedoplatky, nemá nedoplatek na pojistném a na penále na veřejné zdravotní pojištění (od všech zdravotních pojišťoven, u kterých má pojištěny své zaměstnance) nebo na pojistném a na penále na sociálním zabezpečení a příspěvku na státní politiku zaměstnanosti, s výjimkou případů, kdy bylo povoleno splácení ve splátkách a není v prodlení se splácením splátek a v případech, kdy bylo povoleno posečkání daně, že nemá v evidenci celních úřadů na celém území ČR zachyceny daňové nedoplatky. Uplyne-li ode dne, ke kterému byla bezdlužnost potvrzena, do dne podání žádosti doba delší než 30 dní, nebudou tato potvrzení úřadem práce akceptována. Dnem podání žádosti se rozumí den jejího doručení úřadu práce. Zaměstnavatel může podle § 147b zákona o zaměstnanosti požádat úřad práce, aby sám zjistil, zda nemá zachyceny v evidenci daní daňové nedoplatky, nedoplatky na pojistném a na penále na veřejné zdravotní pojištění nebo na pojistném a na penále na sociálním zabezpečení a příspěvku na státní politiku zaměstnanosti.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0FC0" w14:textId="77777777" w:rsidR="00082BB2" w:rsidRDefault="00082BB2">
    <w:pPr>
      <w:pStyle w:val="Zhlav"/>
    </w:pPr>
    <w:r>
      <w:rPr>
        <w:noProof/>
        <w:lang w:eastAsia="cs-CZ"/>
      </w:rPr>
      <w:drawing>
        <wp:inline distT="0" distB="0" distL="0" distR="0" wp14:anchorId="2CD6A5B3" wp14:editId="419F9E9E">
          <wp:extent cx="3638550" cy="831009"/>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 CR + zamestnanost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62003" cy="8363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980"/>
    <w:multiLevelType w:val="hybridMultilevel"/>
    <w:tmpl w:val="6EF89F5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69833A8"/>
    <w:multiLevelType w:val="hybridMultilevel"/>
    <w:tmpl w:val="A7528E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976496"/>
    <w:multiLevelType w:val="hybridMultilevel"/>
    <w:tmpl w:val="384298F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B063F"/>
    <w:multiLevelType w:val="hybridMultilevel"/>
    <w:tmpl w:val="B4DCFA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F02E6E"/>
    <w:multiLevelType w:val="hybridMultilevel"/>
    <w:tmpl w:val="336409DC"/>
    <w:lvl w:ilvl="0" w:tplc="BC90735E">
      <w:start w:val="1"/>
      <w:numFmt w:val="upperLetter"/>
      <w:lvlText w:val="%1)"/>
      <w:lvlJc w:val="left"/>
      <w:pPr>
        <w:ind w:left="1211"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350675"/>
    <w:multiLevelType w:val="hybridMultilevel"/>
    <w:tmpl w:val="5B80B5A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EE2A55"/>
    <w:multiLevelType w:val="hybridMultilevel"/>
    <w:tmpl w:val="53BA9374"/>
    <w:lvl w:ilvl="0" w:tplc="6E88DA7A">
      <w:start w:val="1"/>
      <w:numFmt w:val="bullet"/>
      <w:lvlText w:val="•"/>
      <w:lvlJc w:val="left"/>
      <w:pPr>
        <w:tabs>
          <w:tab w:val="num" w:pos="720"/>
        </w:tabs>
        <w:ind w:left="720" w:hanging="360"/>
      </w:pPr>
      <w:rPr>
        <w:rFonts w:ascii="Arial" w:hAnsi="Arial" w:hint="default"/>
      </w:rPr>
    </w:lvl>
    <w:lvl w:ilvl="1" w:tplc="F9887CB0" w:tentative="1">
      <w:start w:val="1"/>
      <w:numFmt w:val="bullet"/>
      <w:lvlText w:val="•"/>
      <w:lvlJc w:val="left"/>
      <w:pPr>
        <w:tabs>
          <w:tab w:val="num" w:pos="1440"/>
        </w:tabs>
        <w:ind w:left="1440" w:hanging="360"/>
      </w:pPr>
      <w:rPr>
        <w:rFonts w:ascii="Arial" w:hAnsi="Arial" w:hint="default"/>
      </w:rPr>
    </w:lvl>
    <w:lvl w:ilvl="2" w:tplc="E34C6370" w:tentative="1">
      <w:start w:val="1"/>
      <w:numFmt w:val="bullet"/>
      <w:lvlText w:val="•"/>
      <w:lvlJc w:val="left"/>
      <w:pPr>
        <w:tabs>
          <w:tab w:val="num" w:pos="2160"/>
        </w:tabs>
        <w:ind w:left="2160" w:hanging="360"/>
      </w:pPr>
      <w:rPr>
        <w:rFonts w:ascii="Arial" w:hAnsi="Arial" w:hint="default"/>
      </w:rPr>
    </w:lvl>
    <w:lvl w:ilvl="3" w:tplc="1D2460B0" w:tentative="1">
      <w:start w:val="1"/>
      <w:numFmt w:val="bullet"/>
      <w:lvlText w:val="•"/>
      <w:lvlJc w:val="left"/>
      <w:pPr>
        <w:tabs>
          <w:tab w:val="num" w:pos="2880"/>
        </w:tabs>
        <w:ind w:left="2880" w:hanging="360"/>
      </w:pPr>
      <w:rPr>
        <w:rFonts w:ascii="Arial" w:hAnsi="Arial" w:hint="default"/>
      </w:rPr>
    </w:lvl>
    <w:lvl w:ilvl="4" w:tplc="BC1880B6" w:tentative="1">
      <w:start w:val="1"/>
      <w:numFmt w:val="bullet"/>
      <w:lvlText w:val="•"/>
      <w:lvlJc w:val="left"/>
      <w:pPr>
        <w:tabs>
          <w:tab w:val="num" w:pos="3600"/>
        </w:tabs>
        <w:ind w:left="3600" w:hanging="360"/>
      </w:pPr>
      <w:rPr>
        <w:rFonts w:ascii="Arial" w:hAnsi="Arial" w:hint="default"/>
      </w:rPr>
    </w:lvl>
    <w:lvl w:ilvl="5" w:tplc="28001058" w:tentative="1">
      <w:start w:val="1"/>
      <w:numFmt w:val="bullet"/>
      <w:lvlText w:val="•"/>
      <w:lvlJc w:val="left"/>
      <w:pPr>
        <w:tabs>
          <w:tab w:val="num" w:pos="4320"/>
        </w:tabs>
        <w:ind w:left="4320" w:hanging="360"/>
      </w:pPr>
      <w:rPr>
        <w:rFonts w:ascii="Arial" w:hAnsi="Arial" w:hint="default"/>
      </w:rPr>
    </w:lvl>
    <w:lvl w:ilvl="6" w:tplc="4BEE7B1C" w:tentative="1">
      <w:start w:val="1"/>
      <w:numFmt w:val="bullet"/>
      <w:lvlText w:val="•"/>
      <w:lvlJc w:val="left"/>
      <w:pPr>
        <w:tabs>
          <w:tab w:val="num" w:pos="5040"/>
        </w:tabs>
        <w:ind w:left="5040" w:hanging="360"/>
      </w:pPr>
      <w:rPr>
        <w:rFonts w:ascii="Arial" w:hAnsi="Arial" w:hint="default"/>
      </w:rPr>
    </w:lvl>
    <w:lvl w:ilvl="7" w:tplc="6192A8C8" w:tentative="1">
      <w:start w:val="1"/>
      <w:numFmt w:val="bullet"/>
      <w:lvlText w:val="•"/>
      <w:lvlJc w:val="left"/>
      <w:pPr>
        <w:tabs>
          <w:tab w:val="num" w:pos="5760"/>
        </w:tabs>
        <w:ind w:left="5760" w:hanging="360"/>
      </w:pPr>
      <w:rPr>
        <w:rFonts w:ascii="Arial" w:hAnsi="Arial" w:hint="default"/>
      </w:rPr>
    </w:lvl>
    <w:lvl w:ilvl="8" w:tplc="82F67A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C90BF7"/>
    <w:multiLevelType w:val="hybridMultilevel"/>
    <w:tmpl w:val="84F668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78546F"/>
    <w:multiLevelType w:val="hybridMultilevel"/>
    <w:tmpl w:val="CB087B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97C007F"/>
    <w:multiLevelType w:val="hybridMultilevel"/>
    <w:tmpl w:val="92007BF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3C2F1487"/>
    <w:multiLevelType w:val="hybridMultilevel"/>
    <w:tmpl w:val="650874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1756D0F"/>
    <w:multiLevelType w:val="hybridMultilevel"/>
    <w:tmpl w:val="6750CB2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185C5A"/>
    <w:multiLevelType w:val="hybridMultilevel"/>
    <w:tmpl w:val="50E82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D6F4F6E"/>
    <w:multiLevelType w:val="hybridMultilevel"/>
    <w:tmpl w:val="6440438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32E5806"/>
    <w:multiLevelType w:val="hybridMultilevel"/>
    <w:tmpl w:val="50AE7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41A3CEF"/>
    <w:multiLevelType w:val="hybridMultilevel"/>
    <w:tmpl w:val="BBC64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E675C62"/>
    <w:multiLevelType w:val="hybridMultilevel"/>
    <w:tmpl w:val="DA6E25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E8D1938"/>
    <w:multiLevelType w:val="hybridMultilevel"/>
    <w:tmpl w:val="69F44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7223F98"/>
    <w:multiLevelType w:val="hybridMultilevel"/>
    <w:tmpl w:val="466278EE"/>
    <w:lvl w:ilvl="0" w:tplc="CB3417C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6A0B0582"/>
    <w:multiLevelType w:val="hybridMultilevel"/>
    <w:tmpl w:val="FE2810D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C1F3E37"/>
    <w:multiLevelType w:val="hybridMultilevel"/>
    <w:tmpl w:val="1CB822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DF358A0"/>
    <w:multiLevelType w:val="hybridMultilevel"/>
    <w:tmpl w:val="5FE65A6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1D07DE9"/>
    <w:multiLevelType w:val="hybridMultilevel"/>
    <w:tmpl w:val="521EB6AA"/>
    <w:lvl w:ilvl="0" w:tplc="ECB0E04C">
      <w:start w:val="2"/>
      <w:numFmt w:val="upperLetter"/>
      <w:lvlText w:val="%1)"/>
      <w:lvlJc w:val="left"/>
      <w:pPr>
        <w:ind w:left="1074" w:hanging="360"/>
      </w:pPr>
      <w:rPr>
        <w:rFonts w:hint="default"/>
        <w:b w:val="0"/>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23" w15:restartNumberingAfterBreak="0">
    <w:nsid w:val="73537DA7"/>
    <w:multiLevelType w:val="hybridMultilevel"/>
    <w:tmpl w:val="98C8ACC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5E235ED"/>
    <w:multiLevelType w:val="hybridMultilevel"/>
    <w:tmpl w:val="D15E79FC"/>
    <w:lvl w:ilvl="0" w:tplc="04050011">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1"/>
  </w:num>
  <w:num w:numId="3">
    <w:abstractNumId w:val="8"/>
  </w:num>
  <w:num w:numId="4">
    <w:abstractNumId w:val="24"/>
  </w:num>
  <w:num w:numId="5">
    <w:abstractNumId w:val="15"/>
  </w:num>
  <w:num w:numId="6">
    <w:abstractNumId w:val="12"/>
  </w:num>
  <w:num w:numId="7">
    <w:abstractNumId w:val="13"/>
  </w:num>
  <w:num w:numId="8">
    <w:abstractNumId w:val="11"/>
  </w:num>
  <w:num w:numId="9">
    <w:abstractNumId w:val="2"/>
  </w:num>
  <w:num w:numId="10">
    <w:abstractNumId w:val="5"/>
  </w:num>
  <w:num w:numId="11">
    <w:abstractNumId w:val="4"/>
  </w:num>
  <w:num w:numId="12">
    <w:abstractNumId w:val="19"/>
  </w:num>
  <w:num w:numId="13">
    <w:abstractNumId w:val="23"/>
  </w:num>
  <w:num w:numId="14">
    <w:abstractNumId w:val="20"/>
  </w:num>
  <w:num w:numId="15">
    <w:abstractNumId w:val="10"/>
  </w:num>
  <w:num w:numId="16">
    <w:abstractNumId w:val="17"/>
  </w:num>
  <w:num w:numId="17">
    <w:abstractNumId w:val="7"/>
  </w:num>
  <w:num w:numId="18">
    <w:abstractNumId w:val="16"/>
  </w:num>
  <w:num w:numId="19">
    <w:abstractNumId w:val="6"/>
  </w:num>
  <w:num w:numId="20">
    <w:abstractNumId w:val="3"/>
  </w:num>
  <w:num w:numId="21">
    <w:abstractNumId w:val="14"/>
  </w:num>
  <w:num w:numId="22">
    <w:abstractNumId w:val="22"/>
  </w:num>
  <w:num w:numId="23">
    <w:abstractNumId w:val="9"/>
  </w:num>
  <w:num w:numId="24">
    <w:abstractNumId w:val="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50A6"/>
    <w:rsid w:val="00014C0F"/>
    <w:rsid w:val="000206EC"/>
    <w:rsid w:val="00026244"/>
    <w:rsid w:val="0003224F"/>
    <w:rsid w:val="0003287D"/>
    <w:rsid w:val="00046312"/>
    <w:rsid w:val="00054EDC"/>
    <w:rsid w:val="00061831"/>
    <w:rsid w:val="00072EF3"/>
    <w:rsid w:val="00074F39"/>
    <w:rsid w:val="00082BB2"/>
    <w:rsid w:val="00085E36"/>
    <w:rsid w:val="00107EE7"/>
    <w:rsid w:val="00114075"/>
    <w:rsid w:val="001427DC"/>
    <w:rsid w:val="00165C63"/>
    <w:rsid w:val="00175EA4"/>
    <w:rsid w:val="00182421"/>
    <w:rsid w:val="00183F5E"/>
    <w:rsid w:val="00192B6F"/>
    <w:rsid w:val="00194115"/>
    <w:rsid w:val="001C3617"/>
    <w:rsid w:val="001E4F8A"/>
    <w:rsid w:val="00201553"/>
    <w:rsid w:val="00206215"/>
    <w:rsid w:val="00292504"/>
    <w:rsid w:val="002A6612"/>
    <w:rsid w:val="002E0C12"/>
    <w:rsid w:val="00324C1D"/>
    <w:rsid w:val="0032592E"/>
    <w:rsid w:val="00332C09"/>
    <w:rsid w:val="00367D2E"/>
    <w:rsid w:val="003A4BE3"/>
    <w:rsid w:val="003A60E1"/>
    <w:rsid w:val="003E396B"/>
    <w:rsid w:val="00415C5A"/>
    <w:rsid w:val="00442AE1"/>
    <w:rsid w:val="004525E7"/>
    <w:rsid w:val="00472F13"/>
    <w:rsid w:val="004739AE"/>
    <w:rsid w:val="004A1772"/>
    <w:rsid w:val="004A30BF"/>
    <w:rsid w:val="004B2BAD"/>
    <w:rsid w:val="004B795C"/>
    <w:rsid w:val="004D7744"/>
    <w:rsid w:val="004F1524"/>
    <w:rsid w:val="0051338C"/>
    <w:rsid w:val="00522DE4"/>
    <w:rsid w:val="00561060"/>
    <w:rsid w:val="0056496B"/>
    <w:rsid w:val="00570CC9"/>
    <w:rsid w:val="00572107"/>
    <w:rsid w:val="005752A8"/>
    <w:rsid w:val="00584951"/>
    <w:rsid w:val="00584C05"/>
    <w:rsid w:val="005C3BDC"/>
    <w:rsid w:val="005D10EF"/>
    <w:rsid w:val="005D3E13"/>
    <w:rsid w:val="005F6CF3"/>
    <w:rsid w:val="005F713B"/>
    <w:rsid w:val="00604EB5"/>
    <w:rsid w:val="00605556"/>
    <w:rsid w:val="00611035"/>
    <w:rsid w:val="006156D1"/>
    <w:rsid w:val="00632E31"/>
    <w:rsid w:val="00640C0C"/>
    <w:rsid w:val="0065052D"/>
    <w:rsid w:val="00674143"/>
    <w:rsid w:val="00693B03"/>
    <w:rsid w:val="00696C0D"/>
    <w:rsid w:val="006B6788"/>
    <w:rsid w:val="006C4F4B"/>
    <w:rsid w:val="006D2796"/>
    <w:rsid w:val="006F2BC6"/>
    <w:rsid w:val="0070262D"/>
    <w:rsid w:val="00732F05"/>
    <w:rsid w:val="00735607"/>
    <w:rsid w:val="00746E73"/>
    <w:rsid w:val="007471FF"/>
    <w:rsid w:val="00755B63"/>
    <w:rsid w:val="0076495D"/>
    <w:rsid w:val="007962D2"/>
    <w:rsid w:val="007A4411"/>
    <w:rsid w:val="007B411F"/>
    <w:rsid w:val="007D5A42"/>
    <w:rsid w:val="007E003F"/>
    <w:rsid w:val="007F5562"/>
    <w:rsid w:val="008150A6"/>
    <w:rsid w:val="008368B6"/>
    <w:rsid w:val="008621B2"/>
    <w:rsid w:val="00890A7B"/>
    <w:rsid w:val="008B3FE1"/>
    <w:rsid w:val="008F26E6"/>
    <w:rsid w:val="008F489D"/>
    <w:rsid w:val="00961F09"/>
    <w:rsid w:val="009626D8"/>
    <w:rsid w:val="00963E2E"/>
    <w:rsid w:val="00974313"/>
    <w:rsid w:val="00975675"/>
    <w:rsid w:val="009C5D63"/>
    <w:rsid w:val="009E39B2"/>
    <w:rsid w:val="009F298D"/>
    <w:rsid w:val="00A60B1E"/>
    <w:rsid w:val="00A909EF"/>
    <w:rsid w:val="00AC5620"/>
    <w:rsid w:val="00AC7699"/>
    <w:rsid w:val="00B011FE"/>
    <w:rsid w:val="00B27750"/>
    <w:rsid w:val="00B36371"/>
    <w:rsid w:val="00B55939"/>
    <w:rsid w:val="00B55F46"/>
    <w:rsid w:val="00B6016D"/>
    <w:rsid w:val="00B91DEB"/>
    <w:rsid w:val="00BC2D8F"/>
    <w:rsid w:val="00BD20AE"/>
    <w:rsid w:val="00BF2505"/>
    <w:rsid w:val="00C274ED"/>
    <w:rsid w:val="00C5558E"/>
    <w:rsid w:val="00C55681"/>
    <w:rsid w:val="00C63C58"/>
    <w:rsid w:val="00C77EA1"/>
    <w:rsid w:val="00C93BFB"/>
    <w:rsid w:val="00CD1B02"/>
    <w:rsid w:val="00CD3E89"/>
    <w:rsid w:val="00CF781F"/>
    <w:rsid w:val="00D1457E"/>
    <w:rsid w:val="00D65738"/>
    <w:rsid w:val="00D7302F"/>
    <w:rsid w:val="00D80B95"/>
    <w:rsid w:val="00DC53C0"/>
    <w:rsid w:val="00DE2E41"/>
    <w:rsid w:val="00DE6AF0"/>
    <w:rsid w:val="00E16DF2"/>
    <w:rsid w:val="00E519BE"/>
    <w:rsid w:val="00E55A8F"/>
    <w:rsid w:val="00E810EE"/>
    <w:rsid w:val="00EA1D5C"/>
    <w:rsid w:val="00EA43F5"/>
    <w:rsid w:val="00EB52E8"/>
    <w:rsid w:val="00EC1F58"/>
    <w:rsid w:val="00EC470D"/>
    <w:rsid w:val="00EC782B"/>
    <w:rsid w:val="00EE7FC2"/>
    <w:rsid w:val="00EF61CA"/>
    <w:rsid w:val="00F16EEF"/>
    <w:rsid w:val="00F272BF"/>
    <w:rsid w:val="00F61747"/>
    <w:rsid w:val="00F8013E"/>
    <w:rsid w:val="00F852BD"/>
    <w:rsid w:val="00F9623A"/>
    <w:rsid w:val="00FD7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30ECA2"/>
  <w15:docId w15:val="{41D0A00F-BDCD-46FD-9604-6CBF3105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F78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781F"/>
  </w:style>
  <w:style w:type="paragraph" w:styleId="Zpat">
    <w:name w:val="footer"/>
    <w:basedOn w:val="Normln"/>
    <w:link w:val="ZpatChar"/>
    <w:uiPriority w:val="99"/>
    <w:unhideWhenUsed/>
    <w:rsid w:val="00CF781F"/>
    <w:pPr>
      <w:tabs>
        <w:tab w:val="center" w:pos="4536"/>
        <w:tab w:val="right" w:pos="9072"/>
      </w:tabs>
      <w:spacing w:after="0" w:line="240" w:lineRule="auto"/>
    </w:pPr>
  </w:style>
  <w:style w:type="character" w:customStyle="1" w:styleId="ZpatChar">
    <w:name w:val="Zápatí Char"/>
    <w:basedOn w:val="Standardnpsmoodstavce"/>
    <w:link w:val="Zpat"/>
    <w:uiPriority w:val="99"/>
    <w:rsid w:val="00CF781F"/>
  </w:style>
  <w:style w:type="paragraph" w:styleId="Textbubliny">
    <w:name w:val="Balloon Text"/>
    <w:basedOn w:val="Normln"/>
    <w:link w:val="TextbublinyChar"/>
    <w:uiPriority w:val="99"/>
    <w:semiHidden/>
    <w:unhideWhenUsed/>
    <w:rsid w:val="00CF78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781F"/>
    <w:rPr>
      <w:rFonts w:ascii="Tahoma" w:hAnsi="Tahoma" w:cs="Tahoma"/>
      <w:sz w:val="16"/>
      <w:szCs w:val="16"/>
    </w:rPr>
  </w:style>
  <w:style w:type="paragraph" w:styleId="Odstavecseseznamem">
    <w:name w:val="List Paragraph"/>
    <w:basedOn w:val="Normln"/>
    <w:uiPriority w:val="34"/>
    <w:qFormat/>
    <w:rsid w:val="00EE7FC2"/>
    <w:pPr>
      <w:ind w:left="720"/>
      <w:contextualSpacing/>
    </w:pPr>
  </w:style>
  <w:style w:type="character" w:customStyle="1" w:styleId="datalabel">
    <w:name w:val="datalabel"/>
    <w:basedOn w:val="Standardnpsmoodstavce"/>
    <w:rsid w:val="004525E7"/>
  </w:style>
  <w:style w:type="table" w:styleId="Mkatabulky">
    <w:name w:val="Table Grid"/>
    <w:basedOn w:val="Normlntabulka"/>
    <w:uiPriority w:val="59"/>
    <w:rsid w:val="009F2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7567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75675"/>
    <w:rPr>
      <w:sz w:val="20"/>
      <w:szCs w:val="20"/>
    </w:rPr>
  </w:style>
  <w:style w:type="character" w:styleId="Znakapoznpodarou">
    <w:name w:val="footnote reference"/>
    <w:basedOn w:val="Standardnpsmoodstavce"/>
    <w:uiPriority w:val="99"/>
    <w:semiHidden/>
    <w:unhideWhenUsed/>
    <w:rsid w:val="00975675"/>
    <w:rPr>
      <w:vertAlign w:val="superscript"/>
    </w:rPr>
  </w:style>
  <w:style w:type="paragraph" w:styleId="Normlnweb">
    <w:name w:val="Normal (Web)"/>
    <w:basedOn w:val="Normln"/>
    <w:uiPriority w:val="99"/>
    <w:unhideWhenUsed/>
    <w:rsid w:val="00054EDC"/>
    <w:rPr>
      <w:rFonts w:ascii="Times New Roman" w:hAnsi="Times New Roman" w:cs="Times New Roman"/>
      <w:sz w:val="24"/>
      <w:szCs w:val="24"/>
    </w:rPr>
  </w:style>
  <w:style w:type="paragraph" w:customStyle="1" w:styleId="Default">
    <w:name w:val="Default"/>
    <w:rsid w:val="00472F13"/>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4B2BAD"/>
    <w:rPr>
      <w:color w:val="0000FF" w:themeColor="hyperlink"/>
      <w:u w:val="single"/>
    </w:rPr>
  </w:style>
  <w:style w:type="character" w:styleId="Sledovanodkaz">
    <w:name w:val="FollowedHyperlink"/>
    <w:basedOn w:val="Standardnpsmoodstavce"/>
    <w:uiPriority w:val="99"/>
    <w:semiHidden/>
    <w:unhideWhenUsed/>
    <w:rsid w:val="003A4BE3"/>
    <w:rPr>
      <w:color w:val="800080" w:themeColor="followedHyperlink"/>
      <w:u w:val="single"/>
    </w:rPr>
  </w:style>
  <w:style w:type="character" w:styleId="Nevyeenzmnka">
    <w:name w:val="Unresolved Mention"/>
    <w:basedOn w:val="Standardnpsmoodstavce"/>
    <w:uiPriority w:val="99"/>
    <w:semiHidden/>
    <w:unhideWhenUsed/>
    <w:rsid w:val="003A4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579949">
      <w:bodyDiv w:val="1"/>
      <w:marLeft w:val="0"/>
      <w:marRight w:val="0"/>
      <w:marTop w:val="0"/>
      <w:marBottom w:val="0"/>
      <w:divBdr>
        <w:top w:val="none" w:sz="0" w:space="0" w:color="auto"/>
        <w:left w:val="none" w:sz="0" w:space="0" w:color="auto"/>
        <w:bottom w:val="none" w:sz="0" w:space="0" w:color="auto"/>
        <w:right w:val="none" w:sz="0" w:space="0" w:color="auto"/>
      </w:divBdr>
      <w:divsChild>
        <w:div w:id="230627290">
          <w:marLeft w:val="0"/>
          <w:marRight w:val="0"/>
          <w:marTop w:val="0"/>
          <w:marBottom w:val="0"/>
          <w:divBdr>
            <w:top w:val="none" w:sz="0" w:space="0" w:color="auto"/>
            <w:left w:val="none" w:sz="0" w:space="0" w:color="auto"/>
            <w:bottom w:val="none" w:sz="0" w:space="0" w:color="auto"/>
            <w:right w:val="none" w:sz="0" w:space="0" w:color="auto"/>
          </w:divBdr>
          <w:divsChild>
            <w:div w:id="149949237">
              <w:marLeft w:val="0"/>
              <w:marRight w:val="0"/>
              <w:marTop w:val="0"/>
              <w:marBottom w:val="0"/>
              <w:divBdr>
                <w:top w:val="none" w:sz="0" w:space="0" w:color="auto"/>
                <w:left w:val="none" w:sz="0" w:space="0" w:color="auto"/>
                <w:bottom w:val="none" w:sz="0" w:space="0" w:color="auto"/>
                <w:right w:val="none" w:sz="0" w:space="0" w:color="auto"/>
              </w:divBdr>
              <w:divsChild>
                <w:div w:id="1661468839">
                  <w:marLeft w:val="0"/>
                  <w:marRight w:val="0"/>
                  <w:marTop w:val="0"/>
                  <w:marBottom w:val="0"/>
                  <w:divBdr>
                    <w:top w:val="none" w:sz="0" w:space="0" w:color="auto"/>
                    <w:left w:val="none" w:sz="0" w:space="0" w:color="auto"/>
                    <w:bottom w:val="none" w:sz="0" w:space="0" w:color="auto"/>
                    <w:right w:val="none" w:sz="0" w:space="0" w:color="auto"/>
                  </w:divBdr>
                  <w:divsChild>
                    <w:div w:id="1592735153">
                      <w:marLeft w:val="0"/>
                      <w:marRight w:val="0"/>
                      <w:marTop w:val="0"/>
                      <w:marBottom w:val="0"/>
                      <w:divBdr>
                        <w:top w:val="none" w:sz="0" w:space="0" w:color="auto"/>
                        <w:left w:val="none" w:sz="0" w:space="0" w:color="auto"/>
                        <w:bottom w:val="none" w:sz="0" w:space="0" w:color="auto"/>
                        <w:right w:val="none" w:sz="0" w:space="0" w:color="auto"/>
                      </w:divBdr>
                      <w:divsChild>
                        <w:div w:id="927807317">
                          <w:marLeft w:val="0"/>
                          <w:marRight w:val="0"/>
                          <w:marTop w:val="0"/>
                          <w:marBottom w:val="0"/>
                          <w:divBdr>
                            <w:top w:val="none" w:sz="0" w:space="0" w:color="auto"/>
                            <w:left w:val="none" w:sz="0" w:space="0" w:color="auto"/>
                            <w:bottom w:val="none" w:sz="0" w:space="0" w:color="auto"/>
                            <w:right w:val="none" w:sz="0" w:space="0" w:color="auto"/>
                          </w:divBdr>
                          <w:divsChild>
                            <w:div w:id="538398026">
                              <w:marLeft w:val="0"/>
                              <w:marRight w:val="0"/>
                              <w:marTop w:val="0"/>
                              <w:marBottom w:val="0"/>
                              <w:divBdr>
                                <w:top w:val="none" w:sz="0" w:space="0" w:color="auto"/>
                                <w:left w:val="none" w:sz="0" w:space="0" w:color="auto"/>
                                <w:bottom w:val="none" w:sz="0" w:space="0" w:color="auto"/>
                                <w:right w:val="none" w:sz="0" w:space="0" w:color="auto"/>
                              </w:divBdr>
                              <w:divsChild>
                                <w:div w:id="2127041615">
                                  <w:marLeft w:val="0"/>
                                  <w:marRight w:val="0"/>
                                  <w:marTop w:val="0"/>
                                  <w:marBottom w:val="0"/>
                                  <w:divBdr>
                                    <w:top w:val="none" w:sz="0" w:space="0" w:color="auto"/>
                                    <w:left w:val="none" w:sz="0" w:space="0" w:color="auto"/>
                                    <w:bottom w:val="none" w:sz="0" w:space="0" w:color="auto"/>
                                    <w:right w:val="none" w:sz="0" w:space="0" w:color="auto"/>
                                  </w:divBdr>
                                  <w:divsChild>
                                    <w:div w:id="102580699">
                                      <w:marLeft w:val="0"/>
                                      <w:marRight w:val="0"/>
                                      <w:marTop w:val="0"/>
                                      <w:marBottom w:val="0"/>
                                      <w:divBdr>
                                        <w:top w:val="none" w:sz="0" w:space="0" w:color="auto"/>
                                        <w:left w:val="none" w:sz="0" w:space="0" w:color="auto"/>
                                        <w:bottom w:val="none" w:sz="0" w:space="0" w:color="auto"/>
                                        <w:right w:val="none" w:sz="0" w:space="0" w:color="auto"/>
                                      </w:divBdr>
                                      <w:divsChild>
                                        <w:div w:id="1643077879">
                                          <w:marLeft w:val="0"/>
                                          <w:marRight w:val="0"/>
                                          <w:marTop w:val="0"/>
                                          <w:marBottom w:val="0"/>
                                          <w:divBdr>
                                            <w:top w:val="none" w:sz="0" w:space="0" w:color="auto"/>
                                            <w:left w:val="none" w:sz="0" w:space="0" w:color="auto"/>
                                            <w:bottom w:val="none" w:sz="0" w:space="0" w:color="auto"/>
                                            <w:right w:val="none" w:sz="0" w:space="0" w:color="auto"/>
                                          </w:divBdr>
                                          <w:divsChild>
                                            <w:div w:id="9601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91485">
      <w:bodyDiv w:val="1"/>
      <w:marLeft w:val="0"/>
      <w:marRight w:val="0"/>
      <w:marTop w:val="0"/>
      <w:marBottom w:val="0"/>
      <w:divBdr>
        <w:top w:val="none" w:sz="0" w:space="0" w:color="auto"/>
        <w:left w:val="none" w:sz="0" w:space="0" w:color="auto"/>
        <w:bottom w:val="none" w:sz="0" w:space="0" w:color="auto"/>
        <w:right w:val="none" w:sz="0" w:space="0" w:color="auto"/>
      </w:divBdr>
    </w:div>
    <w:div w:id="1548027346">
      <w:bodyDiv w:val="1"/>
      <w:marLeft w:val="0"/>
      <w:marRight w:val="0"/>
      <w:marTop w:val="0"/>
      <w:marBottom w:val="0"/>
      <w:divBdr>
        <w:top w:val="none" w:sz="0" w:space="0" w:color="auto"/>
        <w:left w:val="none" w:sz="0" w:space="0" w:color="auto"/>
        <w:bottom w:val="none" w:sz="0" w:space="0" w:color="auto"/>
        <w:right w:val="none" w:sz="0" w:space="0" w:color="auto"/>
      </w:divBdr>
    </w:div>
    <w:div w:id="1659462328">
      <w:bodyDiv w:val="1"/>
      <w:marLeft w:val="0"/>
      <w:marRight w:val="0"/>
      <w:marTop w:val="0"/>
      <w:marBottom w:val="0"/>
      <w:divBdr>
        <w:top w:val="none" w:sz="0" w:space="0" w:color="auto"/>
        <w:left w:val="none" w:sz="0" w:space="0" w:color="auto"/>
        <w:bottom w:val="none" w:sz="0" w:space="0" w:color="auto"/>
        <w:right w:val="none" w:sz="0" w:space="0" w:color="auto"/>
      </w:divBdr>
    </w:div>
    <w:div w:id="1814250201">
      <w:bodyDiv w:val="1"/>
      <w:marLeft w:val="0"/>
      <w:marRight w:val="0"/>
      <w:marTop w:val="0"/>
      <w:marBottom w:val="0"/>
      <w:divBdr>
        <w:top w:val="none" w:sz="0" w:space="0" w:color="auto"/>
        <w:left w:val="none" w:sz="0" w:space="0" w:color="auto"/>
        <w:bottom w:val="none" w:sz="0" w:space="0" w:color="auto"/>
        <w:right w:val="none" w:sz="0" w:space="0" w:color="auto"/>
      </w:divBdr>
    </w:div>
    <w:div w:id="1902056780">
      <w:bodyDiv w:val="1"/>
      <w:marLeft w:val="0"/>
      <w:marRight w:val="0"/>
      <w:marTop w:val="0"/>
      <w:marBottom w:val="0"/>
      <w:divBdr>
        <w:top w:val="none" w:sz="0" w:space="0" w:color="auto"/>
        <w:left w:val="none" w:sz="0" w:space="0" w:color="auto"/>
        <w:bottom w:val="none" w:sz="0" w:space="0" w:color="auto"/>
        <w:right w:val="none" w:sz="0" w:space="0" w:color="auto"/>
      </w:divBdr>
      <w:divsChild>
        <w:div w:id="2104378596">
          <w:marLeft w:val="547"/>
          <w:marRight w:val="0"/>
          <w:marTop w:val="96"/>
          <w:marBottom w:val="0"/>
          <w:divBdr>
            <w:top w:val="none" w:sz="0" w:space="0" w:color="auto"/>
            <w:left w:val="none" w:sz="0" w:space="0" w:color="auto"/>
            <w:bottom w:val="none" w:sz="0" w:space="0" w:color="auto"/>
            <w:right w:val="none" w:sz="0" w:space="0" w:color="auto"/>
          </w:divBdr>
        </w:div>
      </w:divsChild>
    </w:div>
    <w:div w:id="198635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prace.cz/web/cz/prostupne-zamestnavani-v-olomouckem-kraj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web/cz/prostupne-zamestnavani-v-olomouckem-kraj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uzana.koudelkova@uradprace.cz" TargetMode="External"/><Relationship Id="rId4" Type="http://schemas.openxmlformats.org/officeDocument/2006/relationships/settings" Target="settings.xml"/><Relationship Id="rId9" Type="http://schemas.openxmlformats.org/officeDocument/2006/relationships/hyperlink" Target="mailto:martin.dolezel@uradprace.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50C50-FE5E-48E2-9BBF-2AD83A586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2391</Words>
  <Characters>14108</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Doležel Martin Mgr. (UPM-KRP)</cp:lastModifiedBy>
  <cp:revision>5</cp:revision>
  <cp:lastPrinted>2017-07-04T05:32:00Z</cp:lastPrinted>
  <dcterms:created xsi:type="dcterms:W3CDTF">2021-11-25T06:24:00Z</dcterms:created>
  <dcterms:modified xsi:type="dcterms:W3CDTF">2022-04-21T04:29:00Z</dcterms:modified>
</cp:coreProperties>
</file>