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306210E2" w:rsidR="007B5767" w:rsidRDefault="003D4CF4" w:rsidP="4F33411D">
      <w:pPr>
        <w:spacing w:after="0"/>
        <w:rPr>
          <w:rFonts w:ascii="Arial" w:hAnsi="Arial" w:cs="Arial"/>
        </w:rPr>
      </w:pPr>
      <w:r w:rsidRPr="003D4CF4">
        <w:rPr>
          <w:rFonts w:ascii="Arial" w:hAnsi="Arial" w:cs="Arial"/>
          <w:b/>
          <w:bCs/>
          <w:highlight w:val="yellow"/>
        </w:rPr>
        <w:t xml:space="preserve">Alžbeta </w:t>
      </w:r>
      <w:proofErr w:type="spellStart"/>
      <w:r w:rsidRPr="003D4CF4">
        <w:rPr>
          <w:rFonts w:ascii="Arial" w:hAnsi="Arial" w:cs="Arial"/>
          <w:b/>
          <w:bCs/>
          <w:highlight w:val="yellow"/>
        </w:rPr>
        <w:t>Hangurbadžová</w:t>
      </w:r>
      <w:proofErr w:type="spellEnd"/>
      <w:r w:rsidR="00AA5AAD" w:rsidRPr="4F33411D">
        <w:rPr>
          <w:rFonts w:ascii="Arial" w:hAnsi="Arial" w:cs="Arial"/>
          <w:b/>
          <w:bCs/>
          <w:highlight w:val="yellow"/>
        </w:rPr>
        <w:t xml:space="preserve">, nar. </w:t>
      </w:r>
      <w:r>
        <w:rPr>
          <w:rFonts w:ascii="Arial" w:hAnsi="Arial" w:cs="Arial"/>
          <w:b/>
          <w:bCs/>
          <w:highlight w:val="yellow"/>
        </w:rPr>
        <w:t>27</w:t>
      </w:r>
      <w:r w:rsidR="00AA5AAD" w:rsidRPr="4F33411D">
        <w:rPr>
          <w:rFonts w:ascii="Arial" w:hAnsi="Arial" w:cs="Arial"/>
          <w:b/>
          <w:bCs/>
          <w:highlight w:val="yellow"/>
        </w:rPr>
        <w:t>.</w:t>
      </w:r>
      <w:r w:rsidR="00C022F7" w:rsidRPr="4F33411D"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9</w:t>
      </w:r>
      <w:r w:rsidR="00AA5AAD" w:rsidRPr="4F33411D">
        <w:rPr>
          <w:rFonts w:ascii="Arial" w:hAnsi="Arial" w:cs="Arial"/>
          <w:b/>
          <w:bCs/>
          <w:highlight w:val="yellow"/>
        </w:rPr>
        <w:t>.</w:t>
      </w:r>
      <w:r>
        <w:rPr>
          <w:rFonts w:ascii="Arial" w:hAnsi="Arial" w:cs="Arial"/>
          <w:b/>
          <w:bCs/>
          <w:highlight w:val="yellow"/>
        </w:rPr>
        <w:t>1965</w:t>
      </w:r>
      <w:r w:rsidR="00AA5AAD" w:rsidRPr="4F33411D">
        <w:rPr>
          <w:rFonts w:ascii="Arial" w:hAnsi="Arial" w:cs="Arial"/>
          <w:b/>
          <w:bCs/>
          <w:highlight w:val="yellow"/>
        </w:rPr>
        <w:t xml:space="preserve">, trvale bytem </w:t>
      </w:r>
      <w:r w:rsidRPr="003D4CF4">
        <w:rPr>
          <w:rFonts w:ascii="Arial" w:hAnsi="Arial" w:cs="Arial"/>
          <w:b/>
          <w:bCs/>
          <w:highlight w:val="yellow"/>
        </w:rPr>
        <w:t>Božkova 970/79, Přívoz, 70200 Ostrava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0ECC3429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3D4CF4">
        <w:rPr>
          <w:rFonts w:ascii="Arial" w:hAnsi="Arial" w:cs="Arial"/>
        </w:rPr>
        <w:t xml:space="preserve">výzvu ve věci doložení </w:t>
      </w:r>
      <w:r w:rsidR="003D4CF4" w:rsidRPr="003D4CF4">
        <w:rPr>
          <w:rFonts w:ascii="Arial" w:hAnsi="Arial" w:cs="Arial"/>
        </w:rPr>
        <w:t>skutečnosti rozhodn</w:t>
      </w:r>
      <w:r w:rsidR="003D4CF4">
        <w:rPr>
          <w:rFonts w:ascii="Arial" w:hAnsi="Arial" w:cs="Arial"/>
        </w:rPr>
        <w:t>ých</w:t>
      </w:r>
      <w:r w:rsidR="003D4CF4" w:rsidRPr="003D4CF4">
        <w:rPr>
          <w:rFonts w:ascii="Arial" w:hAnsi="Arial" w:cs="Arial"/>
        </w:rPr>
        <w:t xml:space="preserve"> pro nárok dávky státní sociální pomoci</w:t>
      </w:r>
      <w:r w:rsidR="005600CF">
        <w:rPr>
          <w:rFonts w:ascii="Arial" w:hAnsi="Arial" w:cs="Arial"/>
          <w:highlight w:val="green"/>
        </w:rPr>
        <w:t xml:space="preserve"> </w:t>
      </w:r>
      <w:r w:rsidRPr="00055095">
        <w:rPr>
          <w:rFonts w:ascii="Arial" w:hAnsi="Arial" w:cs="Arial"/>
          <w:highlight w:val="yellow"/>
        </w:rPr>
        <w:t>č. </w:t>
      </w:r>
      <w:r w:rsidR="00C022F7">
        <w:rPr>
          <w:rFonts w:ascii="Arial" w:hAnsi="Arial" w:cs="Arial"/>
          <w:highlight w:val="yellow"/>
        </w:rPr>
        <w:t>e</w:t>
      </w:r>
      <w:r w:rsidRPr="00055095">
        <w:rPr>
          <w:rFonts w:ascii="Arial" w:hAnsi="Arial" w:cs="Arial"/>
          <w:highlight w:val="yellow"/>
        </w:rPr>
        <w:t>. </w:t>
      </w:r>
      <w:r w:rsidR="003D4CF4" w:rsidRPr="003D4CF4">
        <w:rPr>
          <w:rFonts w:ascii="Arial" w:hAnsi="Arial" w:cs="Arial"/>
          <w:highlight w:val="yellow"/>
        </w:rPr>
        <w:t>UPCR-</w:t>
      </w:r>
      <w:proofErr w:type="gramStart"/>
      <w:r w:rsidR="003D4CF4" w:rsidRPr="003D4CF4">
        <w:rPr>
          <w:rFonts w:ascii="Arial" w:hAnsi="Arial" w:cs="Arial"/>
          <w:highlight w:val="yellow"/>
        </w:rPr>
        <w:t>2025-EP1</w:t>
      </w:r>
      <w:proofErr w:type="gramEnd"/>
      <w:r w:rsidR="003D4CF4" w:rsidRPr="003D4CF4">
        <w:rPr>
          <w:rFonts w:ascii="Arial" w:hAnsi="Arial" w:cs="Arial"/>
          <w:highlight w:val="yellow"/>
        </w:rPr>
        <w:t>-D-2720386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472C4421" w:rsidR="55B46305" w:rsidRDefault="40C312A7" w:rsidP="00843BA9">
      <w:pPr>
        <w:spacing w:after="0" w:line="252" w:lineRule="auto"/>
      </w:pPr>
      <w:r w:rsidRPr="0CDC06EE">
        <w:rPr>
          <w:rFonts w:ascii="Arial" w:eastAsia="Arial" w:hAnsi="Arial" w:cs="Arial"/>
          <w:color w:val="000000" w:themeColor="text1"/>
          <w:szCs w:val="24"/>
          <w:highlight w:val="yellow"/>
        </w:rPr>
        <w:t xml:space="preserve">V </w:t>
      </w:r>
      <w:r w:rsidR="003D4CF4">
        <w:rPr>
          <w:rFonts w:ascii="Arial" w:eastAsia="Arial" w:hAnsi="Arial" w:cs="Arial"/>
          <w:color w:val="000000" w:themeColor="text1"/>
          <w:szCs w:val="24"/>
          <w:highlight w:val="yellow"/>
        </w:rPr>
        <w:t>Táboře</w:t>
      </w:r>
      <w:r w:rsidRPr="0CDC06EE">
        <w:rPr>
          <w:rFonts w:ascii="Arial" w:eastAsia="Arial" w:hAnsi="Arial" w:cs="Arial"/>
          <w:color w:val="000000" w:themeColor="text1"/>
          <w:szCs w:val="24"/>
          <w:highlight w:val="yellow"/>
        </w:rPr>
        <w:t xml:space="preserve"> dne </w:t>
      </w:r>
      <w:r w:rsidR="003D4CF4">
        <w:rPr>
          <w:rFonts w:ascii="Arial" w:eastAsia="Arial" w:hAnsi="Arial" w:cs="Arial"/>
          <w:color w:val="000000" w:themeColor="text1"/>
          <w:szCs w:val="24"/>
          <w:highlight w:val="yellow"/>
        </w:rPr>
        <w:t>16.2.</w:t>
      </w:r>
      <w:r w:rsidR="003D4CF4">
        <w:rPr>
          <w:rFonts w:ascii="Arial" w:eastAsia="Arial" w:hAnsi="Arial" w:cs="Arial"/>
          <w:color w:val="000000" w:themeColor="text1"/>
          <w:szCs w:val="24"/>
        </w:rPr>
        <w:t>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10A2AB40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3D4CF4">
        <w:t>BC. Zlata Břendová</w:t>
      </w:r>
    </w:p>
    <w:p w14:paraId="3F9EA50B" w14:textId="1EE8A0B1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88BA35E" w:rsidRPr="0BD91BB2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  </w:t>
      </w:r>
      <w:r w:rsidR="003D4CF4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Poradce/konzultant dávek NSD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7E5279C9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UPCR-DSSP-2025-S-143627</w:t>
                          </w:r>
                        </w:p>
                        <w:p w14:paraId="6FDB5B30" w14:textId="435F27D5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UPCR</w:t>
                          </w:r>
                          <w:r w:rsidR="00A86985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proofErr w:type="gramStart"/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2025-EP1</w:t>
                          </w:r>
                          <w:proofErr w:type="gramEnd"/>
                          <w:r w:rsidR="003D4CF4" w:rsidRPr="003D4CF4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-D-2720386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7E5279C9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UPCR-DSSP-2025-S-143627</w:t>
                    </w:r>
                  </w:p>
                  <w:p w14:paraId="6FDB5B30" w14:textId="435F27D5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UPCR</w:t>
                    </w:r>
                    <w:r w:rsidR="00A86985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</w:t>
                    </w:r>
                    <w:proofErr w:type="gramStart"/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2025-EP1</w:t>
                    </w:r>
                    <w:proofErr w:type="gramEnd"/>
                    <w:r w:rsidR="003D4CF4" w:rsidRPr="003D4CF4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-D-2720386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DBE111">
            <v:shape id="_x0000_s1027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w14:anchorId="148FFF14">
              <v:textbox style="mso-fit-shape-to-text:t">
                <w:txbxContent>
                  <w:p w:rsidR="008B2519" w:rsidP="008B2519" w:rsidRDefault="008B2519" w14:paraId="23041AD8" w14:textId="5122DBA0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Pr="007A3452" w:rsidR="008B2519" w:rsidP="008B2519" w:rsidRDefault="008B2519" w14:paraId="46C6C0BC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:rsidR="008B2519" w:rsidP="008B2519" w:rsidRDefault="008B2519" w14:paraId="0EC63EC3" w14:textId="77777777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:rsidR="008B2519" w:rsidRDefault="008B2519" w14:paraId="0A37501D" w14:textId="46B7C29E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0E553F"/>
    <w:rsid w:val="00101F67"/>
    <w:rsid w:val="001063C2"/>
    <w:rsid w:val="00110991"/>
    <w:rsid w:val="00133A18"/>
    <w:rsid w:val="00140DC9"/>
    <w:rsid w:val="00182696"/>
    <w:rsid w:val="0019324F"/>
    <w:rsid w:val="001963A5"/>
    <w:rsid w:val="001C1BD1"/>
    <w:rsid w:val="001F701F"/>
    <w:rsid w:val="0022FA4F"/>
    <w:rsid w:val="00240151"/>
    <w:rsid w:val="00246D72"/>
    <w:rsid w:val="002665C7"/>
    <w:rsid w:val="002AEDCF"/>
    <w:rsid w:val="002E4578"/>
    <w:rsid w:val="00334C7A"/>
    <w:rsid w:val="0035542D"/>
    <w:rsid w:val="00383BAA"/>
    <w:rsid w:val="003948CC"/>
    <w:rsid w:val="003B51DE"/>
    <w:rsid w:val="003D4CF4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600CF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753F7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9C1776"/>
    <w:rsid w:val="00A04163"/>
    <w:rsid w:val="00A86985"/>
    <w:rsid w:val="00A90B28"/>
    <w:rsid w:val="00A90D71"/>
    <w:rsid w:val="00AA5AAD"/>
    <w:rsid w:val="00AD168B"/>
    <w:rsid w:val="00AF0187"/>
    <w:rsid w:val="00B04321"/>
    <w:rsid w:val="00B149A3"/>
    <w:rsid w:val="00B16886"/>
    <w:rsid w:val="00B58623"/>
    <w:rsid w:val="00B67DAD"/>
    <w:rsid w:val="00B7527C"/>
    <w:rsid w:val="00B92132"/>
    <w:rsid w:val="00B92F09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F6211"/>
    <w:rsid w:val="00D06487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73195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Břendová Zlata Bc. (UPC-TAA)</cp:lastModifiedBy>
  <cp:revision>4</cp:revision>
  <dcterms:created xsi:type="dcterms:W3CDTF">2026-02-16T12:16:00Z</dcterms:created>
  <dcterms:modified xsi:type="dcterms:W3CDTF">2026-02-16T12:23:00Z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