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75" w:rsidRDefault="0049778B" w:rsidP="00427A04">
      <w:pPr>
        <w:shd w:val="clear" w:color="auto" w:fill="FDE9D9"/>
        <w:tabs>
          <w:tab w:val="left" w:pos="3870"/>
          <w:tab w:val="right" w:pos="9072"/>
        </w:tabs>
        <w:jc w:val="center"/>
        <w:rPr>
          <w:rFonts w:ascii="Times New Roman" w:hAnsi="Times New Roman"/>
          <w:b/>
          <w:sz w:val="28"/>
          <w:szCs w:val="28"/>
        </w:rPr>
      </w:pPr>
      <w:r w:rsidRPr="00B34C27">
        <w:rPr>
          <w:rFonts w:ascii="Times New Roman" w:hAnsi="Times New Roman"/>
          <w:b/>
          <w:sz w:val="32"/>
          <w:szCs w:val="32"/>
        </w:rPr>
        <w:t>POPTÁVKA</w:t>
      </w:r>
      <w:r>
        <w:rPr>
          <w:rFonts w:ascii="Times New Roman" w:hAnsi="Times New Roman"/>
          <w:b/>
          <w:sz w:val="28"/>
          <w:szCs w:val="28"/>
        </w:rPr>
        <w:br/>
      </w:r>
      <w:r w:rsidRPr="00B34C27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b/>
          <w:sz w:val="28"/>
          <w:szCs w:val="28"/>
        </w:rPr>
        <w:br/>
      </w:r>
      <w:r w:rsidRPr="00B34C27">
        <w:rPr>
          <w:rFonts w:ascii="Times New Roman" w:hAnsi="Times New Roman"/>
          <w:b/>
          <w:sz w:val="28"/>
          <w:szCs w:val="28"/>
        </w:rPr>
        <w:t xml:space="preserve">CENOVOU NABÍDKU </w:t>
      </w:r>
    </w:p>
    <w:p w:rsidR="00B01CA5" w:rsidRDefault="00B01CA5" w:rsidP="004B204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výměny oken, vstupních dveří, vnitřních a vnějších parapetů spolu s drobnými souvisejícími stavebními úpravami </w:t>
      </w:r>
    </w:p>
    <w:p w:rsidR="004B204E" w:rsidRPr="00BA492D" w:rsidRDefault="00D4266B" w:rsidP="004B204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A492D">
        <w:rPr>
          <w:rFonts w:ascii="Times New Roman" w:hAnsi="Times New Roman"/>
          <w:b/>
          <w:sz w:val="24"/>
          <w:szCs w:val="24"/>
        </w:rPr>
        <w:t>pro</w:t>
      </w:r>
      <w:r w:rsidR="004B204E" w:rsidRPr="00BA492D">
        <w:rPr>
          <w:rFonts w:ascii="Times New Roman" w:hAnsi="Times New Roman"/>
          <w:b/>
          <w:sz w:val="24"/>
          <w:szCs w:val="24"/>
        </w:rPr>
        <w:t xml:space="preserve"> investiční </w:t>
      </w:r>
      <w:proofErr w:type="gramStart"/>
      <w:r w:rsidR="004B204E" w:rsidRPr="00BA492D">
        <w:rPr>
          <w:rFonts w:ascii="Times New Roman" w:hAnsi="Times New Roman"/>
          <w:b/>
          <w:sz w:val="24"/>
          <w:szCs w:val="24"/>
        </w:rPr>
        <w:t>akci :</w:t>
      </w:r>
      <w:r w:rsidR="004B204E" w:rsidRPr="00BA492D">
        <w:rPr>
          <w:rFonts w:ascii="Times New Roman" w:hAnsi="Times New Roman"/>
          <w:b/>
          <w:bCs/>
          <w:sz w:val="24"/>
          <w:szCs w:val="24"/>
        </w:rPr>
        <w:t>ÚP</w:t>
      </w:r>
      <w:proofErr w:type="gramEnd"/>
      <w:r w:rsidR="004B204E" w:rsidRPr="00BA492D">
        <w:rPr>
          <w:rFonts w:ascii="Times New Roman" w:hAnsi="Times New Roman"/>
          <w:b/>
          <w:bCs/>
          <w:sz w:val="24"/>
          <w:szCs w:val="24"/>
        </w:rPr>
        <w:t xml:space="preserve"> ČR – Kolín –rekonstrukce oken, Kutnohorská 39</w:t>
      </w:r>
    </w:p>
    <w:p w:rsidR="003C411A" w:rsidRPr="00BA492D" w:rsidRDefault="002125D2" w:rsidP="004B204E">
      <w:pPr>
        <w:jc w:val="center"/>
        <w:rPr>
          <w:rFonts w:ascii="Times New Roman" w:hAnsi="Times New Roman"/>
          <w:b/>
          <w:sz w:val="24"/>
          <w:szCs w:val="24"/>
        </w:rPr>
      </w:pPr>
      <w:r w:rsidRPr="00BA492D">
        <w:rPr>
          <w:rFonts w:ascii="Times New Roman" w:hAnsi="Times New Roman"/>
          <w:b/>
          <w:sz w:val="24"/>
          <w:szCs w:val="24"/>
        </w:rPr>
        <w:t>k veřejné zakázce malého rozsahu</w:t>
      </w:r>
    </w:p>
    <w:p w:rsidR="00D4266B" w:rsidRPr="00BA492D" w:rsidRDefault="00607D92" w:rsidP="003C411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A492D">
        <w:rPr>
          <w:rFonts w:ascii="Times New Roman" w:hAnsi="Times New Roman"/>
          <w:b/>
          <w:bCs/>
          <w:sz w:val="24"/>
          <w:szCs w:val="24"/>
        </w:rPr>
        <w:t>ÚP ČR – Kolín –rekonstrukce oken, Kutnohorská 39</w:t>
      </w:r>
      <w:r w:rsidR="00BA492D" w:rsidRPr="00BA492D">
        <w:rPr>
          <w:rFonts w:ascii="Times New Roman" w:hAnsi="Times New Roman"/>
          <w:b/>
          <w:bCs/>
          <w:sz w:val="24"/>
          <w:szCs w:val="24"/>
        </w:rPr>
        <w:t>,</w:t>
      </w:r>
      <w:proofErr w:type="gramStart"/>
      <w:r w:rsidR="00BA492D" w:rsidRPr="00BA492D">
        <w:rPr>
          <w:rFonts w:ascii="Times New Roman" w:hAnsi="Times New Roman"/>
          <w:b/>
          <w:bCs/>
          <w:sz w:val="24"/>
          <w:szCs w:val="24"/>
        </w:rPr>
        <w:t>reg</w:t>
      </w:r>
      <w:proofErr w:type="gramEnd"/>
      <w:r w:rsidR="00BA492D" w:rsidRPr="00BA492D">
        <w:rPr>
          <w:rFonts w:ascii="Times New Roman" w:hAnsi="Times New Roman"/>
          <w:b/>
          <w:bCs/>
          <w:sz w:val="24"/>
          <w:szCs w:val="24"/>
        </w:rPr>
        <w:t>.</w:t>
      </w:r>
      <w:proofErr w:type="gramStart"/>
      <w:r w:rsidR="00BA492D" w:rsidRPr="00BA492D">
        <w:rPr>
          <w:rFonts w:ascii="Times New Roman" w:hAnsi="Times New Roman"/>
          <w:b/>
          <w:bCs/>
          <w:sz w:val="24"/>
          <w:szCs w:val="24"/>
        </w:rPr>
        <w:t>č.</w:t>
      </w:r>
      <w:proofErr w:type="gramEnd"/>
      <w:r w:rsidR="00BA492D" w:rsidRPr="00BA492D">
        <w:rPr>
          <w:rFonts w:ascii="Times New Roman" w:hAnsi="Times New Roman"/>
          <w:b/>
          <w:bCs/>
          <w:sz w:val="24"/>
          <w:szCs w:val="24"/>
        </w:rPr>
        <w:t xml:space="preserve"> 113V032004251</w:t>
      </w:r>
    </w:p>
    <w:p w:rsidR="002125D2" w:rsidRPr="009E23E6" w:rsidRDefault="002125D2" w:rsidP="003C411A">
      <w:pPr>
        <w:jc w:val="center"/>
        <w:rPr>
          <w:rFonts w:ascii="Times New Roman" w:hAnsi="Times New Roman"/>
          <w:b/>
          <w:sz w:val="24"/>
          <w:szCs w:val="24"/>
        </w:rPr>
      </w:pPr>
      <w:r w:rsidRPr="009E23E6">
        <w:rPr>
          <w:rFonts w:ascii="Times New Roman" w:hAnsi="Times New Roman"/>
          <w:b/>
          <w:sz w:val="24"/>
          <w:szCs w:val="24"/>
        </w:rPr>
        <w:t xml:space="preserve">zadávané dle ustanovení § 12 odst. 3 </w:t>
      </w:r>
      <w:r w:rsidR="00B34C27">
        <w:rPr>
          <w:rFonts w:ascii="Times New Roman" w:hAnsi="Times New Roman"/>
          <w:b/>
          <w:sz w:val="24"/>
          <w:szCs w:val="24"/>
        </w:rPr>
        <w:t xml:space="preserve">a § 18 odst. 3 </w:t>
      </w:r>
      <w:r w:rsidR="00E40219" w:rsidRPr="009E23E6">
        <w:rPr>
          <w:rFonts w:ascii="Times New Roman" w:hAnsi="Times New Roman"/>
          <w:b/>
          <w:sz w:val="24"/>
          <w:szCs w:val="24"/>
        </w:rPr>
        <w:t>zák</w:t>
      </w:r>
      <w:r w:rsidR="0049778B">
        <w:rPr>
          <w:rFonts w:ascii="Times New Roman" w:hAnsi="Times New Roman"/>
          <w:b/>
          <w:sz w:val="24"/>
          <w:szCs w:val="24"/>
        </w:rPr>
        <w:t>ona</w:t>
      </w:r>
      <w:r w:rsidRPr="009E23E6">
        <w:rPr>
          <w:rFonts w:ascii="Times New Roman" w:hAnsi="Times New Roman"/>
          <w:b/>
          <w:sz w:val="24"/>
          <w:szCs w:val="24"/>
        </w:rPr>
        <w:t xml:space="preserve"> č. 137/2006 Sb., o veřejných zakázkách, ve znění pozdějších předpisů (dále jen zákon)</w:t>
      </w:r>
    </w:p>
    <w:p w:rsidR="002125D2" w:rsidRPr="002125D2" w:rsidRDefault="002125D2" w:rsidP="003C41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25D2" w:rsidRPr="00B34C27" w:rsidRDefault="002125D2" w:rsidP="00B34C27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0F243E" w:themeFill="text2" w:themeFillShade="80"/>
        <w:tabs>
          <w:tab w:val="left" w:pos="3870"/>
          <w:tab w:val="right" w:pos="9072"/>
        </w:tabs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B34C27">
        <w:rPr>
          <w:rFonts w:ascii="Times New Roman" w:hAnsi="Times New Roman"/>
          <w:b/>
          <w:color w:val="FFFFFF" w:themeColor="background1"/>
          <w:sz w:val="28"/>
          <w:szCs w:val="28"/>
        </w:rPr>
        <w:t>IDENTIFIKAČNÍ ÚDAJE ZADAVATELE</w:t>
      </w:r>
    </w:p>
    <w:p w:rsidR="003C411A" w:rsidRPr="002125D2" w:rsidRDefault="003C411A" w:rsidP="003C411A">
      <w:pPr>
        <w:jc w:val="center"/>
        <w:rPr>
          <w:rFonts w:ascii="Times New Roman" w:hAnsi="Times New Roman"/>
          <w:sz w:val="24"/>
          <w:szCs w:val="24"/>
        </w:rPr>
      </w:pPr>
    </w:p>
    <w:p w:rsidR="003C411A" w:rsidRPr="002125D2" w:rsidRDefault="002125D2" w:rsidP="002125D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Název</w:t>
      </w:r>
      <w:r w:rsidR="003C411A" w:rsidRPr="002125D2">
        <w:rPr>
          <w:rFonts w:ascii="Times New Roman" w:hAnsi="Times New Roman"/>
          <w:b/>
          <w:sz w:val="24"/>
          <w:szCs w:val="24"/>
        </w:rPr>
        <w:t>:</w:t>
      </w:r>
      <w:r w:rsidR="003C411A" w:rsidRPr="002125D2">
        <w:rPr>
          <w:rFonts w:ascii="Times New Roman" w:hAnsi="Times New Roman"/>
          <w:sz w:val="24"/>
          <w:szCs w:val="24"/>
        </w:rPr>
        <w:tab/>
      </w:r>
      <w:r w:rsidR="003C411A" w:rsidRPr="002125D2">
        <w:rPr>
          <w:rFonts w:ascii="Times New Roman" w:hAnsi="Times New Roman"/>
          <w:sz w:val="24"/>
          <w:szCs w:val="24"/>
        </w:rPr>
        <w:tab/>
      </w:r>
      <w:r w:rsidR="00BF51A4" w:rsidRPr="002125D2">
        <w:rPr>
          <w:rFonts w:ascii="Times New Roman" w:hAnsi="Times New Roman"/>
          <w:sz w:val="24"/>
          <w:szCs w:val="24"/>
        </w:rPr>
        <w:tab/>
      </w:r>
      <w:r w:rsidR="0049778B">
        <w:rPr>
          <w:rFonts w:ascii="Times New Roman" w:hAnsi="Times New Roman"/>
          <w:b/>
          <w:sz w:val="24"/>
          <w:szCs w:val="24"/>
        </w:rPr>
        <w:t>Česká republika - Úřad práce České republiky</w:t>
      </w:r>
    </w:p>
    <w:p w:rsidR="003C411A" w:rsidRPr="002125D2" w:rsidRDefault="003C411A" w:rsidP="002125D2">
      <w:pPr>
        <w:spacing w:after="120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Sídlo:</w:t>
      </w:r>
      <w:r w:rsidRPr="002125D2"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ab/>
      </w:r>
      <w:r w:rsidR="0049778B">
        <w:rPr>
          <w:rFonts w:ascii="Times New Roman" w:hAnsi="Times New Roman"/>
          <w:sz w:val="24"/>
          <w:szCs w:val="24"/>
        </w:rPr>
        <w:t>Karlovo náměstí 1359/1, Praha 2, 128 01</w:t>
      </w:r>
    </w:p>
    <w:p w:rsidR="002125D2" w:rsidRDefault="002125D2" w:rsidP="002125D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a</w:t>
      </w:r>
      <w:r w:rsidR="003C411A" w:rsidRPr="002125D2">
        <w:rPr>
          <w:rFonts w:ascii="Times New Roman" w:hAnsi="Times New Roman"/>
          <w:sz w:val="24"/>
          <w:szCs w:val="24"/>
        </w:rPr>
        <w:t xml:space="preserve">dresa </w:t>
      </w:r>
      <w:r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 xml:space="preserve">Úřad práce ČR, </w:t>
      </w:r>
      <w:r w:rsidR="00E72A75">
        <w:rPr>
          <w:rFonts w:ascii="Times New Roman" w:hAnsi="Times New Roman"/>
          <w:sz w:val="24"/>
          <w:szCs w:val="24"/>
        </w:rPr>
        <w:t xml:space="preserve">Kontaktní pracoviště </w:t>
      </w:r>
      <w:r w:rsidR="006F7EFE">
        <w:rPr>
          <w:rFonts w:ascii="Times New Roman" w:hAnsi="Times New Roman"/>
          <w:sz w:val="24"/>
          <w:szCs w:val="24"/>
        </w:rPr>
        <w:t>Kolín</w:t>
      </w:r>
    </w:p>
    <w:p w:rsidR="00BF51A4" w:rsidRPr="002125D2" w:rsidRDefault="002125D2" w:rsidP="002125D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doručování:</w:t>
      </w:r>
      <w:r>
        <w:rPr>
          <w:rFonts w:ascii="Times New Roman" w:hAnsi="Times New Roman"/>
          <w:sz w:val="24"/>
          <w:szCs w:val="24"/>
        </w:rPr>
        <w:tab/>
      </w:r>
      <w:r w:rsidR="006F7EFE">
        <w:rPr>
          <w:rFonts w:ascii="Times New Roman" w:hAnsi="Times New Roman"/>
          <w:sz w:val="24"/>
          <w:szCs w:val="24"/>
        </w:rPr>
        <w:t>Kutnohorská 39, Kolín, 280 02</w:t>
      </w:r>
    </w:p>
    <w:p w:rsidR="001C09B2" w:rsidRPr="002125D2" w:rsidRDefault="002125D2" w:rsidP="002125D2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 w:rsidR="001C09B2" w:rsidRPr="002125D2">
        <w:rPr>
          <w:rFonts w:ascii="Times New Roman" w:hAnsi="Times New Roman"/>
          <w:sz w:val="24"/>
          <w:szCs w:val="24"/>
        </w:rPr>
        <w:t>724 96 991</w:t>
      </w:r>
    </w:p>
    <w:p w:rsidR="006F7EFE" w:rsidRPr="006F7EFE" w:rsidRDefault="001C09B2" w:rsidP="006F7EFE">
      <w:r w:rsidRPr="002125D2">
        <w:rPr>
          <w:rFonts w:ascii="Times New Roman" w:hAnsi="Times New Roman"/>
          <w:sz w:val="24"/>
          <w:szCs w:val="24"/>
        </w:rPr>
        <w:t>Zastoupený</w:t>
      </w:r>
      <w:r w:rsidR="002125D2">
        <w:rPr>
          <w:rFonts w:ascii="Times New Roman" w:hAnsi="Times New Roman"/>
          <w:sz w:val="24"/>
          <w:szCs w:val="24"/>
        </w:rPr>
        <w:t>:</w:t>
      </w:r>
      <w:r w:rsidR="002125D2">
        <w:rPr>
          <w:rFonts w:ascii="Times New Roman" w:hAnsi="Times New Roman"/>
          <w:sz w:val="24"/>
          <w:szCs w:val="24"/>
        </w:rPr>
        <w:tab/>
      </w:r>
      <w:r w:rsidR="006F7EFE">
        <w:tab/>
      </w:r>
      <w:r w:rsidR="006F7EFE" w:rsidRP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>Ing.Jan Máslík</w:t>
      </w:r>
      <w:r w:rsid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 , </w:t>
      </w:r>
      <w:r w:rsidR="006F7EFE" w:rsidRP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>ředitel kontaktního pracoviště</w:t>
      </w:r>
      <w:r w:rsid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 xml:space="preserve"> v Kolíně,</w:t>
      </w:r>
      <w:r w:rsidR="006F7EFE" w:rsidRP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>Úřad práce ČR</w:t>
      </w:r>
      <w:r w:rsid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>,</w:t>
      </w:r>
    </w:p>
    <w:p w:rsidR="006F7EFE" w:rsidRPr="006F7EFE" w:rsidRDefault="006F7EFE" w:rsidP="006F7EFE">
      <w:pPr>
        <w:ind w:left="1416" w:firstLine="708"/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6F7EFE">
        <w:rPr>
          <w:rFonts w:ascii="Times New Roman" w:eastAsiaTheme="minorEastAsia" w:hAnsi="Times New Roman"/>
          <w:noProof/>
          <w:sz w:val="24"/>
          <w:szCs w:val="16"/>
          <w:lang w:eastAsia="cs-CZ"/>
        </w:rPr>
        <w:t>Krajská pobočka v Příbrami</w:t>
      </w:r>
    </w:p>
    <w:p w:rsidR="00BF51A4" w:rsidRPr="002125D2" w:rsidRDefault="00BF51A4" w:rsidP="002125D2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</w:p>
    <w:p w:rsidR="001C09B2" w:rsidRPr="002125D2" w:rsidRDefault="001C09B2" w:rsidP="002125D2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Kontaktní osoba:</w:t>
      </w:r>
      <w:r w:rsidRPr="002125D2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="006F7EFE">
        <w:rPr>
          <w:rFonts w:ascii="Times New Roman" w:hAnsi="Times New Roman"/>
          <w:sz w:val="24"/>
          <w:szCs w:val="24"/>
        </w:rPr>
        <w:t>Ing.Jan</w:t>
      </w:r>
      <w:proofErr w:type="spellEnd"/>
      <w:proofErr w:type="gramEnd"/>
      <w:r w:rsidR="006F7EFE">
        <w:rPr>
          <w:rFonts w:ascii="Times New Roman" w:hAnsi="Times New Roman"/>
          <w:sz w:val="24"/>
          <w:szCs w:val="24"/>
        </w:rPr>
        <w:t xml:space="preserve"> Máslík</w:t>
      </w:r>
    </w:p>
    <w:p w:rsidR="001C09B2" w:rsidRPr="002125D2" w:rsidRDefault="002125D2" w:rsidP="002125D2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Tel:</w:t>
      </w:r>
      <w:r>
        <w:rPr>
          <w:rFonts w:ascii="Times New Roman" w:hAnsi="Times New Roman"/>
          <w:sz w:val="24"/>
          <w:szCs w:val="24"/>
        </w:rPr>
        <w:tab/>
      </w:r>
      <w:r w:rsidR="006F7EFE">
        <w:rPr>
          <w:rFonts w:ascii="Times New Roman" w:hAnsi="Times New Roman"/>
          <w:sz w:val="24"/>
          <w:szCs w:val="24"/>
        </w:rPr>
        <w:t>950 129 301</w:t>
      </w:r>
    </w:p>
    <w:p w:rsidR="0049778B" w:rsidRPr="006F7EFE" w:rsidRDefault="002125D2" w:rsidP="002125D2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6F7EFE">
        <w:rPr>
          <w:rFonts w:ascii="Times New Roman" w:hAnsi="Times New Roman"/>
          <w:sz w:val="24"/>
          <w:szCs w:val="24"/>
        </w:rPr>
        <w:t>jan.maslik</w:t>
      </w:r>
      <w:proofErr w:type="spellEnd"/>
      <w:r w:rsidR="006F7EFE">
        <w:rPr>
          <w:rFonts w:ascii="Times New Roman" w:hAnsi="Times New Roman"/>
          <w:sz w:val="24"/>
          <w:szCs w:val="24"/>
          <w:lang w:val="en-US"/>
        </w:rPr>
        <w:t>@</w:t>
      </w:r>
      <w:r w:rsidR="006F7EFE">
        <w:rPr>
          <w:rFonts w:ascii="Times New Roman" w:hAnsi="Times New Roman"/>
          <w:sz w:val="24"/>
          <w:szCs w:val="24"/>
        </w:rPr>
        <w:t>ko.mpsv.cz</w:t>
      </w:r>
    </w:p>
    <w:p w:rsidR="00BF51A4" w:rsidRPr="002125D2" w:rsidRDefault="002125D2" w:rsidP="002125D2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Bankovní spojení:</w:t>
      </w:r>
      <w:r>
        <w:rPr>
          <w:rFonts w:ascii="Times New Roman" w:hAnsi="Times New Roman"/>
          <w:sz w:val="24"/>
          <w:szCs w:val="24"/>
        </w:rPr>
        <w:tab/>
      </w:r>
      <w:r w:rsidR="00BF51A4" w:rsidRPr="002125D2">
        <w:rPr>
          <w:rFonts w:ascii="Times New Roman" w:hAnsi="Times New Roman"/>
          <w:sz w:val="24"/>
          <w:szCs w:val="24"/>
        </w:rPr>
        <w:t>Česká národní banka</w:t>
      </w:r>
    </w:p>
    <w:p w:rsidR="00BF51A4" w:rsidRPr="002125D2" w:rsidRDefault="00BF51A4" w:rsidP="0049778B">
      <w:pPr>
        <w:spacing w:after="120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Číslo účtu:</w:t>
      </w:r>
      <w:r w:rsidRPr="002125D2">
        <w:rPr>
          <w:rFonts w:ascii="Times New Roman" w:hAnsi="Times New Roman"/>
          <w:sz w:val="24"/>
          <w:szCs w:val="24"/>
        </w:rPr>
        <w:tab/>
      </w:r>
      <w:r w:rsidR="00BC61DC">
        <w:rPr>
          <w:rFonts w:ascii="Times New Roman" w:hAnsi="Times New Roman"/>
          <w:sz w:val="24"/>
          <w:szCs w:val="24"/>
        </w:rPr>
        <w:tab/>
      </w:r>
      <w:r w:rsidR="00BC61DC">
        <w:rPr>
          <w:rFonts w:ascii="Times New Roman" w:hAnsi="Times New Roman"/>
          <w:b/>
          <w:sz w:val="24"/>
          <w:szCs w:val="24"/>
        </w:rPr>
        <w:t>37823211/0710</w:t>
      </w:r>
    </w:p>
    <w:p w:rsidR="00BF51A4" w:rsidRDefault="00BF51A4" w:rsidP="00BF51A4">
      <w:pPr>
        <w:ind w:left="2832" w:hanging="2832"/>
        <w:rPr>
          <w:rFonts w:ascii="Times New Roman" w:hAnsi="Times New Roman"/>
          <w:b/>
          <w:sz w:val="24"/>
          <w:szCs w:val="24"/>
        </w:rPr>
      </w:pPr>
    </w:p>
    <w:p w:rsidR="00004433" w:rsidRDefault="002125D2" w:rsidP="000044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Tato </w:t>
      </w:r>
      <w:r w:rsidR="00B34C27">
        <w:rPr>
          <w:rFonts w:ascii="Times New Roman" w:hAnsi="Times New Roman"/>
          <w:sz w:val="24"/>
          <w:szCs w:val="24"/>
        </w:rPr>
        <w:t>poptávka</w:t>
      </w:r>
      <w:r>
        <w:rPr>
          <w:rFonts w:ascii="Times New Roman" w:hAnsi="Times New Roman"/>
          <w:sz w:val="24"/>
          <w:szCs w:val="24"/>
        </w:rPr>
        <w:t xml:space="preserve"> je vypracována jako podklad </w:t>
      </w:r>
      <w:r w:rsidR="001A5717">
        <w:rPr>
          <w:rFonts w:ascii="Times New Roman" w:hAnsi="Times New Roman"/>
          <w:sz w:val="24"/>
          <w:szCs w:val="24"/>
        </w:rPr>
        <w:t xml:space="preserve">pro podání nabídek zájemců v rámci </w:t>
      </w:r>
      <w:r w:rsidR="001A5717">
        <w:rPr>
          <w:rFonts w:ascii="Times New Roman" w:hAnsi="Times New Roman"/>
          <w:b/>
          <w:sz w:val="24"/>
          <w:szCs w:val="24"/>
        </w:rPr>
        <w:t xml:space="preserve">veřejné zakázky malého rozsahu na služby </w:t>
      </w:r>
      <w:r w:rsidR="001A5717">
        <w:rPr>
          <w:rFonts w:ascii="Times New Roman" w:hAnsi="Times New Roman"/>
          <w:sz w:val="24"/>
          <w:szCs w:val="24"/>
        </w:rPr>
        <w:t xml:space="preserve">(dále jen </w:t>
      </w:r>
      <w:r w:rsidR="00B34C27">
        <w:rPr>
          <w:rFonts w:ascii="Times New Roman" w:hAnsi="Times New Roman"/>
          <w:sz w:val="24"/>
          <w:szCs w:val="24"/>
        </w:rPr>
        <w:t>„zakázka“</w:t>
      </w:r>
      <w:r w:rsidR="001A5717">
        <w:rPr>
          <w:rFonts w:ascii="Times New Roman" w:hAnsi="Times New Roman"/>
          <w:sz w:val="24"/>
          <w:szCs w:val="24"/>
        </w:rPr>
        <w:t xml:space="preserve">) v souladu s </w:t>
      </w:r>
      <w:r w:rsidR="001A5717" w:rsidRPr="001A5717">
        <w:rPr>
          <w:rFonts w:ascii="Times New Roman" w:hAnsi="Times New Roman"/>
          <w:sz w:val="24"/>
          <w:szCs w:val="24"/>
        </w:rPr>
        <w:t xml:space="preserve">§ 12 odst. 3 a § 18 </w:t>
      </w:r>
      <w:r w:rsidR="00E40219" w:rsidRPr="001A5717">
        <w:rPr>
          <w:rFonts w:ascii="Times New Roman" w:hAnsi="Times New Roman"/>
          <w:sz w:val="24"/>
          <w:szCs w:val="24"/>
        </w:rPr>
        <w:t>odst. 3 zák.</w:t>
      </w:r>
      <w:r w:rsidR="001A5717" w:rsidRPr="001A5717">
        <w:rPr>
          <w:rFonts w:ascii="Times New Roman" w:hAnsi="Times New Roman"/>
          <w:sz w:val="24"/>
          <w:szCs w:val="24"/>
        </w:rPr>
        <w:t xml:space="preserve"> č. 137/2006 Sb., o veřejných zakázkách,</w:t>
      </w:r>
      <w:r w:rsidR="001A5717">
        <w:rPr>
          <w:rFonts w:ascii="Times New Roman" w:hAnsi="Times New Roman"/>
          <w:sz w:val="24"/>
          <w:szCs w:val="24"/>
        </w:rPr>
        <w:t xml:space="preserve"> v platném znění (dále jen zákon), jejíž předpokládaná hodnota nedosáhne limitu dle ustanovení § 12 odst. 3 zákona.</w:t>
      </w:r>
    </w:p>
    <w:p w:rsidR="001A5717" w:rsidRDefault="001A5717" w:rsidP="00004433">
      <w:pPr>
        <w:rPr>
          <w:rFonts w:ascii="Times New Roman" w:hAnsi="Times New Roman"/>
          <w:sz w:val="24"/>
          <w:szCs w:val="24"/>
        </w:rPr>
      </w:pPr>
    </w:p>
    <w:p w:rsidR="001A5717" w:rsidRPr="001A5717" w:rsidRDefault="001A5717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PŘEDMĚT</w:t>
      </w:r>
    </w:p>
    <w:p w:rsidR="00004433" w:rsidRDefault="00004433" w:rsidP="00004433">
      <w:pPr>
        <w:tabs>
          <w:tab w:val="left" w:pos="2127"/>
        </w:tabs>
        <w:ind w:left="2124" w:hanging="2124"/>
        <w:rPr>
          <w:rFonts w:ascii="Times New Roman" w:hAnsi="Times New Roman"/>
          <w:sz w:val="24"/>
          <w:szCs w:val="24"/>
          <w:u w:val="single"/>
        </w:rPr>
      </w:pPr>
    </w:p>
    <w:p w:rsidR="001A5717" w:rsidRDefault="00E40219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spacing w:after="120"/>
        <w:ind w:left="709"/>
        <w:rPr>
          <w:rFonts w:ascii="Times New Roman" w:hAnsi="Times New Roman"/>
          <w:b/>
          <w:sz w:val="28"/>
          <w:szCs w:val="28"/>
        </w:rPr>
      </w:pPr>
      <w:r w:rsidRPr="001A5717">
        <w:rPr>
          <w:rFonts w:ascii="Times New Roman" w:hAnsi="Times New Roman"/>
          <w:b/>
          <w:sz w:val="28"/>
          <w:szCs w:val="28"/>
        </w:rPr>
        <w:t>OBECNÉ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5717">
        <w:rPr>
          <w:rFonts w:ascii="Times New Roman" w:hAnsi="Times New Roman"/>
          <w:b/>
          <w:sz w:val="28"/>
          <w:szCs w:val="28"/>
        </w:rPr>
        <w:t>POKYNY</w:t>
      </w:r>
    </w:p>
    <w:p w:rsidR="00CB17B6" w:rsidRDefault="00CB17B6" w:rsidP="00B30AFF">
      <w:pPr>
        <w:pStyle w:val="Zkladntext"/>
        <w:tabs>
          <w:tab w:val="num" w:pos="426"/>
        </w:tabs>
        <w:spacing w:before="240"/>
        <w:rPr>
          <w:b w:val="0"/>
        </w:rPr>
      </w:pPr>
      <w:r w:rsidRPr="00A3351D">
        <w:rPr>
          <w:b w:val="0"/>
        </w:rPr>
        <w:t xml:space="preserve">Podáním nabídky přijímá uchazeč plně a bez výhrad podmínky </w:t>
      </w:r>
      <w:r>
        <w:rPr>
          <w:b w:val="0"/>
        </w:rPr>
        <w:t>poptávky</w:t>
      </w:r>
      <w:r w:rsidRPr="00A3351D">
        <w:rPr>
          <w:b w:val="0"/>
        </w:rPr>
        <w:t xml:space="preserve">, včetně všech dodatků. Předpokládá se, že uchazeč pečlivě prostuduje všechny pokyny, formuláře, termíny a specifikace obsažené v této </w:t>
      </w:r>
      <w:r>
        <w:rPr>
          <w:b w:val="0"/>
        </w:rPr>
        <w:t>poptávce</w:t>
      </w:r>
      <w:r w:rsidRPr="00A3351D">
        <w:rPr>
          <w:b w:val="0"/>
        </w:rPr>
        <w:t xml:space="preserve"> a bude se jimi řídit. Pokud uchazeč neposkytne včas všechny požadované informace a dokumentaci, nebo pokud jeho nabídka nebude ve všech ohledech odpovídat </w:t>
      </w:r>
      <w:r>
        <w:rPr>
          <w:b w:val="0"/>
        </w:rPr>
        <w:t>poptávce</w:t>
      </w:r>
      <w:r w:rsidRPr="00A3351D">
        <w:rPr>
          <w:b w:val="0"/>
        </w:rPr>
        <w:t>, může to mít za </w:t>
      </w:r>
      <w:r>
        <w:rPr>
          <w:b w:val="0"/>
        </w:rPr>
        <w:t>ná</w:t>
      </w:r>
      <w:r w:rsidRPr="00A3351D">
        <w:rPr>
          <w:b w:val="0"/>
        </w:rPr>
        <w:t>sledek vyřazení nabídky.</w:t>
      </w:r>
    </w:p>
    <w:p w:rsidR="001A5717" w:rsidRDefault="001A5717" w:rsidP="005A2AF4">
      <w:pPr>
        <w:shd w:val="clear" w:color="auto" w:fill="FFFFFF"/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1A5717" w:rsidRDefault="00E40219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PŘEDMĚT PLNĚNÍ</w:t>
      </w:r>
    </w:p>
    <w:p w:rsidR="00C07100" w:rsidRPr="00C07100" w:rsidRDefault="00C07100" w:rsidP="003F3139">
      <w:pPr>
        <w:spacing w:after="0"/>
        <w:rPr>
          <w:rFonts w:ascii="Times New Roman" w:hAnsi="Times New Roman"/>
          <w:sz w:val="24"/>
          <w:szCs w:val="24"/>
        </w:rPr>
      </w:pPr>
      <w:r w:rsidRPr="00C07100">
        <w:rPr>
          <w:rFonts w:ascii="Times New Roman" w:hAnsi="Times New Roman"/>
          <w:sz w:val="24"/>
          <w:szCs w:val="24"/>
        </w:rPr>
        <w:t xml:space="preserve">Předmětem plnění veřejné zakázky malého rozsahu je výměna stávajících oken, vstupních dveří objektu, vnitřních a vnějších parapetů, </w:t>
      </w:r>
      <w:r w:rsidR="00C466EF">
        <w:rPr>
          <w:rFonts w:ascii="Times New Roman" w:hAnsi="Times New Roman"/>
          <w:sz w:val="24"/>
          <w:szCs w:val="24"/>
        </w:rPr>
        <w:t xml:space="preserve">osazení oken vnitřními žaluziemi (horizontální), </w:t>
      </w:r>
      <w:r>
        <w:rPr>
          <w:rFonts w:ascii="Times New Roman" w:hAnsi="Times New Roman"/>
          <w:sz w:val="24"/>
          <w:szCs w:val="24"/>
        </w:rPr>
        <w:t>ošetření dřevěných prvků vnější fasády budovy (včetně doplnění nebo vyměnění některých částí),</w:t>
      </w:r>
      <w:r w:rsidR="00F441A5">
        <w:rPr>
          <w:rFonts w:ascii="Times New Roman" w:hAnsi="Times New Roman"/>
          <w:sz w:val="24"/>
          <w:szCs w:val="24"/>
        </w:rPr>
        <w:t xml:space="preserve"> začištění stavebních otvorů, výmalba,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7100">
        <w:rPr>
          <w:rFonts w:ascii="Times New Roman" w:hAnsi="Times New Roman"/>
          <w:sz w:val="24"/>
          <w:szCs w:val="24"/>
        </w:rPr>
        <w:t>provádění souvisejících drobných stavebních úprav</w:t>
      </w:r>
      <w:r w:rsidR="00F441A5">
        <w:rPr>
          <w:rFonts w:ascii="Times New Roman" w:hAnsi="Times New Roman"/>
          <w:sz w:val="24"/>
          <w:szCs w:val="24"/>
        </w:rPr>
        <w:t>, likvidace vzniklého odpadu</w:t>
      </w:r>
      <w:r w:rsidRPr="00C07100">
        <w:rPr>
          <w:rFonts w:ascii="Times New Roman" w:hAnsi="Times New Roman"/>
          <w:sz w:val="24"/>
          <w:szCs w:val="24"/>
        </w:rPr>
        <w:t xml:space="preserve"> při realizaci investiční akce:</w:t>
      </w:r>
      <w:r w:rsidRPr="00C07100">
        <w:rPr>
          <w:rFonts w:ascii="Times New Roman" w:hAnsi="Times New Roman"/>
          <w:bCs/>
          <w:sz w:val="24"/>
          <w:szCs w:val="24"/>
        </w:rPr>
        <w:t xml:space="preserve"> ÚP ČR – Kolín –rekonstrukce oken, Kutn</w:t>
      </w:r>
      <w:r w:rsidR="00F441A5">
        <w:rPr>
          <w:rFonts w:ascii="Times New Roman" w:hAnsi="Times New Roman"/>
          <w:bCs/>
          <w:sz w:val="24"/>
          <w:szCs w:val="24"/>
        </w:rPr>
        <w:t>ohorská 39,</w:t>
      </w:r>
      <w:proofErr w:type="gramStart"/>
      <w:r w:rsidR="00F441A5">
        <w:rPr>
          <w:rFonts w:ascii="Times New Roman" w:hAnsi="Times New Roman"/>
          <w:bCs/>
          <w:sz w:val="24"/>
          <w:szCs w:val="24"/>
        </w:rPr>
        <w:t>reg</w:t>
      </w:r>
      <w:proofErr w:type="gramEnd"/>
      <w:r w:rsidR="00F441A5">
        <w:rPr>
          <w:rFonts w:ascii="Times New Roman" w:hAnsi="Times New Roman"/>
          <w:bCs/>
          <w:sz w:val="24"/>
          <w:szCs w:val="24"/>
        </w:rPr>
        <w:t>.</w:t>
      </w:r>
      <w:proofErr w:type="gramStart"/>
      <w:r w:rsidR="00F441A5">
        <w:rPr>
          <w:rFonts w:ascii="Times New Roman" w:hAnsi="Times New Roman"/>
          <w:bCs/>
          <w:sz w:val="24"/>
          <w:szCs w:val="24"/>
        </w:rPr>
        <w:t>č.</w:t>
      </w:r>
      <w:proofErr w:type="gramEnd"/>
      <w:r w:rsidR="00F441A5">
        <w:rPr>
          <w:rFonts w:ascii="Times New Roman" w:hAnsi="Times New Roman"/>
          <w:bCs/>
          <w:sz w:val="24"/>
          <w:szCs w:val="24"/>
        </w:rPr>
        <w:t xml:space="preserve"> 113V032004251, která bude probíhat na adrese Kutnohorská 39, Kolín I, 280 02. </w:t>
      </w:r>
    </w:p>
    <w:p w:rsidR="00C07100" w:rsidRDefault="00C07100" w:rsidP="003F3139">
      <w:pPr>
        <w:spacing w:after="0"/>
        <w:rPr>
          <w:rFonts w:ascii="Times New Roman" w:hAnsi="Times New Roman"/>
          <w:sz w:val="24"/>
          <w:szCs w:val="28"/>
        </w:rPr>
      </w:pPr>
    </w:p>
    <w:p w:rsidR="00055C09" w:rsidRPr="00BA492D" w:rsidRDefault="00C07100" w:rsidP="003F3139">
      <w:pPr>
        <w:spacing w:after="0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Pro realizaci této akce byla zpracována projektová dokumentace</w:t>
      </w:r>
      <w:r w:rsidR="0057787E">
        <w:rPr>
          <w:rFonts w:ascii="Times New Roman" w:hAnsi="Times New Roman"/>
          <w:sz w:val="24"/>
          <w:szCs w:val="28"/>
        </w:rPr>
        <w:t xml:space="preserve"> včetně plánu BOZP v rozsahu vyhlášky č.499/2006 SB.,</w:t>
      </w:r>
      <w:r>
        <w:rPr>
          <w:rFonts w:ascii="Times New Roman" w:hAnsi="Times New Roman"/>
          <w:sz w:val="24"/>
          <w:szCs w:val="28"/>
        </w:rPr>
        <w:t xml:space="preserve"> jejíž část je přílohou této poptávky</w:t>
      </w:r>
      <w:r w:rsidR="0057787E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</w:t>
      </w:r>
      <w:r w:rsidR="0057787E">
        <w:rPr>
          <w:rFonts w:ascii="Times New Roman" w:hAnsi="Times New Roman"/>
          <w:sz w:val="24"/>
          <w:szCs w:val="28"/>
        </w:rPr>
        <w:t xml:space="preserve">Kompletní projektovou dokumentaci </w:t>
      </w:r>
      <w:r>
        <w:rPr>
          <w:rFonts w:ascii="Times New Roman" w:hAnsi="Times New Roman"/>
          <w:sz w:val="24"/>
          <w:szCs w:val="28"/>
        </w:rPr>
        <w:t xml:space="preserve">zadavatelem </w:t>
      </w:r>
      <w:r w:rsidR="0057787E">
        <w:rPr>
          <w:rFonts w:ascii="Times New Roman" w:hAnsi="Times New Roman"/>
          <w:sz w:val="24"/>
          <w:szCs w:val="28"/>
        </w:rPr>
        <w:t>předá vybranému</w:t>
      </w:r>
      <w:r>
        <w:rPr>
          <w:rFonts w:ascii="Times New Roman" w:hAnsi="Times New Roman"/>
          <w:sz w:val="24"/>
          <w:szCs w:val="28"/>
        </w:rPr>
        <w:t xml:space="preserve"> </w:t>
      </w:r>
      <w:r w:rsidR="00F441A5">
        <w:rPr>
          <w:rFonts w:ascii="Times New Roman" w:hAnsi="Times New Roman"/>
          <w:sz w:val="24"/>
          <w:szCs w:val="28"/>
        </w:rPr>
        <w:t>zhotoviteli</w:t>
      </w:r>
      <w:r w:rsidR="0057787E">
        <w:rPr>
          <w:rFonts w:ascii="Times New Roman" w:hAnsi="Times New Roman"/>
          <w:sz w:val="24"/>
          <w:szCs w:val="28"/>
        </w:rPr>
        <w:t>, ten je povinen se s ní</w:t>
      </w:r>
      <w:r>
        <w:rPr>
          <w:rFonts w:ascii="Times New Roman" w:hAnsi="Times New Roman"/>
          <w:sz w:val="24"/>
          <w:szCs w:val="28"/>
        </w:rPr>
        <w:t xml:space="preserve"> seznámit a respektovat jí při realizaci akce. Dodavatel projektové dokumentace je </w:t>
      </w:r>
      <w:r w:rsidR="00F441A5">
        <w:rPr>
          <w:rFonts w:ascii="Times New Roman" w:hAnsi="Times New Roman"/>
          <w:sz w:val="24"/>
          <w:szCs w:val="28"/>
        </w:rPr>
        <w:t>zárove</w:t>
      </w:r>
      <w:r w:rsidR="00AD4265">
        <w:rPr>
          <w:rFonts w:ascii="Times New Roman" w:hAnsi="Times New Roman"/>
          <w:sz w:val="24"/>
          <w:szCs w:val="28"/>
        </w:rPr>
        <w:t>ň</w:t>
      </w:r>
      <w:r>
        <w:rPr>
          <w:rFonts w:ascii="Times New Roman" w:hAnsi="Times New Roman"/>
          <w:sz w:val="24"/>
          <w:szCs w:val="28"/>
        </w:rPr>
        <w:t xml:space="preserve"> zadavatelem pověřen k výkonu autorského dozoru.</w:t>
      </w:r>
      <w:r w:rsidR="0057787E">
        <w:rPr>
          <w:rFonts w:ascii="Times New Roman" w:hAnsi="Times New Roman"/>
          <w:sz w:val="24"/>
          <w:szCs w:val="28"/>
        </w:rPr>
        <w:t xml:space="preserve"> Technický dozor investora je rovněž pro realizaci akce zajištěn.</w:t>
      </w:r>
    </w:p>
    <w:p w:rsidR="00BA492D" w:rsidRDefault="00BA492D" w:rsidP="003F3139">
      <w:pPr>
        <w:spacing w:after="0"/>
        <w:rPr>
          <w:rFonts w:ascii="Times New Roman" w:hAnsi="Times New Roman"/>
          <w:bCs/>
          <w:sz w:val="24"/>
          <w:szCs w:val="28"/>
        </w:rPr>
      </w:pPr>
    </w:p>
    <w:p w:rsidR="0057787E" w:rsidRDefault="0057787E" w:rsidP="003F3139">
      <w:pPr>
        <w:spacing w:after="0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Předpokládaná hodnota zakázky je 1.280.000,-Kč </w:t>
      </w:r>
      <w:r w:rsidR="00BA492D">
        <w:rPr>
          <w:rFonts w:ascii="Times New Roman" w:hAnsi="Times New Roman"/>
          <w:bCs/>
          <w:sz w:val="24"/>
          <w:szCs w:val="28"/>
        </w:rPr>
        <w:t>(slovy jeden milion dvě stě osmdesát tisíc korun českých) včetně DPH (kde investiční náklady jsou včetně drobných stavebních úprav).</w:t>
      </w:r>
    </w:p>
    <w:p w:rsidR="0057787E" w:rsidRDefault="0057787E" w:rsidP="003F3139">
      <w:pPr>
        <w:spacing w:after="0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Zadavatel si dovoluje upozornit, že tato částka je nepřekročitelné maximum.</w:t>
      </w:r>
    </w:p>
    <w:p w:rsidR="0057787E" w:rsidRPr="0057787E" w:rsidRDefault="0057787E" w:rsidP="003F3139">
      <w:pPr>
        <w:spacing w:after="0"/>
        <w:rPr>
          <w:rFonts w:ascii="Times New Roman" w:hAnsi="Times New Roman"/>
          <w:bCs/>
          <w:sz w:val="24"/>
          <w:szCs w:val="28"/>
        </w:rPr>
      </w:pPr>
    </w:p>
    <w:p w:rsidR="00BA492D" w:rsidRPr="00BA492D" w:rsidRDefault="00004433" w:rsidP="003F3139">
      <w:pPr>
        <w:spacing w:after="0"/>
        <w:rPr>
          <w:rFonts w:ascii="Times New Roman" w:hAnsi="Times New Roman"/>
          <w:sz w:val="24"/>
          <w:szCs w:val="24"/>
        </w:rPr>
      </w:pPr>
      <w:r w:rsidRPr="00BA492D">
        <w:rPr>
          <w:rFonts w:ascii="Times New Roman" w:hAnsi="Times New Roman"/>
          <w:sz w:val="24"/>
          <w:szCs w:val="24"/>
        </w:rPr>
        <w:t xml:space="preserve">Předmět </w:t>
      </w:r>
      <w:r w:rsidR="008959D8" w:rsidRPr="00BA492D">
        <w:rPr>
          <w:rFonts w:ascii="Times New Roman" w:hAnsi="Times New Roman"/>
          <w:sz w:val="24"/>
          <w:szCs w:val="24"/>
        </w:rPr>
        <w:t xml:space="preserve">plnění </w:t>
      </w:r>
      <w:r w:rsidR="00535B3E" w:rsidRPr="00BA492D">
        <w:rPr>
          <w:rFonts w:ascii="Times New Roman" w:hAnsi="Times New Roman"/>
          <w:sz w:val="24"/>
          <w:szCs w:val="24"/>
        </w:rPr>
        <w:t>VZ</w:t>
      </w:r>
      <w:r w:rsidRPr="00BA492D">
        <w:rPr>
          <w:rFonts w:ascii="Times New Roman" w:hAnsi="Times New Roman"/>
          <w:sz w:val="24"/>
          <w:szCs w:val="24"/>
        </w:rPr>
        <w:t xml:space="preserve"> bude proveden v nejlepší kvalitě a v souladu s příslušnými platnými ČSN případně evropskými či mezinárodními normami, dále předpisy platnými v době provádění díla.</w:t>
      </w:r>
    </w:p>
    <w:p w:rsidR="00BA492D" w:rsidRDefault="00BA492D" w:rsidP="003F3139">
      <w:pPr>
        <w:pStyle w:val="Odstavecseseznamem"/>
        <w:spacing w:after="0"/>
        <w:ind w:left="720"/>
        <w:rPr>
          <w:rFonts w:ascii="Times New Roman" w:hAnsi="Times New Roman"/>
          <w:sz w:val="24"/>
          <w:szCs w:val="24"/>
        </w:rPr>
      </w:pPr>
    </w:p>
    <w:p w:rsidR="004135B9" w:rsidRPr="00BA492D" w:rsidRDefault="00F441A5" w:rsidP="003F3139">
      <w:pPr>
        <w:spacing w:after="0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>Zhotovitel</w:t>
      </w:r>
      <w:r w:rsidR="00004433" w:rsidRPr="00BA492D">
        <w:rPr>
          <w:rFonts w:ascii="Times New Roman" w:hAnsi="Times New Roman"/>
          <w:sz w:val="24"/>
          <w:szCs w:val="24"/>
        </w:rPr>
        <w:t xml:space="preserve"> se zavazuje k řádnému provedení a předání díla, jehož předmět je vymezen v této </w:t>
      </w:r>
      <w:r w:rsidR="007E6669" w:rsidRPr="00BA492D">
        <w:rPr>
          <w:rFonts w:ascii="Times New Roman" w:hAnsi="Times New Roman"/>
          <w:sz w:val="24"/>
          <w:szCs w:val="24"/>
        </w:rPr>
        <w:t>poptávce</w:t>
      </w:r>
      <w:r w:rsidR="00F074C9" w:rsidRPr="00BA492D">
        <w:rPr>
          <w:rFonts w:ascii="Times New Roman" w:hAnsi="Times New Roman"/>
          <w:sz w:val="24"/>
          <w:szCs w:val="24"/>
        </w:rPr>
        <w:t>.</w:t>
      </w:r>
      <w:r w:rsidR="00004433" w:rsidRPr="00BA492D">
        <w:rPr>
          <w:rFonts w:ascii="Times New Roman" w:hAnsi="Times New Roman"/>
          <w:sz w:val="24"/>
          <w:szCs w:val="24"/>
        </w:rPr>
        <w:t xml:space="preserve"> Za řádně předané dílo se považuje dílo předané do dohodnutého termínu předání bez vad a nedodělků. Místem převzetí je sídlo objednatele. Pokud objednatel dílo nepřevezme, protože dílo obsahuje vady, je povinen při předávání plnění specifikovat tyto vady, případně nedodělky, v předávacím protokolu.</w:t>
      </w:r>
    </w:p>
    <w:p w:rsidR="00B30AFF" w:rsidRDefault="00B30AFF" w:rsidP="001A5717">
      <w:pPr>
        <w:rPr>
          <w:rFonts w:ascii="Times New Roman" w:hAnsi="Times New Roman"/>
          <w:sz w:val="24"/>
          <w:szCs w:val="24"/>
        </w:rPr>
      </w:pPr>
    </w:p>
    <w:p w:rsidR="001A5717" w:rsidRPr="009078D9" w:rsidRDefault="001A5717" w:rsidP="009078D9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POŽADOVANÝ ROZSAH PRACÍ</w:t>
      </w:r>
    </w:p>
    <w:p w:rsidR="00FA25BD" w:rsidRPr="00F91D28" w:rsidRDefault="00F91D28" w:rsidP="00FA25BD">
      <w:pPr>
        <w:pStyle w:val="Zkladntext"/>
        <w:numPr>
          <w:ilvl w:val="2"/>
          <w:numId w:val="27"/>
        </w:numPr>
        <w:tabs>
          <w:tab w:val="left" w:pos="0"/>
        </w:tabs>
        <w:spacing w:before="120" w:after="120" w:line="276" w:lineRule="auto"/>
        <w:jc w:val="left"/>
        <w:rPr>
          <w:b w:val="0"/>
          <w:szCs w:val="22"/>
        </w:rPr>
      </w:pPr>
      <w:r w:rsidRPr="00F91D28">
        <w:rPr>
          <w:b w:val="0"/>
          <w:szCs w:val="22"/>
        </w:rPr>
        <w:t>Výčet a objem prací je obsažen v přiloženém slepém rozpočtu.</w:t>
      </w:r>
    </w:p>
    <w:p w:rsidR="00FA25BD" w:rsidRPr="00FA25BD" w:rsidRDefault="00FA25BD" w:rsidP="00FA25BD">
      <w:pPr>
        <w:pStyle w:val="Zkladntext"/>
        <w:spacing w:after="120" w:line="276" w:lineRule="auto"/>
        <w:rPr>
          <w:b w:val="0"/>
          <w:szCs w:val="22"/>
        </w:rPr>
      </w:pPr>
    </w:p>
    <w:p w:rsidR="00BE60C0" w:rsidRDefault="00EE370A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PODKLADY PRO ZPRACOVÁNÍ </w:t>
      </w:r>
      <w:r w:rsidR="00BE60C0">
        <w:rPr>
          <w:rFonts w:ascii="Times New Roman" w:hAnsi="Times New Roman"/>
          <w:b/>
          <w:sz w:val="28"/>
          <w:szCs w:val="28"/>
        </w:rPr>
        <w:t>NABÍDKY</w:t>
      </w:r>
    </w:p>
    <w:p w:rsidR="00BE60C0" w:rsidRDefault="00EE370A" w:rsidP="00B12E98">
      <w:pPr>
        <w:spacing w:after="12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POPTÁVKA včetně příloh</w:t>
      </w:r>
    </w:p>
    <w:p w:rsidR="00BA1039" w:rsidRDefault="00BA1039" w:rsidP="00BA1039">
      <w:pPr>
        <w:spacing w:after="120"/>
        <w:rPr>
          <w:rFonts w:ascii="Times New Roman" w:hAnsi="Times New Roman"/>
          <w:sz w:val="24"/>
          <w:szCs w:val="24"/>
        </w:rPr>
      </w:pPr>
    </w:p>
    <w:p w:rsidR="00093EB9" w:rsidRDefault="00093EB9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DOBA PROVEDE</w:t>
      </w:r>
      <w:r w:rsidR="007C16E5">
        <w:rPr>
          <w:rFonts w:ascii="Times New Roman" w:hAnsi="Times New Roman"/>
          <w:b/>
          <w:sz w:val="28"/>
          <w:szCs w:val="28"/>
        </w:rPr>
        <w:t xml:space="preserve">NÍ DÍLA A MÍSTO PLNĚNÍ VEŘEJNÉ </w:t>
      </w:r>
      <w:r>
        <w:rPr>
          <w:rFonts w:ascii="Times New Roman" w:hAnsi="Times New Roman"/>
          <w:b/>
          <w:sz w:val="28"/>
          <w:szCs w:val="28"/>
        </w:rPr>
        <w:t>ZAKÁZKY</w:t>
      </w:r>
    </w:p>
    <w:p w:rsidR="004135B9" w:rsidRPr="00C42684" w:rsidRDefault="00093EB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42684">
        <w:rPr>
          <w:rFonts w:ascii="Times New Roman" w:hAnsi="Times New Roman"/>
          <w:sz w:val="24"/>
          <w:szCs w:val="24"/>
        </w:rPr>
        <w:t>Zahájení prací: dnem podpisu smlouvy o dílo smluvními stranami</w:t>
      </w:r>
    </w:p>
    <w:p w:rsidR="00FA25BD" w:rsidRDefault="00B12E98" w:rsidP="002C09DB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Závazná</w:t>
      </w:r>
      <w:r w:rsidR="007C16E5" w:rsidRPr="00C42684">
        <w:rPr>
          <w:rFonts w:ascii="Times New Roman" w:hAnsi="Times New Roman"/>
          <w:sz w:val="24"/>
          <w:szCs w:val="24"/>
        </w:rPr>
        <w:t xml:space="preserve"> lhůt</w:t>
      </w:r>
      <w:r>
        <w:rPr>
          <w:rFonts w:ascii="Times New Roman" w:hAnsi="Times New Roman"/>
          <w:sz w:val="24"/>
          <w:szCs w:val="24"/>
        </w:rPr>
        <w:t>a</w:t>
      </w:r>
      <w:r w:rsidR="007C16E5" w:rsidRPr="00C42684">
        <w:rPr>
          <w:rFonts w:ascii="Times New Roman" w:hAnsi="Times New Roman"/>
          <w:sz w:val="24"/>
          <w:szCs w:val="24"/>
        </w:rPr>
        <w:t xml:space="preserve"> pro dokončení předmětu plnění veřejné zakázky j</w:t>
      </w:r>
      <w:r>
        <w:rPr>
          <w:rFonts w:ascii="Times New Roman" w:hAnsi="Times New Roman"/>
          <w:sz w:val="24"/>
          <w:szCs w:val="24"/>
        </w:rPr>
        <w:t xml:space="preserve">e </w:t>
      </w:r>
      <w:r w:rsidR="003879A4">
        <w:rPr>
          <w:rFonts w:ascii="Times New Roman" w:hAnsi="Times New Roman"/>
          <w:sz w:val="24"/>
          <w:szCs w:val="24"/>
        </w:rPr>
        <w:t>10</w:t>
      </w:r>
      <w:r w:rsidR="00F91D28">
        <w:rPr>
          <w:rFonts w:ascii="Times New Roman" w:hAnsi="Times New Roman"/>
          <w:sz w:val="24"/>
          <w:szCs w:val="24"/>
        </w:rPr>
        <w:t xml:space="preserve"> týdnů ode dne podpisu smlouvy, nejpozději však do </w:t>
      </w:r>
      <w:proofErr w:type="gramStart"/>
      <w:r w:rsidR="00F91D28">
        <w:rPr>
          <w:rFonts w:ascii="Times New Roman" w:hAnsi="Times New Roman"/>
          <w:sz w:val="24"/>
          <w:szCs w:val="24"/>
        </w:rPr>
        <w:t>15.12.2013</w:t>
      </w:r>
      <w:proofErr w:type="gramEnd"/>
      <w:r w:rsidR="00F91D28">
        <w:rPr>
          <w:rFonts w:ascii="Times New Roman" w:hAnsi="Times New Roman"/>
          <w:sz w:val="24"/>
          <w:szCs w:val="24"/>
        </w:rPr>
        <w:t>.</w:t>
      </w:r>
    </w:p>
    <w:p w:rsidR="002C09DB" w:rsidRPr="002C09DB" w:rsidRDefault="00093EB9" w:rsidP="002C09DB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C09DB">
        <w:rPr>
          <w:rFonts w:ascii="Times New Roman" w:hAnsi="Times New Roman"/>
          <w:sz w:val="24"/>
          <w:szCs w:val="24"/>
        </w:rPr>
        <w:t xml:space="preserve">Místem plnění </w:t>
      </w:r>
      <w:r w:rsidR="00535B3E" w:rsidRPr="002C09DB">
        <w:rPr>
          <w:rFonts w:ascii="Times New Roman" w:hAnsi="Times New Roman"/>
          <w:sz w:val="24"/>
          <w:szCs w:val="24"/>
        </w:rPr>
        <w:t>VZ</w:t>
      </w:r>
      <w:r w:rsidRPr="002C09DB">
        <w:rPr>
          <w:rFonts w:ascii="Times New Roman" w:hAnsi="Times New Roman"/>
          <w:sz w:val="24"/>
          <w:szCs w:val="24"/>
        </w:rPr>
        <w:t xml:space="preserve"> je </w:t>
      </w:r>
      <w:r w:rsidR="002C09DB" w:rsidRPr="002C09DB">
        <w:rPr>
          <w:rFonts w:ascii="Times New Roman" w:hAnsi="Times New Roman"/>
          <w:sz w:val="24"/>
          <w:szCs w:val="24"/>
        </w:rPr>
        <w:t>Úřad práce ČR, Kontaktní pracoviště Kolín</w:t>
      </w:r>
      <w:r w:rsidR="002C09DB">
        <w:rPr>
          <w:rFonts w:ascii="Times New Roman" w:hAnsi="Times New Roman"/>
          <w:sz w:val="24"/>
          <w:szCs w:val="24"/>
        </w:rPr>
        <w:t xml:space="preserve">, </w:t>
      </w:r>
      <w:r w:rsidR="002C09DB" w:rsidRPr="002C09DB">
        <w:rPr>
          <w:rFonts w:ascii="Times New Roman" w:hAnsi="Times New Roman"/>
          <w:sz w:val="24"/>
          <w:szCs w:val="24"/>
        </w:rPr>
        <w:t>Kutnohorská 39, Kolín, 280 02</w:t>
      </w:r>
    </w:p>
    <w:p w:rsidR="00093EB9" w:rsidRPr="004135B9" w:rsidRDefault="00093EB9" w:rsidP="002C09DB">
      <w:pPr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</w:p>
    <w:p w:rsidR="00093EB9" w:rsidRDefault="00093EB9" w:rsidP="00093EB9">
      <w:pPr>
        <w:spacing w:after="120"/>
        <w:rPr>
          <w:rFonts w:ascii="Times New Roman" w:hAnsi="Times New Roman"/>
          <w:sz w:val="24"/>
          <w:szCs w:val="24"/>
        </w:rPr>
      </w:pPr>
    </w:p>
    <w:p w:rsidR="00535B3E" w:rsidRDefault="00535B3E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FINANČNÍ LIMIT ZAKÁZKY</w:t>
      </w:r>
    </w:p>
    <w:p w:rsidR="004135B9" w:rsidRPr="00E55770" w:rsidRDefault="00535B3E" w:rsidP="00F91D28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Celkové finanční prostředky zadavatele, vyčleněné v souvislosti s předmětem plnění</w:t>
      </w:r>
      <w:r w:rsidR="007C16E5">
        <w:rPr>
          <w:rFonts w:ascii="Times New Roman" w:hAnsi="Times New Roman"/>
          <w:sz w:val="24"/>
          <w:szCs w:val="24"/>
        </w:rPr>
        <w:t xml:space="preserve"> </w:t>
      </w:r>
      <w:r w:rsidR="00B12E98">
        <w:rPr>
          <w:rFonts w:ascii="Times New Roman" w:hAnsi="Times New Roman"/>
          <w:sz w:val="24"/>
          <w:szCs w:val="24"/>
        </w:rPr>
        <w:t>veřejné zakázky</w:t>
      </w:r>
      <w:r>
        <w:rPr>
          <w:rFonts w:ascii="Times New Roman" w:hAnsi="Times New Roman"/>
          <w:sz w:val="24"/>
          <w:szCs w:val="24"/>
        </w:rPr>
        <w:t>, nepřesahují částk</w:t>
      </w:r>
      <w:r w:rsidR="00F91D28">
        <w:rPr>
          <w:rFonts w:ascii="Times New Roman" w:hAnsi="Times New Roman"/>
          <w:sz w:val="24"/>
          <w:szCs w:val="24"/>
        </w:rPr>
        <w:t>u 1.280.000</w:t>
      </w:r>
      <w:r w:rsidR="00E55770">
        <w:rPr>
          <w:rFonts w:ascii="Times New Roman" w:hAnsi="Times New Roman"/>
          <w:sz w:val="24"/>
          <w:szCs w:val="24"/>
        </w:rPr>
        <w:t xml:space="preserve">,- Kč (včetně DPH) </w:t>
      </w:r>
      <w:r w:rsidRPr="00E55770">
        <w:rPr>
          <w:rFonts w:ascii="Times New Roman" w:hAnsi="Times New Roman"/>
          <w:sz w:val="24"/>
          <w:szCs w:val="24"/>
        </w:rPr>
        <w:t>částka je maximální a nepřekročitelná.</w:t>
      </w:r>
    </w:p>
    <w:p w:rsidR="00535B3E" w:rsidRPr="004135B9" w:rsidRDefault="00535B3E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Překročení tohoto limitu v</w:t>
      </w:r>
      <w:r w:rsidR="004135B9">
        <w:rPr>
          <w:rFonts w:ascii="Times New Roman" w:hAnsi="Times New Roman"/>
          <w:sz w:val="24"/>
          <w:szCs w:val="24"/>
        </w:rPr>
        <w:t> </w:t>
      </w:r>
      <w:r w:rsidRPr="004135B9">
        <w:rPr>
          <w:rFonts w:ascii="Times New Roman" w:hAnsi="Times New Roman"/>
          <w:sz w:val="24"/>
          <w:szCs w:val="24"/>
        </w:rPr>
        <w:t>nabídce uchazeče bude považováno za nesplnění podmínek tohoto zadávacího řízení.</w:t>
      </w:r>
    </w:p>
    <w:p w:rsidR="00921DC1" w:rsidRDefault="00921DC1" w:rsidP="00921DC1">
      <w:pPr>
        <w:spacing w:after="120"/>
        <w:rPr>
          <w:rFonts w:ascii="Times New Roman" w:hAnsi="Times New Roman"/>
          <w:sz w:val="24"/>
          <w:szCs w:val="24"/>
        </w:rPr>
      </w:pPr>
    </w:p>
    <w:p w:rsidR="00535B3E" w:rsidRPr="001A5717" w:rsidRDefault="00535B3E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POŽADAVKY NA ZPRACOVÁNÍ NABÍDKOVÉ CENY</w:t>
      </w:r>
    </w:p>
    <w:p w:rsidR="00526E9C" w:rsidRDefault="00535B3E" w:rsidP="00526E9C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</w:t>
      </w:r>
      <w:r w:rsidR="00526E9C">
        <w:rPr>
          <w:rFonts w:ascii="Times New Roman" w:hAnsi="Times New Roman"/>
          <w:sz w:val="24"/>
          <w:szCs w:val="24"/>
        </w:rPr>
        <w:t xml:space="preserve">musí být v nabídce uvedena v členění bez DPH, samostatně DPH a celkově s DPH. </w:t>
      </w:r>
    </w:p>
    <w:p w:rsidR="00526E9C" w:rsidRPr="00526E9C" w:rsidRDefault="00526E9C" w:rsidP="00526E9C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bude uvedena v návrhu smlouvy o </w:t>
      </w:r>
      <w:proofErr w:type="gramStart"/>
      <w:r>
        <w:rPr>
          <w:rFonts w:ascii="Times New Roman" w:hAnsi="Times New Roman"/>
          <w:sz w:val="24"/>
          <w:szCs w:val="24"/>
        </w:rPr>
        <w:t>dílo,v krycím</w:t>
      </w:r>
      <w:proofErr w:type="gramEnd"/>
      <w:r>
        <w:rPr>
          <w:rFonts w:ascii="Times New Roman" w:hAnsi="Times New Roman"/>
          <w:sz w:val="24"/>
          <w:szCs w:val="24"/>
        </w:rPr>
        <w:t xml:space="preserve"> listu nabídku a v oceněném položkovém rozpočtu.</w:t>
      </w:r>
    </w:p>
    <w:p w:rsidR="004135B9" w:rsidRDefault="00535B3E" w:rsidP="00073C6A">
      <w:pPr>
        <w:numPr>
          <w:ilvl w:val="1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bude uvedena v českých korunách.</w:t>
      </w:r>
    </w:p>
    <w:p w:rsidR="004135B9" w:rsidRDefault="00535B3E" w:rsidP="00073C6A">
      <w:pPr>
        <w:numPr>
          <w:ilvl w:val="1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nesmí přek</w:t>
      </w:r>
      <w:r w:rsidR="003B3454">
        <w:rPr>
          <w:rFonts w:ascii="Times New Roman" w:hAnsi="Times New Roman"/>
          <w:sz w:val="24"/>
          <w:szCs w:val="24"/>
        </w:rPr>
        <w:t>ročit částku uvedenou v</w:t>
      </w:r>
      <w:r w:rsidRPr="004135B9">
        <w:rPr>
          <w:rFonts w:ascii="Times New Roman" w:hAnsi="Times New Roman"/>
          <w:sz w:val="24"/>
          <w:szCs w:val="24"/>
        </w:rPr>
        <w:t xml:space="preserve"> bodě 1.</w:t>
      </w:r>
      <w:r w:rsidR="00B12E98">
        <w:rPr>
          <w:rFonts w:ascii="Times New Roman" w:hAnsi="Times New Roman"/>
          <w:sz w:val="24"/>
          <w:szCs w:val="24"/>
        </w:rPr>
        <w:t>6</w:t>
      </w:r>
      <w:r w:rsidR="003B3454">
        <w:rPr>
          <w:rFonts w:ascii="Times New Roman" w:hAnsi="Times New Roman"/>
          <w:sz w:val="24"/>
          <w:szCs w:val="24"/>
        </w:rPr>
        <w:t>.1.</w:t>
      </w:r>
    </w:p>
    <w:p w:rsidR="004135B9" w:rsidRDefault="00535B3E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již bude obsahovat ocenění případně dalších prací a dodávek bez bližší specifikace, které vyplývají z vymezení předmětu VZ a k jejímu řádnému provedení jsou nezbytné a nebude navyšována ani v souvislosti s inflací české koruny, z důvodů kurzovních či odlišného personálního zabezpečení zakázky.</w:t>
      </w:r>
    </w:p>
    <w:p w:rsidR="004135B9" w:rsidRDefault="00535B3E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musí zahrnout celý předmět plnění  VZ, jak je popsán v </w:t>
      </w:r>
      <w:r w:rsidR="004F7BA8">
        <w:rPr>
          <w:rFonts w:ascii="Times New Roman" w:hAnsi="Times New Roman"/>
          <w:sz w:val="24"/>
          <w:szCs w:val="24"/>
        </w:rPr>
        <w:t>poptávce</w:t>
      </w:r>
      <w:r w:rsidRPr="004135B9">
        <w:rPr>
          <w:rFonts w:ascii="Times New Roman" w:hAnsi="Times New Roman"/>
          <w:sz w:val="24"/>
          <w:szCs w:val="24"/>
        </w:rPr>
        <w:t>, veškeré náklady uchazeče a musí být vztažena k předpokládané době plnění.</w:t>
      </w:r>
    </w:p>
    <w:p w:rsidR="00535B3E" w:rsidRPr="004135B9" w:rsidRDefault="00535B3E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může být po uzavření smlouvy změněna jen z důvodu změny zákonné sazby DPH.</w:t>
      </w:r>
    </w:p>
    <w:p w:rsidR="00535B3E" w:rsidRDefault="00535B3E" w:rsidP="00921DC1">
      <w:pPr>
        <w:spacing w:after="120"/>
        <w:rPr>
          <w:rFonts w:ascii="Times New Roman" w:hAnsi="Times New Roman"/>
          <w:sz w:val="24"/>
          <w:szCs w:val="24"/>
        </w:rPr>
      </w:pPr>
    </w:p>
    <w:p w:rsidR="00535B3E" w:rsidRPr="004135B9" w:rsidRDefault="00535B3E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ZÁVAZNÉ OBCHODNÍ A PLATEBNÍ PODMÍNKY, NÁVRH SMLOUVY</w:t>
      </w:r>
    </w:p>
    <w:p w:rsidR="004135B9" w:rsidRDefault="003E032E" w:rsidP="00073C6A">
      <w:pPr>
        <w:numPr>
          <w:ilvl w:val="1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 o zakázku je povinen předložit jediný, závazný návrh smlouvy o dílo.</w:t>
      </w:r>
    </w:p>
    <w:p w:rsidR="004135B9" w:rsidRDefault="003E032E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b/>
          <w:sz w:val="24"/>
          <w:szCs w:val="24"/>
        </w:rPr>
        <w:t>Návrh smlouvy o dílo nesmí vyloučit či žádným způsobem omezovat požadavky zadavatele, uvedené v této zadávací dokumentaci.</w:t>
      </w:r>
    </w:p>
    <w:p w:rsidR="004135B9" w:rsidRDefault="003E032E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b/>
          <w:sz w:val="24"/>
          <w:szCs w:val="24"/>
          <w:u w:val="single"/>
        </w:rPr>
        <w:t xml:space="preserve">Uchazeč předloží v nabídce návrh smlouvy zpracovaný podle přiloženého závazného návrhu smlouvy uvedeného v Příloze č. </w:t>
      </w:r>
      <w:r w:rsidR="00CE0F72">
        <w:rPr>
          <w:rFonts w:ascii="Times New Roman" w:hAnsi="Times New Roman"/>
          <w:b/>
          <w:sz w:val="24"/>
          <w:szCs w:val="24"/>
          <w:u w:val="single"/>
        </w:rPr>
        <w:t>3</w:t>
      </w:r>
      <w:r w:rsidRPr="004135B9">
        <w:rPr>
          <w:rFonts w:ascii="Times New Roman" w:hAnsi="Times New Roman"/>
          <w:b/>
          <w:sz w:val="24"/>
          <w:szCs w:val="24"/>
          <w:u w:val="single"/>
        </w:rPr>
        <w:t xml:space="preserve"> této zadávací dokumentace.</w:t>
      </w:r>
    </w:p>
    <w:p w:rsidR="004135B9" w:rsidRDefault="004135B9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 xml:space="preserve">Návrh smlouvy předepsaný zadavatelem je závazný, jeho znění nesmí uchazeč měnit, doplňovat ani jinak upravovat. Uchazeč doplní toliko požadované údaje, které jsou v návrhu smlouvy pro tento účel barevně zvýrazněny. </w:t>
      </w:r>
      <w:r w:rsidRPr="004135B9">
        <w:rPr>
          <w:rFonts w:ascii="Times New Roman" w:hAnsi="Times New Roman"/>
          <w:b/>
          <w:sz w:val="24"/>
          <w:szCs w:val="24"/>
        </w:rPr>
        <w:t>Návrh smlouvy musí být ze strany uchazeče o zakázku podepsán</w:t>
      </w:r>
      <w:r w:rsidRPr="004135B9">
        <w:rPr>
          <w:rFonts w:ascii="Times New Roman" w:hAnsi="Times New Roman"/>
          <w:sz w:val="24"/>
          <w:szCs w:val="24"/>
        </w:rPr>
        <w:t xml:space="preserve"> statutárním orgánem nebo osobou k tomu statutárním orgánem zmocněnou v souladu se způsobem jednání jménem uchazeče; originál či úředně ověřená kopie zmocnění musí být v takovém případě součástí nabídky uchazeče o zakázku.</w:t>
      </w:r>
    </w:p>
    <w:p w:rsidR="004135B9" w:rsidRDefault="004135B9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Uchazeč o veřejnou zakázku musí v návrhu smlouvy akceptovat vedle požadavků zadavatele v této zadávací dokumentaci rovněž ustanovení příslušných právních předpisů, které se vztahují k plnění této veřejné zakázky.</w:t>
      </w:r>
    </w:p>
    <w:p w:rsidR="00F02CE1" w:rsidRDefault="004135B9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smlouvy, který nebude obsahovat všechna požadovaná doplnění a podpis dle bodu </w:t>
      </w:r>
      <w:proofErr w:type="gramStart"/>
      <w:r>
        <w:rPr>
          <w:rFonts w:ascii="Times New Roman" w:hAnsi="Times New Roman"/>
          <w:sz w:val="24"/>
          <w:szCs w:val="24"/>
        </w:rPr>
        <w:t>3.4., bude</w:t>
      </w:r>
      <w:proofErr w:type="gramEnd"/>
      <w:r>
        <w:rPr>
          <w:rFonts w:ascii="Times New Roman" w:hAnsi="Times New Roman"/>
          <w:sz w:val="24"/>
          <w:szCs w:val="24"/>
        </w:rPr>
        <w:t xml:space="preserve"> považován za neúplný a bude možným důvodem k vyřazení uchazečovy nabídky. Totéž platí v případě nedoložení zmocnění dle </w:t>
      </w:r>
      <w:r w:rsidRPr="00F02CE1">
        <w:rPr>
          <w:rFonts w:ascii="Times New Roman" w:hAnsi="Times New Roman"/>
          <w:sz w:val="24"/>
          <w:szCs w:val="24"/>
        </w:rPr>
        <w:t>bodu 3.4.</w:t>
      </w:r>
    </w:p>
    <w:p w:rsidR="00C42684" w:rsidRPr="00F02CE1" w:rsidRDefault="00F02CE1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F02CE1">
        <w:rPr>
          <w:rFonts w:ascii="Times New Roman" w:hAnsi="Times New Roman"/>
          <w:sz w:val="24"/>
        </w:rPr>
        <w:t xml:space="preserve">Úhrada za dílo bude provedena po řádném dokončení a předání </w:t>
      </w:r>
      <w:r w:rsidR="001C5B00">
        <w:rPr>
          <w:rFonts w:ascii="Times New Roman" w:hAnsi="Times New Roman"/>
          <w:sz w:val="24"/>
        </w:rPr>
        <w:t>díla</w:t>
      </w:r>
      <w:r w:rsidRPr="00F02CE1">
        <w:rPr>
          <w:rFonts w:ascii="Times New Roman" w:hAnsi="Times New Roman"/>
          <w:sz w:val="24"/>
        </w:rPr>
        <w:t xml:space="preserve"> (</w:t>
      </w:r>
      <w:proofErr w:type="gramStart"/>
      <w:r w:rsidRPr="00F02CE1">
        <w:rPr>
          <w:rFonts w:ascii="Times New Roman" w:hAnsi="Times New Roman"/>
          <w:sz w:val="24"/>
        </w:rPr>
        <w:t>viz.1.2</w:t>
      </w:r>
      <w:proofErr w:type="gramEnd"/>
      <w:r w:rsidRPr="00F02CE1">
        <w:rPr>
          <w:rFonts w:ascii="Times New Roman" w:hAnsi="Times New Roman"/>
          <w:sz w:val="24"/>
        </w:rPr>
        <w:t>. a 1.3.) na základě faktury vystavené zhotovitelem se splatností 60 dní. Zálohy nebudou poskytovány.</w:t>
      </w:r>
    </w:p>
    <w:p w:rsidR="004135B9" w:rsidRDefault="004135B9" w:rsidP="004135B9">
      <w:pPr>
        <w:spacing w:after="120"/>
        <w:rPr>
          <w:rFonts w:ascii="Times New Roman" w:hAnsi="Times New Roman"/>
          <w:sz w:val="24"/>
          <w:szCs w:val="24"/>
        </w:rPr>
      </w:pPr>
    </w:p>
    <w:p w:rsidR="004135B9" w:rsidRPr="004135B9" w:rsidRDefault="004135B9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KVALIFIKAČNÍ PŘEDPOKLADY PRO REALIZACI ZAKÁZKY</w:t>
      </w:r>
    </w:p>
    <w:p w:rsidR="004135B9" w:rsidRDefault="004135B9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ZÁKLADNÍ KVALIFIKAČNÍ PŘEDPOKLADY</w:t>
      </w:r>
    </w:p>
    <w:p w:rsidR="004135B9" w:rsidRDefault="004135B9" w:rsidP="00954BC1">
      <w:pPr>
        <w:spacing w:after="1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Základní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kvalifikační předpoklady splňuje uchazeč, </w:t>
      </w:r>
      <w:proofErr w:type="gramStart"/>
      <w:r>
        <w:rPr>
          <w:rFonts w:ascii="Times New Roman" w:hAnsi="Times New Roman"/>
          <w:b/>
          <w:sz w:val="24"/>
          <w:szCs w:val="24"/>
        </w:rPr>
        <w:t>který:</w:t>
      </w:r>
      <w:proofErr w:type="gramEnd"/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nebyl pravomocně odsouzen pro trestný čin spáchaný ve prospěch organizované zločinecké skupiny, trestní čin účasti na organizované zločinecké skupině, legalizace výnosů z trestné činnosti, podílnictví, přijímání úplatku, podplácení, nepřímého úplatkářství, podvodu, úvěrového podvodu včetně případů, kdy jde o přípravu nebo pokus nebo účastenství na takovém trestném činu, nebo došlo k zahlazení odsouzení za spáchání takového trestného činu;</w:t>
      </w:r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nebyl pravomocně odsouzen pro trestný čin, jehož skutková podstata souvisí s předmětem podnikání dodavatele podle zvláštních právních předpisů nebo </w:t>
      </w:r>
      <w:r w:rsidR="00D4005D">
        <w:rPr>
          <w:rFonts w:ascii="Times New Roman" w:hAnsi="Times New Roman"/>
          <w:sz w:val="24"/>
          <w:szCs w:val="24"/>
        </w:rPr>
        <w:t>došlo</w:t>
      </w:r>
      <w:r>
        <w:rPr>
          <w:rFonts w:ascii="Times New Roman" w:hAnsi="Times New Roman"/>
          <w:sz w:val="24"/>
          <w:szCs w:val="24"/>
        </w:rPr>
        <w:t xml:space="preserve"> k zahlazení odsouzení za spáchání takového trestného činu;</w:t>
      </w:r>
    </w:p>
    <w:p w:rsidR="004135B9" w:rsidRDefault="004135B9" w:rsidP="00073C6A">
      <w:pPr>
        <w:numPr>
          <w:ilvl w:val="0"/>
          <w:numId w:val="16"/>
        </w:numPr>
        <w:spacing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posledních 3 letech nenaplnil skutkovou podstatu jednání nekalé soutěže formou podplácení;</w:t>
      </w:r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proto, že majetek byl zcela nepostačující nebo zavedena nucená správa podle zvláštních právních předpisů;</w:t>
      </w:r>
    </w:p>
    <w:p w:rsidR="004135B9" w:rsidRDefault="004135B9" w:rsidP="00073C6A">
      <w:pPr>
        <w:numPr>
          <w:ilvl w:val="0"/>
          <w:numId w:val="16"/>
        </w:numPr>
        <w:spacing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není v likvidaci;</w:t>
      </w:r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nemá v evidenci daní a rovněž ve vztahu ke spotřební dani, zachyceny daňové nedoplatky, a to jak v České republice, tak v zemi sídla, místa podnikání či bydliště dodavatele;</w:t>
      </w:r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nemá nedoplatek na pojistném a na penále na veřejné zdravotní pojištění a to jak v České republice, tak v</w:t>
      </w:r>
      <w:r w:rsidRPr="00413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zemi sídla, místa podnikání či bydliště dodavatele;</w:t>
      </w:r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nemá nedoplatek</w:t>
      </w:r>
      <w:r w:rsidRPr="00413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pojistném a na penále na sociální zabezpečení a příspěvku na státní politiku zaměstnanosti, a to jak v České republice, tak v zemi sídla, místa podnikání či bydliště dodavatele;</w:t>
      </w:r>
    </w:p>
    <w:p w:rsidR="004135B9" w:rsidRDefault="004135B9" w:rsidP="00A76356">
      <w:pPr>
        <w:numPr>
          <w:ilvl w:val="0"/>
          <w:numId w:val="16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nebyl v posledních 3 letech pravomocně disciplinárně potrestán či mu nebylo pravomocně uloženo kárné opatření podle zvláštních právních předpisů; pokud dodavatel vykonává tuto činnost prostřednictvím odpovědného zástupce nebo jiné osoby odpovídající za činnost dodavatele, vztahuje se tento předpoklad na tyto osoby;</w:t>
      </w:r>
    </w:p>
    <w:p w:rsidR="004135B9" w:rsidRDefault="004135B9" w:rsidP="00073C6A">
      <w:pPr>
        <w:numPr>
          <w:ilvl w:val="0"/>
          <w:numId w:val="16"/>
        </w:numPr>
        <w:spacing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není veden v rejstříku osob se zákazem plnění veřejných zakázek</w:t>
      </w:r>
    </w:p>
    <w:p w:rsidR="00624834" w:rsidRPr="00624834" w:rsidRDefault="00624834" w:rsidP="00954BC1">
      <w:pPr>
        <w:spacing w:after="120"/>
        <w:ind w:left="1080"/>
        <w:rPr>
          <w:rFonts w:ascii="Times New Roman" w:hAnsi="Times New Roman"/>
          <w:b/>
          <w:sz w:val="24"/>
          <w:szCs w:val="24"/>
        </w:rPr>
      </w:pPr>
      <w:r w:rsidRPr="00624834">
        <w:rPr>
          <w:rFonts w:ascii="Times New Roman" w:hAnsi="Times New Roman"/>
          <w:b/>
          <w:sz w:val="24"/>
          <w:szCs w:val="24"/>
        </w:rPr>
        <w:t>Splnění základních kvalifikačních předpokladů uvedených výše bude prokázáno doložením čestného prohlášení (viz příloha č. 2).</w:t>
      </w:r>
    </w:p>
    <w:p w:rsidR="00624834" w:rsidRDefault="00624834" w:rsidP="00624834">
      <w:pPr>
        <w:spacing w:after="120"/>
        <w:rPr>
          <w:rFonts w:ascii="Times New Roman" w:hAnsi="Times New Roman"/>
          <w:sz w:val="24"/>
          <w:szCs w:val="24"/>
        </w:rPr>
      </w:pPr>
    </w:p>
    <w:p w:rsidR="004135B9" w:rsidRDefault="004135B9" w:rsidP="004135B9">
      <w:pPr>
        <w:spacing w:after="120"/>
        <w:rPr>
          <w:rFonts w:ascii="Times New Roman" w:hAnsi="Times New Roman"/>
          <w:sz w:val="24"/>
          <w:szCs w:val="24"/>
        </w:rPr>
      </w:pPr>
    </w:p>
    <w:p w:rsidR="004135B9" w:rsidRDefault="004135B9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PROFESNÍ KVALIFKIKAČNÍ PŘEDPOKLADY</w:t>
      </w:r>
    </w:p>
    <w:p w:rsidR="004135B9" w:rsidRDefault="004135B9" w:rsidP="004135B9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Splnění profesních kvalifikačních předpokladů prokáže uchazeč, který předloží:</w:t>
      </w:r>
    </w:p>
    <w:p w:rsidR="004135B9" w:rsidRDefault="00E55770" w:rsidP="00A76356">
      <w:pPr>
        <w:numPr>
          <w:ilvl w:val="0"/>
          <w:numId w:val="17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Prostou </w:t>
      </w:r>
      <w:r w:rsidR="004135B9">
        <w:rPr>
          <w:rFonts w:ascii="Times New Roman" w:hAnsi="Times New Roman"/>
          <w:sz w:val="24"/>
          <w:szCs w:val="24"/>
        </w:rPr>
        <w:t>kopii výpisu z obchodního rejstříku, pokud je v něm zapsán, či výpisu z jiné obdobné evidence, pokud v ní má být uchazeč podle právních předpisů zapsán;</w:t>
      </w:r>
    </w:p>
    <w:p w:rsidR="00E55770" w:rsidRDefault="00E55770" w:rsidP="00E55770">
      <w:pPr>
        <w:numPr>
          <w:ilvl w:val="0"/>
          <w:numId w:val="17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Prostou </w:t>
      </w:r>
      <w:r w:rsidR="004135B9">
        <w:rPr>
          <w:rFonts w:ascii="Times New Roman" w:hAnsi="Times New Roman"/>
          <w:sz w:val="24"/>
          <w:szCs w:val="24"/>
        </w:rPr>
        <w:t>kopii dokladu o oprávnění k podnikání podle zvláštních právních předpisů v rozsahu odpovídajícím předmětu veřejné zakázky, zejména doklad prokazující příslušné živnostenské oprávnění či licenci, a to včetně oprávnění k projektové činnosti ve výstavbě a inženýrské činnosti ve stavebnictví;</w:t>
      </w:r>
    </w:p>
    <w:p w:rsidR="004135B9" w:rsidRPr="001C5B00" w:rsidRDefault="001C5B00" w:rsidP="00E55770">
      <w:p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135B9" w:rsidRPr="001C5B00">
        <w:rPr>
          <w:rFonts w:ascii="Times New Roman" w:hAnsi="Times New Roman"/>
          <w:b/>
          <w:sz w:val="24"/>
          <w:szCs w:val="24"/>
        </w:rPr>
        <w:t>Bez těchto náležitostí nebude dokumentace považována za úplnou.</w:t>
      </w:r>
      <w:r w:rsidR="00624834" w:rsidRPr="001C5B00">
        <w:rPr>
          <w:rFonts w:ascii="Times New Roman" w:hAnsi="Times New Roman"/>
          <w:sz w:val="24"/>
          <w:szCs w:val="24"/>
        </w:rPr>
        <w:t xml:space="preserve"> </w:t>
      </w:r>
    </w:p>
    <w:p w:rsidR="00624834" w:rsidRDefault="00624834" w:rsidP="00A76356">
      <w:pPr>
        <w:numPr>
          <w:ilvl w:val="0"/>
          <w:numId w:val="17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624834">
        <w:rPr>
          <w:rFonts w:ascii="Times New Roman" w:hAnsi="Times New Roman"/>
          <w:sz w:val="24"/>
          <w:szCs w:val="24"/>
        </w:rPr>
        <w:t>vítězný uchazeč předloží před podpisem smlouvy o dílo originály nebo úředně ověřené kopie výše uvedených dokladů</w:t>
      </w:r>
    </w:p>
    <w:p w:rsidR="001C5B00" w:rsidRDefault="001C5B00" w:rsidP="00E55770">
      <w:p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</w:p>
    <w:p w:rsidR="00954BC1" w:rsidRPr="005D69F7" w:rsidRDefault="00954BC1" w:rsidP="00954BC1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1416" w:hanging="14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Technické kvalifikační předpoklady</w:t>
      </w:r>
    </w:p>
    <w:p w:rsidR="001057BF" w:rsidRDefault="00954BC1" w:rsidP="001057BF">
      <w:pPr>
        <w:spacing w:after="120"/>
        <w:rPr>
          <w:rFonts w:ascii="Times New Roman" w:hAnsi="Times New Roman"/>
          <w:b/>
          <w:sz w:val="24"/>
          <w:szCs w:val="24"/>
        </w:rPr>
      </w:pPr>
      <w:r w:rsidRPr="00954BC1">
        <w:rPr>
          <w:rFonts w:ascii="Times New Roman" w:hAnsi="Times New Roman"/>
          <w:b/>
          <w:sz w:val="24"/>
          <w:szCs w:val="24"/>
        </w:rPr>
        <w:t>Splnění profesních kvalifikačních předpokladů prokáže uchazeč, který předloží:</w:t>
      </w:r>
    </w:p>
    <w:p w:rsidR="00954BC1" w:rsidRPr="001057BF" w:rsidRDefault="00954BC1" w:rsidP="001057BF">
      <w:pPr>
        <w:pStyle w:val="Odstavecseseznamem"/>
        <w:numPr>
          <w:ilvl w:val="0"/>
          <w:numId w:val="31"/>
        </w:numPr>
        <w:spacing w:after="120"/>
        <w:rPr>
          <w:rFonts w:ascii="Times New Roman" w:hAnsi="Times New Roman"/>
          <w:sz w:val="24"/>
          <w:szCs w:val="24"/>
        </w:rPr>
      </w:pPr>
      <w:r w:rsidRPr="001057BF">
        <w:rPr>
          <w:rFonts w:ascii="Times New Roman" w:hAnsi="Times New Roman"/>
          <w:sz w:val="24"/>
          <w:szCs w:val="24"/>
        </w:rPr>
        <w:lastRenderedPageBreak/>
        <w:t>Seznam osob, které se budou podílet na plnění zak</w:t>
      </w:r>
      <w:r w:rsidR="001057BF" w:rsidRPr="001057BF">
        <w:rPr>
          <w:rFonts w:ascii="Times New Roman" w:hAnsi="Times New Roman"/>
          <w:sz w:val="24"/>
          <w:szCs w:val="24"/>
        </w:rPr>
        <w:t xml:space="preserve">ázky-minimálně 1 odborná osoba </w:t>
      </w:r>
      <w:r w:rsidRPr="001057BF">
        <w:rPr>
          <w:rFonts w:ascii="Times New Roman" w:hAnsi="Times New Roman"/>
          <w:sz w:val="24"/>
          <w:szCs w:val="24"/>
        </w:rPr>
        <w:t>stavby vedoucí zajišťující kontrolu jakosti. Tato osoba musí mít autorizaci v oboru Pozemní stavby ve smyslu zákona č. 360/1992 Sb., ve znění pozdějších předpisů. Prostá kopie autorizace bude tvořit součást nabídky uchazeče.</w:t>
      </w:r>
    </w:p>
    <w:p w:rsidR="00954BC1" w:rsidRPr="00954BC1" w:rsidRDefault="00954BC1" w:rsidP="001057BF">
      <w:pPr>
        <w:pStyle w:val="Odstavecseseznamem"/>
        <w:numPr>
          <w:ilvl w:val="0"/>
          <w:numId w:val="31"/>
        </w:numPr>
        <w:tabs>
          <w:tab w:val="left" w:pos="720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Seznam alespoň 3 staveb obd</w:t>
      </w:r>
      <w:r w:rsidR="007C53A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bného charakteru provedených uchazečem v </w:t>
      </w:r>
      <w:r w:rsidR="007C53A1"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z w:val="24"/>
          <w:szCs w:val="24"/>
        </w:rPr>
        <w:t>s</w:t>
      </w:r>
      <w:r w:rsidR="007C53A1">
        <w:rPr>
          <w:rFonts w:ascii="Times New Roman" w:hAnsi="Times New Roman"/>
          <w:sz w:val="24"/>
          <w:szCs w:val="24"/>
        </w:rPr>
        <w:t>lední</w:t>
      </w:r>
      <w:r>
        <w:rPr>
          <w:rFonts w:ascii="Times New Roman" w:hAnsi="Times New Roman"/>
          <w:sz w:val="24"/>
          <w:szCs w:val="24"/>
        </w:rPr>
        <w:t xml:space="preserve">ch </w:t>
      </w:r>
      <w:r w:rsidR="007C53A1">
        <w:rPr>
          <w:rFonts w:ascii="Times New Roman" w:hAnsi="Times New Roman"/>
          <w:sz w:val="24"/>
          <w:szCs w:val="24"/>
        </w:rPr>
        <w:t>3 l</w:t>
      </w:r>
      <w:r>
        <w:rPr>
          <w:rFonts w:ascii="Times New Roman" w:hAnsi="Times New Roman"/>
          <w:sz w:val="24"/>
          <w:szCs w:val="24"/>
        </w:rPr>
        <w:t>et</w:t>
      </w:r>
      <w:r w:rsidR="007C53A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ch v obdobném rozsahu – minimálně ve výši </w:t>
      </w:r>
      <w:r w:rsidR="007C53A1">
        <w:rPr>
          <w:rFonts w:ascii="Times New Roman" w:hAnsi="Times New Roman"/>
          <w:sz w:val="24"/>
          <w:szCs w:val="24"/>
        </w:rPr>
        <w:t xml:space="preserve">500.000,- Kč bez DPH za 1akci/stavbu. Seznam bude mít podobu čestného prohlášení v příloze </w:t>
      </w:r>
      <w:proofErr w:type="gramStart"/>
      <w:r w:rsidR="007C53A1">
        <w:rPr>
          <w:rFonts w:ascii="Times New Roman" w:hAnsi="Times New Roman"/>
          <w:sz w:val="24"/>
          <w:szCs w:val="24"/>
        </w:rPr>
        <w:t>č.4 této</w:t>
      </w:r>
      <w:proofErr w:type="gramEnd"/>
      <w:r w:rsidR="007C53A1">
        <w:rPr>
          <w:rFonts w:ascii="Times New Roman" w:hAnsi="Times New Roman"/>
          <w:sz w:val="24"/>
          <w:szCs w:val="24"/>
        </w:rPr>
        <w:t xml:space="preserve"> poptávky.</w:t>
      </w:r>
    </w:p>
    <w:p w:rsidR="005D69F7" w:rsidRPr="005D69F7" w:rsidRDefault="004135B9" w:rsidP="005D69F7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LHŮTA PRO PROKÁZÁNÍ KVALIFIKACE</w:t>
      </w:r>
    </w:p>
    <w:p w:rsidR="004135B9" w:rsidRDefault="00F64BDF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</w:rPr>
      </w:pPr>
      <w:r w:rsidRPr="00F64BDF">
        <w:rPr>
          <w:rFonts w:ascii="Times New Roman" w:hAnsi="Times New Roman"/>
          <w:sz w:val="24"/>
        </w:rPr>
        <w:t>Dodavatel prokazuje splnění kvalifikace ve lhůtě stanovené pro podání nabídek, doklady ke kvalifikaci budou součástí nabídky.</w:t>
      </w:r>
    </w:p>
    <w:p w:rsidR="00F64BDF" w:rsidRPr="00F64BDF" w:rsidRDefault="00F64BDF" w:rsidP="00F64BDF">
      <w:pPr>
        <w:spacing w:after="120"/>
        <w:ind w:left="1080"/>
        <w:rPr>
          <w:rFonts w:ascii="Times New Roman" w:hAnsi="Times New Roman"/>
          <w:sz w:val="24"/>
        </w:rPr>
      </w:pPr>
    </w:p>
    <w:p w:rsidR="004135B9" w:rsidRDefault="004135B9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NEPROKÁZÁNÍ KVALIFIKACE A OVĚŘENÍ ÚDAJŮ</w:t>
      </w:r>
    </w:p>
    <w:p w:rsidR="004135B9" w:rsidRPr="00F64BDF" w:rsidRDefault="004135B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</w:rPr>
      </w:pPr>
      <w:r w:rsidRPr="00F64BDF">
        <w:rPr>
          <w:rFonts w:ascii="Times New Roman" w:hAnsi="Times New Roman"/>
          <w:sz w:val="24"/>
        </w:rPr>
        <w:t>Pokud uchazeč ve své nabídce neprokáže kvalifikaci stanoveným způsobem, nebude jeho nabídka dále hodnocena. Zadavatel však má právo požadovat vyjasnění nebo doplnění kvalifikace.</w:t>
      </w:r>
    </w:p>
    <w:p w:rsidR="004135B9" w:rsidRDefault="004135B9" w:rsidP="004135B9">
      <w:pPr>
        <w:spacing w:after="120"/>
        <w:rPr>
          <w:rFonts w:ascii="Times New Roman" w:hAnsi="Times New Roman"/>
          <w:sz w:val="24"/>
          <w:szCs w:val="24"/>
        </w:rPr>
      </w:pPr>
    </w:p>
    <w:p w:rsidR="00413EC2" w:rsidRPr="004135B9" w:rsidRDefault="00413EC2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OSTATNÍ POŽADAVKY ZADAVATELE</w:t>
      </w:r>
    </w:p>
    <w:p w:rsidR="004135B9" w:rsidRDefault="00413EC2" w:rsidP="00073C6A">
      <w:pPr>
        <w:numPr>
          <w:ilvl w:val="1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musí nabídku zpracovat na komplexní zajištění předmětu plnění.</w:t>
      </w:r>
    </w:p>
    <w:p w:rsidR="00413EC2" w:rsidRDefault="00413EC2" w:rsidP="00073C6A">
      <w:pPr>
        <w:numPr>
          <w:ilvl w:val="1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Varianty nabídky zpracovat </w:t>
      </w:r>
      <w:r w:rsidRPr="00F64BDF">
        <w:rPr>
          <w:rFonts w:ascii="Times New Roman" w:hAnsi="Times New Roman"/>
          <w:b/>
          <w:sz w:val="24"/>
          <w:szCs w:val="24"/>
        </w:rPr>
        <w:t>jen dle požadavku zadavatele</w:t>
      </w:r>
      <w:r>
        <w:rPr>
          <w:rFonts w:ascii="Times New Roman" w:hAnsi="Times New Roman"/>
          <w:sz w:val="24"/>
          <w:szCs w:val="24"/>
        </w:rPr>
        <w:t>.</w:t>
      </w:r>
    </w:p>
    <w:p w:rsidR="00413EC2" w:rsidRDefault="00413EC2" w:rsidP="0047537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Subdodavatelé:</w:t>
      </w:r>
      <w:r>
        <w:rPr>
          <w:rFonts w:ascii="Times New Roman" w:hAnsi="Times New Roman"/>
          <w:sz w:val="24"/>
          <w:szCs w:val="24"/>
        </w:rPr>
        <w:t xml:space="preserve"> dodavatel je ve své nabídce povinen specifikovat </w:t>
      </w:r>
      <w:r>
        <w:rPr>
          <w:rFonts w:ascii="Times New Roman" w:hAnsi="Times New Roman"/>
          <w:b/>
          <w:sz w:val="24"/>
          <w:szCs w:val="24"/>
        </w:rPr>
        <w:t>subdodavatele.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Uchazeč, který podal nabídku v tomto zadávacím řízení, nesmí být současně subdodavatelem jiného zájemce, který rovněž podal nabídku, jinak bude zadavatelem vyřazen. Dodavatel, který nepodal nabídku v tomto zadávacím řízení, může být subdodavatelem více zájemců v tomto zadávacím řízení.</w:t>
      </w:r>
    </w:p>
    <w:p w:rsidR="00413EC2" w:rsidRPr="0044328D" w:rsidRDefault="00413EC2" w:rsidP="0047537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13EC2">
        <w:rPr>
          <w:rFonts w:ascii="Times New Roman" w:hAnsi="Times New Roman"/>
          <w:b/>
          <w:sz w:val="24"/>
          <w:szCs w:val="24"/>
        </w:rPr>
        <w:t>Sdružení</w:t>
      </w:r>
      <w:r w:rsidR="00475376">
        <w:rPr>
          <w:rFonts w:ascii="Times New Roman" w:hAnsi="Times New Roman"/>
          <w:b/>
          <w:sz w:val="24"/>
          <w:szCs w:val="24"/>
        </w:rPr>
        <w:t xml:space="preserve"> </w:t>
      </w:r>
      <w:r w:rsidRPr="00413EC2">
        <w:rPr>
          <w:rFonts w:ascii="Times New Roman" w:hAnsi="Times New Roman"/>
          <w:b/>
          <w:sz w:val="24"/>
          <w:szCs w:val="24"/>
        </w:rPr>
        <w:t>dodavatelů:</w:t>
      </w:r>
      <w:r w:rsidR="004753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Nabídku může podat sdružení dodavatelů. V tomto případě bude v nabídce doložena smlouva o sdružení a dále bude uvedeno, který z dodavatelů bude vystupovat jménem sdružení (dodavatele).</w:t>
      </w:r>
    </w:p>
    <w:p w:rsidR="0044328D" w:rsidRDefault="0044328D" w:rsidP="0044328D">
      <w:pPr>
        <w:tabs>
          <w:tab w:val="left" w:pos="2730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4328D" w:rsidRPr="0044328D" w:rsidRDefault="0044328D" w:rsidP="0044328D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6A235E">
        <w:rPr>
          <w:rFonts w:ascii="Times New Roman" w:hAnsi="Times New Roman"/>
          <w:color w:val="000000"/>
          <w:sz w:val="24"/>
          <w:szCs w:val="24"/>
        </w:rPr>
        <w:t xml:space="preserve">Zhotovitel zpracuje jako přílohu </w:t>
      </w:r>
      <w:r>
        <w:rPr>
          <w:rFonts w:ascii="Times New Roman" w:hAnsi="Times New Roman"/>
          <w:color w:val="000000"/>
          <w:sz w:val="24"/>
          <w:szCs w:val="24"/>
        </w:rPr>
        <w:t xml:space="preserve">své nabídky </w:t>
      </w:r>
      <w:r w:rsidRPr="006A235E">
        <w:rPr>
          <w:rFonts w:ascii="Times New Roman" w:hAnsi="Times New Roman"/>
          <w:color w:val="000000"/>
          <w:sz w:val="24"/>
          <w:szCs w:val="24"/>
        </w:rPr>
        <w:t>a spolu s nabídkou předloží harmonogram postupu prací při výměně oken a vyspecifikuje přípravné práce, které pro plynulý průběh provádění prací v rámci součinnosti zajistí objednatel.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04B49" w:rsidRDefault="00D04B49" w:rsidP="0047537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Nabídková cena bude kalkulována při respektování následujících podmínek:</w:t>
      </w:r>
    </w:p>
    <w:p w:rsidR="001E0A80" w:rsidRDefault="00D04B49" w:rsidP="001E0A80">
      <w:pPr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 w:rsidRPr="00D04B49">
        <w:rPr>
          <w:rFonts w:ascii="Times New Roman" w:hAnsi="Times New Roman"/>
          <w:sz w:val="24"/>
          <w:szCs w:val="24"/>
        </w:rPr>
        <w:t>Zhotovitel na sebe</w:t>
      </w:r>
      <w:r>
        <w:rPr>
          <w:rFonts w:ascii="Times New Roman" w:hAnsi="Times New Roman"/>
          <w:sz w:val="24"/>
          <w:szCs w:val="24"/>
        </w:rPr>
        <w:t xml:space="preserve"> přejímá zodpovědnost za škody způsobené všemi jím použitými účastníky na zhotovovaném díle po celou dobu provádění akce., tzn. do převzetí díla </w:t>
      </w:r>
      <w:r w:rsidR="001E0A80">
        <w:rPr>
          <w:rFonts w:ascii="Times New Roman" w:hAnsi="Times New Roman"/>
          <w:sz w:val="24"/>
          <w:szCs w:val="24"/>
        </w:rPr>
        <w:t xml:space="preserve">zadavatelem bez vad a nedodělků, stejně tak za škody způsobené svou činností zadavateli nebo třetí osobě na majetku či zdraví, tzn., že v případě jakéhokoliv porušení či narušení majetku (např. vjezdů, plotů, objektů, vnitřního vybavení </w:t>
      </w:r>
      <w:r w:rsidR="001E0A80">
        <w:rPr>
          <w:rFonts w:ascii="Times New Roman" w:hAnsi="Times New Roman"/>
          <w:sz w:val="24"/>
          <w:szCs w:val="24"/>
        </w:rPr>
        <w:lastRenderedPageBreak/>
        <w:t xml:space="preserve">budovy, prostranství, inženýrských sítí, apod.) nebo na zdraví je zhotovitel povinen bez zbytečného odkladu škodu odstranit (uvést věc do původního stavu) a není-li možné, tak finančně plně nahradit (kompenzovat). </w:t>
      </w:r>
    </w:p>
    <w:p w:rsidR="001E0A80" w:rsidRDefault="001E0A80" w:rsidP="001E0A80">
      <w:pPr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Likvidace veškerého odpadu, stavebního materiálu, apod. z průběhu stavby bude provedena ekologicky a zhotovitel za ní plně odpovídá a naopak zadavatel nikterak neodpovídá za další nakládání s odstraněným odpadem, stavebním materiálem apod. Práce budou prováděny v provozních hodinách kontaktního pracoviště v Kolíně pondělí-pátek 6:30 do 17:00.</w:t>
      </w:r>
    </w:p>
    <w:p w:rsidR="001E0A80" w:rsidRDefault="001E0A80" w:rsidP="001E0A80">
      <w:pPr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Poplatky za případný zábor veřejného prostranství a pozemků v majetku jiné osoby než zadavatele, zařízení staveniště, veškerou dopravu, skládku a případně mezisklady materiálu, včetně ekologické likvidace veškerých odpadů, si zajišťuje zhotovitel na své náklady a odpovědnost, a tyto náklady jsou zahrnuty do jeho nabídkové ceny</w:t>
      </w:r>
      <w:r w:rsidR="00194CB3">
        <w:rPr>
          <w:rFonts w:ascii="Times New Roman" w:hAnsi="Times New Roman"/>
          <w:sz w:val="24"/>
          <w:szCs w:val="24"/>
        </w:rPr>
        <w:t xml:space="preserve">. Náklady na </w:t>
      </w:r>
      <w:proofErr w:type="spellStart"/>
      <w:proofErr w:type="gramStart"/>
      <w:r w:rsidR="00194CB3">
        <w:rPr>
          <w:rFonts w:ascii="Times New Roman" w:hAnsi="Times New Roman"/>
          <w:sz w:val="24"/>
          <w:szCs w:val="24"/>
        </w:rPr>
        <w:t>el</w:t>
      </w:r>
      <w:proofErr w:type="gramEnd"/>
      <w:r w:rsidR="00194CB3">
        <w:rPr>
          <w:rFonts w:ascii="Times New Roman" w:hAnsi="Times New Roman"/>
          <w:sz w:val="24"/>
          <w:szCs w:val="24"/>
        </w:rPr>
        <w:t>.</w:t>
      </w:r>
      <w:proofErr w:type="gramStart"/>
      <w:r w:rsidR="00194CB3">
        <w:rPr>
          <w:rFonts w:ascii="Times New Roman" w:hAnsi="Times New Roman"/>
          <w:sz w:val="24"/>
          <w:szCs w:val="24"/>
        </w:rPr>
        <w:t>energii</w:t>
      </w:r>
      <w:proofErr w:type="spellEnd"/>
      <w:proofErr w:type="gramEnd"/>
      <w:r w:rsidR="00194CB3">
        <w:rPr>
          <w:rFonts w:ascii="Times New Roman" w:hAnsi="Times New Roman"/>
          <w:sz w:val="24"/>
          <w:szCs w:val="24"/>
        </w:rPr>
        <w:t xml:space="preserve"> a studenou pitnou vodu budou vzhledem k charakteru akce hrazeny zadavatelem a předpokládá se odběr ze stávající budovy. Zhotovitel se však zavazuje k šetrnému využívání uvedených médií. Odvoz a úklid plochy bude proveden zhotovitelem na jeho náklad a odpovědnost ihned po ukončení stavby.</w:t>
      </w:r>
    </w:p>
    <w:p w:rsidR="00194CB3" w:rsidRPr="00D04B49" w:rsidRDefault="00194CB3" w:rsidP="001E0A80">
      <w:pPr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Zhotovitel je povinen vyklidit venkovní i vnitřní prostory, kde se dílo provádělo, do předání díla na své náklady a provést úklid, včetně likvidace staveniště. Části budovy a pozemky, jejichž úpravy nejsou součástí realizace akce, ale budou stavbou dotčeny, je zhotovitel povinen uvést po ukončení prací do původního předchozího stavu. V případě nutnosti oprav řešených s postavením lešení, minimalizovat dobu používání a samotné stavby lešení z důvodů zajištění bezpečnosti budov. Při použití lešení vždy provést bezpečnostní krytí proti pádu předmětu na chodníky a dopravní komunikace.</w:t>
      </w:r>
    </w:p>
    <w:p w:rsidR="00BF5CD1" w:rsidRPr="00413EC2" w:rsidRDefault="00BF5CD1" w:rsidP="00E55770">
      <w:pPr>
        <w:spacing w:after="12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413EC2" w:rsidRDefault="00413EC2" w:rsidP="004135B9">
      <w:pPr>
        <w:spacing w:after="120"/>
        <w:rPr>
          <w:rFonts w:ascii="Times New Roman" w:hAnsi="Times New Roman"/>
          <w:sz w:val="24"/>
          <w:szCs w:val="24"/>
        </w:rPr>
      </w:pPr>
    </w:p>
    <w:p w:rsidR="00413EC2" w:rsidRPr="004135B9" w:rsidRDefault="00413EC2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PROHLÍDKA MÍSTA PLNĚNÍ</w:t>
      </w:r>
    </w:p>
    <w:p w:rsidR="002C09DB" w:rsidRDefault="00413EC2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C09DB">
        <w:rPr>
          <w:rFonts w:ascii="Times New Roman" w:hAnsi="Times New Roman"/>
          <w:sz w:val="24"/>
          <w:szCs w:val="24"/>
        </w:rPr>
        <w:t>Zadavatel umožňuje prohlídk</w:t>
      </w:r>
      <w:r w:rsidR="007222C0" w:rsidRPr="002C09DB">
        <w:rPr>
          <w:rFonts w:ascii="Times New Roman" w:hAnsi="Times New Roman"/>
          <w:sz w:val="24"/>
          <w:szCs w:val="24"/>
        </w:rPr>
        <w:t xml:space="preserve">u místa plnění, a to v budově </w:t>
      </w:r>
      <w:r w:rsidR="002C09DB" w:rsidRPr="002C09DB">
        <w:rPr>
          <w:rFonts w:ascii="Times New Roman" w:hAnsi="Times New Roman"/>
          <w:sz w:val="24"/>
          <w:szCs w:val="24"/>
        </w:rPr>
        <w:t>KOP Kolín,</w:t>
      </w:r>
      <w:r w:rsidR="002C09DB">
        <w:rPr>
          <w:rFonts w:ascii="Times New Roman" w:hAnsi="Times New Roman"/>
          <w:sz w:val="24"/>
          <w:szCs w:val="24"/>
        </w:rPr>
        <w:t xml:space="preserve"> Kutnohorská 39, Kolín, 280 02, </w:t>
      </w:r>
      <w:r w:rsidR="00E55770">
        <w:rPr>
          <w:rFonts w:ascii="Times New Roman" w:hAnsi="Times New Roman"/>
          <w:sz w:val="24"/>
          <w:szCs w:val="24"/>
        </w:rPr>
        <w:t>v</w:t>
      </w:r>
      <w:r w:rsidR="001B2AA1">
        <w:rPr>
          <w:rFonts w:ascii="Times New Roman" w:hAnsi="Times New Roman"/>
          <w:sz w:val="24"/>
          <w:szCs w:val="24"/>
        </w:rPr>
        <w:t> </w:t>
      </w:r>
      <w:r w:rsidR="00E55770">
        <w:rPr>
          <w:rFonts w:ascii="Times New Roman" w:hAnsi="Times New Roman"/>
          <w:sz w:val="24"/>
          <w:szCs w:val="24"/>
        </w:rPr>
        <w:t>termínech</w:t>
      </w:r>
      <w:r w:rsidR="00D744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74472">
        <w:rPr>
          <w:rFonts w:ascii="Times New Roman" w:hAnsi="Times New Roman"/>
          <w:sz w:val="24"/>
          <w:szCs w:val="24"/>
        </w:rPr>
        <w:t>30.7.2013</w:t>
      </w:r>
      <w:proofErr w:type="gramEnd"/>
      <w:r w:rsidR="00D74472">
        <w:rPr>
          <w:rFonts w:ascii="Times New Roman" w:hAnsi="Times New Roman"/>
          <w:sz w:val="24"/>
          <w:szCs w:val="24"/>
        </w:rPr>
        <w:t xml:space="preserve"> a 1.8.</w:t>
      </w:r>
      <w:r w:rsidR="001057BF">
        <w:rPr>
          <w:rFonts w:ascii="Times New Roman" w:hAnsi="Times New Roman"/>
          <w:sz w:val="24"/>
          <w:szCs w:val="24"/>
        </w:rPr>
        <w:t>2013</w:t>
      </w:r>
      <w:r w:rsidR="001B2AA1">
        <w:rPr>
          <w:rFonts w:ascii="Times New Roman" w:hAnsi="Times New Roman"/>
          <w:sz w:val="24"/>
          <w:szCs w:val="24"/>
        </w:rPr>
        <w:t xml:space="preserve"> vždy od 13h do 15h</w:t>
      </w:r>
      <w:r w:rsidR="003F1081">
        <w:rPr>
          <w:rFonts w:ascii="Times New Roman" w:hAnsi="Times New Roman"/>
          <w:sz w:val="24"/>
          <w:szCs w:val="24"/>
        </w:rPr>
        <w:t xml:space="preserve"> </w:t>
      </w:r>
      <w:r w:rsidR="002C09DB">
        <w:rPr>
          <w:rFonts w:ascii="Times New Roman" w:hAnsi="Times New Roman"/>
          <w:sz w:val="24"/>
          <w:szCs w:val="24"/>
        </w:rPr>
        <w:t>po předchozím oznámení uchazeče s žádostí o prohlídku.</w:t>
      </w:r>
    </w:p>
    <w:p w:rsidR="00413EC2" w:rsidRPr="002C09DB" w:rsidRDefault="00281127" w:rsidP="002C09DB">
      <w:pPr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 w:rsidRPr="002C09DB">
        <w:rPr>
          <w:rFonts w:ascii="Times New Roman" w:hAnsi="Times New Roman"/>
          <w:sz w:val="24"/>
          <w:szCs w:val="24"/>
        </w:rPr>
        <w:t xml:space="preserve">Uchazeči oznámí zadavateli svou účast na prohlídce, a to nejpozději </w:t>
      </w:r>
      <w:r w:rsidR="001057BF">
        <w:rPr>
          <w:rFonts w:ascii="Times New Roman" w:hAnsi="Times New Roman"/>
          <w:sz w:val="24"/>
          <w:szCs w:val="24"/>
        </w:rPr>
        <w:t>den</w:t>
      </w:r>
      <w:r w:rsidRPr="002C09DB">
        <w:rPr>
          <w:rFonts w:ascii="Times New Roman" w:hAnsi="Times New Roman"/>
          <w:sz w:val="24"/>
          <w:szCs w:val="24"/>
        </w:rPr>
        <w:t xml:space="preserve"> před jejím konáním. Oznámení bude provedeno zasláním e-mailu výše uvedeným kontaktním osobám zadavatele s uvedením identifikace uchazeče.</w:t>
      </w:r>
    </w:p>
    <w:p w:rsidR="00281127" w:rsidRDefault="00281127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prohlídce místa budoucího plnění mohou zástupci uchazečů vznášet dotazy a připomínky, ale odpovědi na ně budou mít pouze informativní charakter a nebudou pro zadání veřejné zakázky podstatné.</w:t>
      </w:r>
    </w:p>
    <w:p w:rsidR="004F18CE" w:rsidRDefault="00281127" w:rsidP="004F18CE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Pokud z prohlídky místa budoucího plnění vzniknou nejasnosti nebo dotazy vztahující se k obsahu zadávací dokumentace, je uchazeč povinen vznést tento dotaz písemně a </w:t>
      </w:r>
      <w:r w:rsidRPr="003F1081">
        <w:rPr>
          <w:rFonts w:ascii="Times New Roman" w:hAnsi="Times New Roman"/>
          <w:b/>
          <w:sz w:val="24"/>
          <w:szCs w:val="24"/>
        </w:rPr>
        <w:t>pouze písemná odpověď má závazný charakter</w:t>
      </w:r>
      <w:r>
        <w:rPr>
          <w:rFonts w:ascii="Times New Roman" w:hAnsi="Times New Roman"/>
          <w:sz w:val="24"/>
          <w:szCs w:val="24"/>
        </w:rPr>
        <w:t>. Zadavatel dotaz i odpověď na položené dotazy předá všem ostatním uchazečům nebo zájemcům, kterým byla poskytnuta zadávací dokumentace.</w:t>
      </w:r>
    </w:p>
    <w:p w:rsidR="004F18CE" w:rsidRPr="004F18CE" w:rsidRDefault="004F18CE" w:rsidP="003F1081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81127" w:rsidRPr="004135B9" w:rsidRDefault="00281127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KRITÉRIA PRO HODNOCENÍ NABÍDEK A ZPŮSOB HODNOCENÍ NABÍDEK</w:t>
      </w:r>
    </w:p>
    <w:p w:rsidR="00E33FC5" w:rsidRDefault="00281127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Hlavním hodnotícím kritériem pro zadání veřejné zakázky je </w:t>
      </w:r>
      <w:r w:rsidRPr="00C42684">
        <w:rPr>
          <w:rFonts w:ascii="Times New Roman" w:hAnsi="Times New Roman"/>
          <w:sz w:val="24"/>
          <w:szCs w:val="24"/>
        </w:rPr>
        <w:t>nejnižší nabídková cena.</w:t>
      </w:r>
      <w:r w:rsidR="00E33FC5">
        <w:rPr>
          <w:rFonts w:ascii="Times New Roman" w:hAnsi="Times New Roman"/>
          <w:sz w:val="24"/>
          <w:szCs w:val="24"/>
        </w:rPr>
        <w:t xml:space="preserve"> Hodnota bude výše celkové nabídkové ceny v Kč bez DPH.</w:t>
      </w:r>
    </w:p>
    <w:p w:rsidR="00281127" w:rsidRPr="00C42684" w:rsidRDefault="00C42684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281127" w:rsidRPr="00C42684">
        <w:rPr>
          <w:rFonts w:ascii="Times New Roman" w:hAnsi="Times New Roman"/>
          <w:b/>
          <w:sz w:val="24"/>
          <w:szCs w:val="24"/>
        </w:rPr>
        <w:t>Jako nejvýhodnější bude vybrána nabídka uchazeče, která bude obsahovat nejnižší nabídkovou cenu.</w:t>
      </w:r>
    </w:p>
    <w:p w:rsidR="00281127" w:rsidRDefault="00281127" w:rsidP="00A76356">
      <w:pPr>
        <w:numPr>
          <w:ilvl w:val="1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Hodnocení nabídek provede komise ustavená zadavatelem a na základě jejího doporučení bude zadavatel rozhodovat o přidělení zakázky. Své rozhodnutí oznámí zadavatel písemně všem uchazečům, kteří podali nabídku a jejichž nabídka byla hodnocena.</w:t>
      </w:r>
    </w:p>
    <w:p w:rsidR="00281127" w:rsidRDefault="00281127" w:rsidP="004135B9">
      <w:pPr>
        <w:spacing w:after="120"/>
        <w:rPr>
          <w:rFonts w:ascii="Times New Roman" w:hAnsi="Times New Roman"/>
          <w:sz w:val="24"/>
          <w:szCs w:val="24"/>
        </w:rPr>
      </w:pPr>
    </w:p>
    <w:p w:rsidR="00281127" w:rsidRPr="004135B9" w:rsidRDefault="00281127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PRO ZPRACOVÁNÍ A DORUČENÍ NABÍDKY</w:t>
      </w:r>
    </w:p>
    <w:p w:rsidR="00281127" w:rsidRDefault="00281127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OBSAHOVÉ NÁLEŽITOSTI NABÍDKY (ČLENĚNÍ NABÍDKY)</w:t>
      </w:r>
    </w:p>
    <w:p w:rsidR="00281127" w:rsidRPr="00281127" w:rsidRDefault="00281127" w:rsidP="00073C6A">
      <w:pPr>
        <w:numPr>
          <w:ilvl w:val="2"/>
          <w:numId w:val="14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>Krycí list v závazném členění:</w:t>
      </w:r>
    </w:p>
    <w:p w:rsidR="00281127" w:rsidRP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zakázky</w:t>
      </w:r>
    </w:p>
    <w:p w:rsidR="00281127" w:rsidRP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identifikační údaje uchazeče</w:t>
      </w:r>
    </w:p>
    <w:p w:rsidR="00281127" w:rsidRP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nabídková cena</w:t>
      </w:r>
    </w:p>
    <w:p w:rsidR="00281127" w:rsidRP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 a podpis osoby oprávněné jednat jménem či za uchazeče</w:t>
      </w:r>
    </w:p>
    <w:p w:rsidR="00281127" w:rsidRP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viz příloha č. 1 (vzor)</w:t>
      </w:r>
    </w:p>
    <w:p w:rsidR="00281127" w:rsidRDefault="00281127" w:rsidP="00073C6A">
      <w:pPr>
        <w:numPr>
          <w:ilvl w:val="2"/>
          <w:numId w:val="14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>Doklady prokazující splnění kvalifikačních předpokladů uchazeče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 xml:space="preserve">doklady dle bodu </w:t>
      </w:r>
      <w:r w:rsidR="00D4005D" w:rsidRPr="00281127">
        <w:rPr>
          <w:rFonts w:ascii="Times New Roman" w:hAnsi="Times New Roman"/>
          <w:sz w:val="24"/>
          <w:szCs w:val="24"/>
        </w:rPr>
        <w:t>4. 1</w:t>
      </w:r>
      <w:r w:rsidRPr="00281127">
        <w:rPr>
          <w:rFonts w:ascii="Times New Roman" w:hAnsi="Times New Roman"/>
          <w:sz w:val="24"/>
          <w:szCs w:val="24"/>
        </w:rPr>
        <w:t xml:space="preserve">. </w:t>
      </w:r>
      <w:r w:rsidR="00E33FC5">
        <w:rPr>
          <w:rFonts w:ascii="Times New Roman" w:hAnsi="Times New Roman"/>
          <w:sz w:val="24"/>
          <w:szCs w:val="24"/>
        </w:rPr>
        <w:t>poptávky,</w:t>
      </w:r>
      <w:r w:rsidRPr="00281127">
        <w:rPr>
          <w:rFonts w:ascii="Times New Roman" w:hAnsi="Times New Roman"/>
          <w:sz w:val="24"/>
          <w:szCs w:val="24"/>
        </w:rPr>
        <w:t xml:space="preserve"> viz příloha č. 2 (vzor)</w:t>
      </w:r>
    </w:p>
    <w:p w:rsid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doklady dle bodu </w:t>
      </w:r>
      <w:r w:rsidR="00D4005D">
        <w:rPr>
          <w:rFonts w:ascii="Times New Roman" w:hAnsi="Times New Roman"/>
          <w:sz w:val="24"/>
          <w:szCs w:val="24"/>
        </w:rPr>
        <w:t>4. 2</w:t>
      </w:r>
      <w:r w:rsidRPr="00281127">
        <w:rPr>
          <w:rFonts w:ascii="Times New Roman" w:hAnsi="Times New Roman"/>
          <w:sz w:val="24"/>
          <w:szCs w:val="24"/>
        </w:rPr>
        <w:t xml:space="preserve"> </w:t>
      </w:r>
      <w:r w:rsidR="00F033FA">
        <w:rPr>
          <w:rFonts w:ascii="Times New Roman" w:hAnsi="Times New Roman"/>
          <w:sz w:val="24"/>
          <w:szCs w:val="24"/>
        </w:rPr>
        <w:t>p</w:t>
      </w:r>
      <w:r w:rsidR="00E33FC5">
        <w:rPr>
          <w:rFonts w:ascii="Times New Roman" w:hAnsi="Times New Roman"/>
          <w:sz w:val="24"/>
          <w:szCs w:val="24"/>
        </w:rPr>
        <w:t>optávky</w:t>
      </w:r>
    </w:p>
    <w:p w:rsidR="00474777" w:rsidRDefault="00474777" w:rsidP="00F033FA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doklady dle bodu 4.3 poptávky,</w:t>
      </w:r>
    </w:p>
    <w:p w:rsidR="00474777" w:rsidRDefault="00642BDF" w:rsidP="00474777">
      <w:pPr>
        <w:spacing w:after="0"/>
        <w:ind w:left="1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seznam osob</w:t>
      </w:r>
      <w:r w:rsidR="00474777">
        <w:rPr>
          <w:rFonts w:ascii="Times New Roman" w:hAnsi="Times New Roman"/>
          <w:sz w:val="24"/>
          <w:szCs w:val="24"/>
        </w:rPr>
        <w:t xml:space="preserve"> podílejících se na realizaci zakázky </w:t>
      </w:r>
      <w:r>
        <w:rPr>
          <w:rFonts w:ascii="Times New Roman" w:hAnsi="Times New Roman"/>
          <w:sz w:val="24"/>
          <w:szCs w:val="24"/>
        </w:rPr>
        <w:t xml:space="preserve">a </w:t>
      </w:r>
      <w:r w:rsidR="00474777">
        <w:rPr>
          <w:rFonts w:ascii="Times New Roman" w:hAnsi="Times New Roman"/>
          <w:sz w:val="24"/>
          <w:szCs w:val="24"/>
        </w:rPr>
        <w:t xml:space="preserve">min. 1prostá kopie autorizace v oboru pozemní stavby ve smyslu </w:t>
      </w:r>
      <w:proofErr w:type="gramStart"/>
      <w:r w:rsidR="00474777">
        <w:rPr>
          <w:rFonts w:ascii="Times New Roman" w:hAnsi="Times New Roman"/>
          <w:sz w:val="24"/>
          <w:szCs w:val="24"/>
        </w:rPr>
        <w:t>zák.č.</w:t>
      </w:r>
      <w:proofErr w:type="gramEnd"/>
      <w:r w:rsidR="00474777">
        <w:rPr>
          <w:rFonts w:ascii="Times New Roman" w:hAnsi="Times New Roman"/>
          <w:sz w:val="24"/>
          <w:szCs w:val="24"/>
        </w:rPr>
        <w:t>360/1992 Sb., ve znění pozdějších předpisů.</w:t>
      </w:r>
    </w:p>
    <w:p w:rsidR="00F033FA" w:rsidRDefault="00474777" w:rsidP="00474777">
      <w:pPr>
        <w:spacing w:after="0"/>
        <w:ind w:left="1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="00642BDF">
        <w:rPr>
          <w:rFonts w:ascii="Times New Roman" w:hAnsi="Times New Roman"/>
          <w:sz w:val="24"/>
          <w:szCs w:val="24"/>
        </w:rPr>
        <w:t xml:space="preserve">čestné prohlášení o referencích </w:t>
      </w:r>
      <w:r w:rsidR="00F033FA">
        <w:rPr>
          <w:rFonts w:ascii="Times New Roman" w:hAnsi="Times New Roman"/>
          <w:sz w:val="24"/>
          <w:szCs w:val="24"/>
        </w:rPr>
        <w:t>viz příloha č.</w:t>
      </w:r>
      <w:r w:rsidR="00642BDF">
        <w:rPr>
          <w:rFonts w:ascii="Times New Roman" w:hAnsi="Times New Roman"/>
          <w:sz w:val="24"/>
          <w:szCs w:val="24"/>
        </w:rPr>
        <w:t xml:space="preserve"> </w:t>
      </w:r>
      <w:r w:rsidR="00F033FA">
        <w:rPr>
          <w:rFonts w:ascii="Times New Roman" w:hAnsi="Times New Roman"/>
          <w:sz w:val="24"/>
          <w:szCs w:val="24"/>
        </w:rPr>
        <w:t>4 (vzor)</w:t>
      </w:r>
    </w:p>
    <w:p w:rsidR="00F033FA" w:rsidRPr="00F033FA" w:rsidRDefault="00F033FA" w:rsidP="00F033FA">
      <w:pPr>
        <w:spacing w:after="0"/>
        <w:ind w:left="1800"/>
        <w:rPr>
          <w:rFonts w:ascii="Times New Roman" w:hAnsi="Times New Roman"/>
          <w:sz w:val="24"/>
          <w:szCs w:val="24"/>
        </w:rPr>
      </w:pPr>
    </w:p>
    <w:p w:rsidR="00281127" w:rsidRPr="00281127" w:rsidRDefault="00281127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>Uvedení částí veřejné zakázky, které uchazeč zadá či zamýšlí zadat jednomu či více subdodavatelů, vč. identifikačních údajů subdodavatelů (viz bod 5.3.</w:t>
      </w:r>
      <w:r>
        <w:rPr>
          <w:rFonts w:ascii="Times New Roman" w:hAnsi="Times New Roman"/>
          <w:sz w:val="24"/>
          <w:szCs w:val="24"/>
        </w:rPr>
        <w:t>)</w:t>
      </w:r>
    </w:p>
    <w:p w:rsidR="00281127" w:rsidRPr="00281127" w:rsidRDefault="00281127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>Pokud je podávána</w:t>
      </w:r>
      <w:r>
        <w:rPr>
          <w:rFonts w:ascii="Times New Roman" w:hAnsi="Times New Roman"/>
          <w:b/>
          <w:sz w:val="24"/>
          <w:szCs w:val="24"/>
        </w:rPr>
        <w:t xml:space="preserve"> společná nabídka – </w:t>
      </w:r>
      <w:r w:rsidRPr="00281127">
        <w:rPr>
          <w:rFonts w:ascii="Times New Roman" w:hAnsi="Times New Roman"/>
          <w:sz w:val="24"/>
          <w:szCs w:val="24"/>
        </w:rPr>
        <w:t>informace a podklady</w:t>
      </w:r>
      <w:r>
        <w:rPr>
          <w:rFonts w:ascii="Times New Roman" w:hAnsi="Times New Roman"/>
          <w:sz w:val="24"/>
          <w:szCs w:val="24"/>
        </w:rPr>
        <w:t xml:space="preserve"> o dodavatelích, kteří podávají nabídku společně (viz bod 5.4.)</w:t>
      </w:r>
    </w:p>
    <w:p w:rsidR="00281127" w:rsidRDefault="00281127" w:rsidP="00073C6A">
      <w:pPr>
        <w:numPr>
          <w:ilvl w:val="2"/>
          <w:numId w:val="14"/>
        </w:num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Cenová nabídka a její specifikace</w:t>
      </w:r>
    </w:p>
    <w:p w:rsidR="00F033FA" w:rsidRPr="00F033FA" w:rsidRDefault="00281127" w:rsidP="00F033FA">
      <w:pPr>
        <w:numPr>
          <w:ilvl w:val="2"/>
          <w:numId w:val="14"/>
        </w:num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smlouvy</w:t>
      </w:r>
    </w:p>
    <w:p w:rsidR="00281127" w:rsidRDefault="00281127" w:rsidP="00A76356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předmětem bude realizace veřejné zakázky podle požadavků a podmínek stanovených v této zadávací dokumentaci</w:t>
      </w:r>
    </w:p>
    <w:p w:rsid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musí být podepsána </w:t>
      </w:r>
      <w:r w:rsidR="00D4005D">
        <w:rPr>
          <w:rFonts w:ascii="Times New Roman" w:hAnsi="Times New Roman"/>
          <w:sz w:val="24"/>
          <w:szCs w:val="24"/>
        </w:rPr>
        <w:t>oprávněnou</w:t>
      </w:r>
      <w:r>
        <w:rPr>
          <w:rFonts w:ascii="Times New Roman" w:hAnsi="Times New Roman"/>
          <w:sz w:val="24"/>
          <w:szCs w:val="24"/>
        </w:rPr>
        <w:t xml:space="preserve"> osobou (viz bod 3.4.)</w:t>
      </w:r>
    </w:p>
    <w:p w:rsidR="00642BDF" w:rsidRDefault="00281127" w:rsidP="00642BDF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musí být v souladu s obchodními podmínkami stanovenými zadavatelem v této </w:t>
      </w:r>
      <w:r w:rsidR="00E33FC5">
        <w:rPr>
          <w:rFonts w:ascii="Times New Roman" w:hAnsi="Times New Roman"/>
          <w:sz w:val="24"/>
          <w:szCs w:val="24"/>
        </w:rPr>
        <w:t>poptávce a v návrhu smlouvy o dílo</w:t>
      </w:r>
      <w:r>
        <w:rPr>
          <w:rFonts w:ascii="Times New Roman" w:hAnsi="Times New Roman"/>
          <w:sz w:val="24"/>
          <w:szCs w:val="24"/>
        </w:rPr>
        <w:t xml:space="preserve"> – viz příloha č. </w:t>
      </w:r>
      <w:r w:rsidR="00CE0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(vzor)</w:t>
      </w:r>
    </w:p>
    <w:p w:rsidR="00F033FA" w:rsidRDefault="00F033FA" w:rsidP="00F033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27" w:rsidRPr="000C5E44" w:rsidRDefault="00642BDF" w:rsidP="00A76356">
      <w:pPr>
        <w:numPr>
          <w:ilvl w:val="2"/>
          <w:numId w:val="14"/>
        </w:numPr>
        <w:spacing w:before="120" w:after="120"/>
        <w:ind w:left="10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Krycí list </w:t>
      </w:r>
      <w:r w:rsidR="005342A6">
        <w:rPr>
          <w:rFonts w:ascii="Times New Roman" w:hAnsi="Times New Roman"/>
          <w:b/>
          <w:sz w:val="24"/>
          <w:szCs w:val="24"/>
        </w:rPr>
        <w:t xml:space="preserve">rozpočtu, rekapitulace stavebních dílů, položkový rozpočet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Pr="000C5E44">
        <w:rPr>
          <w:rFonts w:ascii="Times New Roman" w:hAnsi="Times New Roman"/>
          <w:sz w:val="24"/>
          <w:szCs w:val="24"/>
        </w:rPr>
        <w:t>zhotovitelem oceněný soupis prací</w:t>
      </w:r>
      <w:r w:rsidR="005342A6" w:rsidRPr="000C5E44">
        <w:rPr>
          <w:rFonts w:ascii="Times New Roman" w:hAnsi="Times New Roman"/>
          <w:sz w:val="24"/>
          <w:szCs w:val="24"/>
        </w:rPr>
        <w:t>, dodávek a služeb v rozsahu výkazu</w:t>
      </w:r>
      <w:r w:rsidR="00121C86" w:rsidRPr="000C5E44">
        <w:rPr>
          <w:rFonts w:ascii="Times New Roman" w:hAnsi="Times New Roman"/>
          <w:sz w:val="24"/>
          <w:szCs w:val="24"/>
        </w:rPr>
        <w:t xml:space="preserve"> výměr se specifikací jednotliv</w:t>
      </w:r>
      <w:r w:rsidR="000C5E44">
        <w:rPr>
          <w:rFonts w:ascii="Times New Roman" w:hAnsi="Times New Roman"/>
          <w:sz w:val="24"/>
          <w:szCs w:val="24"/>
        </w:rPr>
        <w:t xml:space="preserve">ých cen prací, dodávek a služeb </w:t>
      </w:r>
      <w:proofErr w:type="gramStart"/>
      <w:r w:rsidR="000C5E44">
        <w:rPr>
          <w:rFonts w:ascii="Times New Roman" w:hAnsi="Times New Roman"/>
          <w:sz w:val="24"/>
          <w:szCs w:val="24"/>
        </w:rPr>
        <w:t>viz. příloha</w:t>
      </w:r>
      <w:proofErr w:type="gramEnd"/>
      <w:r w:rsidR="000C5E44">
        <w:rPr>
          <w:rFonts w:ascii="Times New Roman" w:hAnsi="Times New Roman"/>
          <w:sz w:val="24"/>
          <w:szCs w:val="24"/>
        </w:rPr>
        <w:t xml:space="preserve"> č.5</w:t>
      </w:r>
    </w:p>
    <w:p w:rsidR="00642BDF" w:rsidRDefault="00642BDF" w:rsidP="00642BDF">
      <w:pPr>
        <w:spacing w:before="120" w:after="120"/>
        <w:ind w:left="1080"/>
        <w:jc w:val="both"/>
        <w:rPr>
          <w:rFonts w:ascii="Times New Roman" w:hAnsi="Times New Roman"/>
          <w:sz w:val="24"/>
          <w:szCs w:val="24"/>
        </w:rPr>
      </w:pPr>
    </w:p>
    <w:p w:rsidR="00642BDF" w:rsidRPr="00642BDF" w:rsidRDefault="00642BDF" w:rsidP="00642BDF">
      <w:pPr>
        <w:numPr>
          <w:ilvl w:val="2"/>
          <w:numId w:val="14"/>
        </w:numPr>
        <w:spacing w:before="120" w:after="120"/>
        <w:ind w:left="1077"/>
        <w:jc w:val="both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 xml:space="preserve">Prohlášení uchazeče, </w:t>
      </w:r>
      <w:r w:rsidRPr="00281127">
        <w:rPr>
          <w:rFonts w:ascii="Times New Roman" w:hAnsi="Times New Roman"/>
          <w:sz w:val="24"/>
          <w:szCs w:val="24"/>
        </w:rPr>
        <w:t>podepsané osobou oprávněnou jednat jménem či za uchazeče, o tom:</w:t>
      </w:r>
    </w:p>
    <w:p w:rsid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>že uchazeč souhlasí se zadáním a podmínkami tohoto zadávacího řízení</w:t>
      </w:r>
    </w:p>
    <w:p w:rsidR="00281127" w:rsidRDefault="00281127" w:rsidP="00073C6A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 všechny údaje uvedené v nabídce jsou úplné a pravdivé</w:t>
      </w:r>
    </w:p>
    <w:p w:rsidR="00281127" w:rsidRPr="00281127" w:rsidRDefault="00281127" w:rsidP="00CE0F72">
      <w:pPr>
        <w:spacing w:after="0"/>
        <w:ind w:left="1440"/>
        <w:rPr>
          <w:rFonts w:ascii="Times New Roman" w:hAnsi="Times New Roman"/>
          <w:sz w:val="24"/>
          <w:szCs w:val="24"/>
        </w:rPr>
      </w:pPr>
    </w:p>
    <w:p w:rsidR="00535B3E" w:rsidRPr="00281127" w:rsidRDefault="00281127" w:rsidP="00073C6A">
      <w:pPr>
        <w:numPr>
          <w:ilvl w:val="2"/>
          <w:numId w:val="14"/>
        </w:numPr>
        <w:spacing w:before="120" w:after="120"/>
        <w:ind w:left="107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Místo, datum a podpis osoby oprávněné jednat jménem či za uchazeče.</w:t>
      </w:r>
    </w:p>
    <w:p w:rsidR="00281127" w:rsidRDefault="00281127" w:rsidP="00281127">
      <w:pPr>
        <w:ind w:left="1080"/>
        <w:rPr>
          <w:rFonts w:ascii="Times New Roman" w:hAnsi="Times New Roman"/>
          <w:b/>
          <w:sz w:val="24"/>
          <w:szCs w:val="24"/>
          <w:u w:val="single"/>
        </w:rPr>
      </w:pPr>
    </w:p>
    <w:p w:rsidR="00281127" w:rsidRDefault="00281127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LHŮTA A MÍSTO PODÁNÍ NABÍDKY</w:t>
      </w:r>
    </w:p>
    <w:p w:rsidR="00D04B49" w:rsidRPr="00D04B49" w:rsidRDefault="00281127" w:rsidP="002C09DB">
      <w:pPr>
        <w:pStyle w:val="Odstavecseseznamem"/>
        <w:numPr>
          <w:ilvl w:val="2"/>
          <w:numId w:val="14"/>
        </w:numPr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2C09DB">
        <w:rPr>
          <w:rFonts w:ascii="Times New Roman" w:hAnsi="Times New Roman"/>
          <w:b/>
          <w:sz w:val="24"/>
          <w:szCs w:val="24"/>
        </w:rPr>
        <w:t>Nabídka musí být doručena poštou nebo osobně do podatelny na doručovací adrese zadavatele:</w:t>
      </w:r>
    </w:p>
    <w:p w:rsidR="002C09DB" w:rsidRDefault="00281127" w:rsidP="00D04B49">
      <w:pPr>
        <w:pStyle w:val="Odstavecseseznamem"/>
        <w:ind w:left="1080"/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2C09DB">
        <w:rPr>
          <w:rFonts w:ascii="Times New Roman" w:hAnsi="Times New Roman"/>
          <w:sz w:val="24"/>
          <w:szCs w:val="24"/>
        </w:rPr>
        <w:br/>
      </w:r>
      <w:r w:rsidR="002C09DB" w:rsidRPr="002C09DB">
        <w:rPr>
          <w:rFonts w:ascii="Times New Roman" w:eastAsiaTheme="minorEastAsia" w:hAnsi="Times New Roman"/>
          <w:noProof/>
          <w:sz w:val="24"/>
          <w:szCs w:val="16"/>
          <w:lang w:eastAsia="cs-CZ"/>
        </w:rPr>
        <w:t>Úřad práce ČR,Krajská pobočka v Příbrami</w:t>
      </w:r>
    </w:p>
    <w:p w:rsidR="002C09DB" w:rsidRPr="002C09DB" w:rsidRDefault="002C09DB" w:rsidP="002C09DB">
      <w:pPr>
        <w:pStyle w:val="Odstavecseseznamem"/>
        <w:ind w:left="1080"/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2C09DB">
        <w:rPr>
          <w:rFonts w:ascii="Times New Roman" w:eastAsiaTheme="minorEastAsia" w:hAnsi="Times New Roman"/>
          <w:noProof/>
          <w:sz w:val="24"/>
          <w:szCs w:val="16"/>
          <w:lang w:eastAsia="cs-CZ"/>
        </w:rPr>
        <w:t>Kontaktní pracoviště v Kolíně</w:t>
      </w:r>
    </w:p>
    <w:p w:rsidR="002C09DB" w:rsidRPr="002C09DB" w:rsidRDefault="002C09DB" w:rsidP="002C09DB">
      <w:pPr>
        <w:ind w:left="372" w:firstLine="708"/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2C09DB">
        <w:rPr>
          <w:rFonts w:ascii="Times New Roman" w:eastAsiaTheme="minorEastAsia" w:hAnsi="Times New Roman"/>
          <w:noProof/>
          <w:sz w:val="24"/>
          <w:szCs w:val="16"/>
          <w:lang w:eastAsia="cs-CZ"/>
        </w:rPr>
        <w:t>Kutnohorská 39</w:t>
      </w:r>
    </w:p>
    <w:p w:rsidR="002C09DB" w:rsidRPr="002C09DB" w:rsidRDefault="002C09DB" w:rsidP="002C09DB">
      <w:pPr>
        <w:ind w:left="369" w:firstLine="708"/>
        <w:rPr>
          <w:rFonts w:ascii="Times New Roman" w:eastAsiaTheme="minorEastAsia" w:hAnsi="Times New Roman"/>
          <w:noProof/>
          <w:sz w:val="24"/>
          <w:szCs w:val="16"/>
          <w:lang w:eastAsia="cs-CZ"/>
        </w:rPr>
      </w:pPr>
      <w:r w:rsidRPr="002C09DB">
        <w:rPr>
          <w:rFonts w:ascii="Times New Roman" w:eastAsiaTheme="minorEastAsia" w:hAnsi="Times New Roman"/>
          <w:noProof/>
          <w:sz w:val="24"/>
          <w:szCs w:val="16"/>
          <w:lang w:eastAsia="cs-CZ"/>
        </w:rPr>
        <w:t>280 02 Kolín</w:t>
      </w:r>
    </w:p>
    <w:p w:rsidR="00281127" w:rsidRPr="00281127" w:rsidRDefault="00281127" w:rsidP="002C09DB">
      <w:pPr>
        <w:spacing w:before="120" w:after="120"/>
        <w:ind w:left="1077"/>
        <w:rPr>
          <w:rFonts w:ascii="Times New Roman" w:hAnsi="Times New Roman"/>
          <w:b/>
          <w:sz w:val="24"/>
          <w:szCs w:val="24"/>
        </w:rPr>
      </w:pPr>
    </w:p>
    <w:p w:rsidR="00281127" w:rsidRDefault="00281127" w:rsidP="00073C6A">
      <w:pPr>
        <w:numPr>
          <w:ilvl w:val="2"/>
          <w:numId w:val="14"/>
        </w:numPr>
        <w:spacing w:before="120" w:after="120"/>
        <w:ind w:left="107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Lhůta pro podání nabídek končí </w:t>
      </w:r>
      <w:r w:rsidR="00D74472">
        <w:rPr>
          <w:rFonts w:ascii="Times New Roman" w:hAnsi="Times New Roman"/>
          <w:b/>
          <w:sz w:val="24"/>
          <w:szCs w:val="24"/>
        </w:rPr>
        <w:t xml:space="preserve">dne </w:t>
      </w:r>
      <w:proofErr w:type="gramStart"/>
      <w:r w:rsidR="00D74472">
        <w:rPr>
          <w:rFonts w:ascii="Times New Roman" w:hAnsi="Times New Roman"/>
          <w:b/>
          <w:sz w:val="24"/>
          <w:szCs w:val="24"/>
        </w:rPr>
        <w:t>9.8.</w:t>
      </w:r>
      <w:r w:rsidR="005D69F7">
        <w:rPr>
          <w:rFonts w:ascii="Times New Roman" w:hAnsi="Times New Roman"/>
          <w:b/>
          <w:sz w:val="24"/>
          <w:szCs w:val="24"/>
        </w:rPr>
        <w:t>2013</w:t>
      </w:r>
      <w:proofErr w:type="gramEnd"/>
      <w:r w:rsidR="005D69F7">
        <w:rPr>
          <w:rFonts w:ascii="Times New Roman" w:hAnsi="Times New Roman"/>
          <w:b/>
          <w:sz w:val="24"/>
          <w:szCs w:val="24"/>
        </w:rPr>
        <w:t xml:space="preserve"> v 8:00 hod.</w:t>
      </w:r>
    </w:p>
    <w:p w:rsidR="00281127" w:rsidRDefault="00281127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podání nabídky poštou nebo jiným veřejným přepravcem se za okamžik podání nabídky považuje její fyzické převzetí podatelnou úřadu práce na kontaktní adrese pro doručování výše uvedené.</w:t>
      </w:r>
    </w:p>
    <w:p w:rsidR="00281127" w:rsidRDefault="00281127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Nabídky doručené zadavateli po uplynutí stanovené lhůty nebudou hodnoceny. Opožděně podané nabídky zadavatel nevrací a ponechává je přiložené k dokumentaci o zadání veřejné zakázky.</w:t>
      </w:r>
    </w:p>
    <w:p w:rsidR="00281127" w:rsidRDefault="00281127" w:rsidP="00281127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281127" w:rsidRDefault="00281127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FORMÁLNÍ NÁLEŽITOSTI NABÍDKY</w:t>
      </w:r>
    </w:p>
    <w:p w:rsidR="008D0442" w:rsidRDefault="00281127" w:rsidP="008D0442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Nabídka se předkládá v listinné podobě v uzavřené obálce. Obálka s nabídkou musí být označena </w:t>
      </w:r>
      <w:r w:rsidRPr="00281127">
        <w:rPr>
          <w:rFonts w:ascii="Times New Roman" w:hAnsi="Times New Roman"/>
          <w:sz w:val="24"/>
          <w:szCs w:val="24"/>
        </w:rPr>
        <w:t>názvem zakázky</w:t>
      </w:r>
      <w:r>
        <w:rPr>
          <w:rFonts w:ascii="Times New Roman" w:hAnsi="Times New Roman"/>
          <w:sz w:val="24"/>
          <w:szCs w:val="24"/>
        </w:rPr>
        <w:t>, označením adresáta (zadavatele) a označením odesílatele (uchazeče) včetně jeho adresy, obálka bude</w:t>
      </w:r>
      <w:r w:rsidR="0085488B">
        <w:rPr>
          <w:rFonts w:ascii="Times New Roman" w:hAnsi="Times New Roman"/>
          <w:sz w:val="24"/>
          <w:szCs w:val="24"/>
        </w:rPr>
        <w:t xml:space="preserve"> na uzavření opatřena razítkem </w:t>
      </w:r>
      <w:r>
        <w:rPr>
          <w:rFonts w:ascii="Times New Roman" w:hAnsi="Times New Roman"/>
          <w:sz w:val="24"/>
          <w:szCs w:val="24"/>
        </w:rPr>
        <w:t>uchazeče, případně podpisem.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Obálka musí být zabezpečena proti předčasnému otevření a musí být opatřena zřetelným nápisem:</w:t>
      </w:r>
    </w:p>
    <w:p w:rsidR="004B204E" w:rsidRPr="00DB17A2" w:rsidRDefault="00531E92" w:rsidP="00531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127" w:right="1501"/>
        <w:jc w:val="center"/>
        <w:rPr>
          <w:rFonts w:ascii="Times New Roman" w:hAnsi="Times New Roman"/>
          <w:b/>
          <w:sz w:val="36"/>
        </w:rPr>
      </w:pPr>
      <w:r w:rsidRPr="00DB17A2">
        <w:rPr>
          <w:b/>
          <w:bCs/>
          <w:sz w:val="32"/>
        </w:rPr>
        <w:t xml:space="preserve">ÚP ČR-Kolín-rekonstrukce </w:t>
      </w:r>
      <w:proofErr w:type="gramStart"/>
      <w:r w:rsidRPr="00DB17A2">
        <w:rPr>
          <w:b/>
          <w:bCs/>
          <w:sz w:val="32"/>
        </w:rPr>
        <w:t>oken , Kutnohorská</w:t>
      </w:r>
      <w:proofErr w:type="gramEnd"/>
      <w:r w:rsidRPr="00DB17A2">
        <w:rPr>
          <w:b/>
          <w:bCs/>
          <w:sz w:val="32"/>
        </w:rPr>
        <w:t xml:space="preserve"> 39</w:t>
      </w:r>
    </w:p>
    <w:p w:rsidR="00D4005D" w:rsidRPr="004B204E" w:rsidRDefault="00D4005D" w:rsidP="00D40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127" w:right="1501"/>
        <w:jc w:val="center"/>
        <w:rPr>
          <w:rFonts w:ascii="Times New Roman" w:hAnsi="Times New Roman"/>
          <w:b/>
          <w:sz w:val="24"/>
          <w:szCs w:val="24"/>
        </w:rPr>
      </w:pPr>
      <w:r w:rsidRPr="004B204E">
        <w:rPr>
          <w:rFonts w:ascii="Times New Roman" w:hAnsi="Times New Roman"/>
          <w:b/>
          <w:sz w:val="24"/>
          <w:szCs w:val="24"/>
        </w:rPr>
        <w:t>NABÍDKA - NEOTVÍRAT</w:t>
      </w:r>
    </w:p>
    <w:p w:rsidR="00281127" w:rsidRDefault="00D4005D" w:rsidP="00073C6A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Nabídka musí být zpracována písemně v českém jazyce.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Nabídka nebude obsahovat přepisy a opravy, které by mohly zadavatele uvést v omyl.</w:t>
      </w:r>
    </w:p>
    <w:p w:rsidR="00D4005D" w:rsidRDefault="00D4005D" w:rsidP="00073C6A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Nabídka bude vyhotovena v počtu </w:t>
      </w:r>
      <w:r w:rsidRPr="00D4005D">
        <w:rPr>
          <w:rFonts w:ascii="Times New Roman" w:hAnsi="Times New Roman"/>
          <w:b/>
          <w:sz w:val="24"/>
          <w:szCs w:val="24"/>
        </w:rPr>
        <w:t>2 kusů, 1 originál + 1 kopie.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originál nabídky bude považována pouze listinná forma nabídky označená jako „Originál“.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Všechny listy musí být číslovány nepřerušovanou vzestupnou řadou čísel a musí být spojeny způsobem, který zabraňuje nežádoucí manipulaci s nimi.</w:t>
      </w:r>
    </w:p>
    <w:p w:rsidR="00D04B49" w:rsidRDefault="00D04B4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4B7E19" w:rsidRDefault="004B7E19" w:rsidP="004B7E19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D4005D" w:rsidRPr="004135B9" w:rsidRDefault="00D4005D" w:rsidP="00427A04">
      <w:pPr>
        <w:numPr>
          <w:ilvl w:val="0"/>
          <w:numId w:val="14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ZÁVĚREČNÁ USTANOVENÍ</w:t>
      </w:r>
    </w:p>
    <w:p w:rsidR="00D4005D" w:rsidRDefault="00D4005D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DODATEČNÉ INFORMACE K ZADÁNÍ</w:t>
      </w:r>
    </w:p>
    <w:p w:rsidR="00281127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D4005D">
        <w:rPr>
          <w:rFonts w:ascii="Times New Roman" w:hAnsi="Times New Roman"/>
          <w:sz w:val="24"/>
          <w:szCs w:val="24"/>
        </w:rPr>
        <w:t>Uchazeč o veřejnou zakázku je oprávněn požadovat od zadavatele dodatečné informace k zadání.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Žádost</w:t>
      </w:r>
      <w:r w:rsidR="000D1211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 xml:space="preserve"> </w:t>
      </w:r>
      <w:r w:rsidR="000D1211">
        <w:rPr>
          <w:rFonts w:ascii="Times New Roman" w:hAnsi="Times New Roman"/>
          <w:sz w:val="24"/>
          <w:szCs w:val="24"/>
        </w:rPr>
        <w:t xml:space="preserve">dodatečnou informaci </w:t>
      </w:r>
      <w:r>
        <w:rPr>
          <w:rFonts w:ascii="Times New Roman" w:hAnsi="Times New Roman"/>
          <w:sz w:val="24"/>
          <w:szCs w:val="24"/>
        </w:rPr>
        <w:t xml:space="preserve">se podává zadavateli písemně nebo elektronicky (v takovém případně zasláním e-mailu výše uvedeným kontaktním osobám zadavatele) a musí být zadavateli doručena nejpozději do </w:t>
      </w:r>
      <w:proofErr w:type="gramStart"/>
      <w:r w:rsidR="00D74472">
        <w:rPr>
          <w:rFonts w:ascii="Times New Roman" w:hAnsi="Times New Roman"/>
          <w:b/>
          <w:sz w:val="24"/>
          <w:szCs w:val="24"/>
        </w:rPr>
        <w:t>1.8.</w:t>
      </w:r>
      <w:r w:rsidRPr="00625A4C">
        <w:rPr>
          <w:rFonts w:ascii="Times New Roman" w:hAnsi="Times New Roman"/>
          <w:b/>
          <w:sz w:val="24"/>
          <w:szCs w:val="24"/>
        </w:rPr>
        <w:t>201</w:t>
      </w:r>
      <w:r w:rsidR="005D69F7">
        <w:rPr>
          <w:rFonts w:ascii="Times New Roman" w:hAnsi="Times New Roman"/>
          <w:b/>
          <w:sz w:val="24"/>
          <w:szCs w:val="24"/>
        </w:rPr>
        <w:t>3</w:t>
      </w:r>
      <w:proofErr w:type="gramEnd"/>
      <w:r w:rsidRPr="00625A4C">
        <w:rPr>
          <w:rFonts w:ascii="Times New Roman" w:hAnsi="Times New Roman"/>
          <w:b/>
          <w:sz w:val="24"/>
          <w:szCs w:val="24"/>
        </w:rPr>
        <w:t xml:space="preserve"> v </w:t>
      </w:r>
      <w:r w:rsidR="00671079">
        <w:rPr>
          <w:rFonts w:ascii="Times New Roman" w:hAnsi="Times New Roman"/>
          <w:b/>
          <w:sz w:val="24"/>
          <w:szCs w:val="24"/>
        </w:rPr>
        <w:t>8</w:t>
      </w:r>
      <w:r w:rsidR="00151733" w:rsidRPr="00625A4C">
        <w:rPr>
          <w:rFonts w:ascii="Times New Roman" w:hAnsi="Times New Roman"/>
          <w:b/>
          <w:sz w:val="24"/>
          <w:szCs w:val="24"/>
        </w:rPr>
        <w:t>:</w:t>
      </w:r>
      <w:r w:rsidR="00741DC9" w:rsidRPr="00625A4C">
        <w:rPr>
          <w:rFonts w:ascii="Times New Roman" w:hAnsi="Times New Roman"/>
          <w:b/>
          <w:sz w:val="24"/>
          <w:szCs w:val="24"/>
        </w:rPr>
        <w:t>00</w:t>
      </w:r>
      <w:r w:rsidRPr="00625A4C">
        <w:rPr>
          <w:rFonts w:ascii="Times New Roman" w:hAnsi="Times New Roman"/>
          <w:b/>
          <w:sz w:val="24"/>
          <w:szCs w:val="24"/>
        </w:rPr>
        <w:t xml:space="preserve"> hod.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základě žádosti o dodatečné informace k zadání doručené ve stanovené lhůtě zadavatel odešle uchazeči nebo zájemci dodatečné informace k zadávací dokumentaci, a to nejpozději </w:t>
      </w:r>
      <w:r w:rsidRPr="00625A4C">
        <w:rPr>
          <w:rFonts w:ascii="Times New Roman" w:hAnsi="Times New Roman"/>
          <w:sz w:val="24"/>
          <w:szCs w:val="24"/>
        </w:rPr>
        <w:t>do</w:t>
      </w:r>
      <w:r w:rsidR="0067107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74472">
        <w:rPr>
          <w:rFonts w:ascii="Times New Roman" w:hAnsi="Times New Roman"/>
          <w:b/>
          <w:sz w:val="24"/>
          <w:szCs w:val="24"/>
        </w:rPr>
        <w:t>6.8.</w:t>
      </w:r>
      <w:r w:rsidRPr="00625A4C">
        <w:rPr>
          <w:rFonts w:ascii="Times New Roman" w:hAnsi="Times New Roman"/>
          <w:b/>
          <w:sz w:val="24"/>
          <w:szCs w:val="24"/>
        </w:rPr>
        <w:t>201</w:t>
      </w:r>
      <w:r w:rsidR="005D69F7">
        <w:rPr>
          <w:rFonts w:ascii="Times New Roman" w:hAnsi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Tyto dodatečné informace, včetně přesného znění žádosti, poskytne zadavatel i všem ostatním uchazečům nebo zájemcům, kteří byli k podání nabídky vyzváni.</w:t>
      </w:r>
    </w:p>
    <w:p w:rsidR="00D4005D" w:rsidRDefault="00D4005D" w:rsidP="00D4005D">
      <w:pPr>
        <w:spacing w:after="120"/>
        <w:rPr>
          <w:rFonts w:ascii="Times New Roman" w:hAnsi="Times New Roman"/>
          <w:sz w:val="24"/>
          <w:szCs w:val="24"/>
        </w:rPr>
      </w:pPr>
    </w:p>
    <w:p w:rsidR="00D4005D" w:rsidRDefault="00D4005D" w:rsidP="00073C6A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ZNĚNA PODMÍNEK ZADÁNÍ</w:t>
      </w:r>
    </w:p>
    <w:p w:rsidR="00D4005D" w:rsidRDefault="00D4005D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si vyhrazuje právo na změnu nebo úpravu podmínek stanovených v zadání, a to buď na základě žádostí zájemců o vyjasnění zadání, nebo z vlastního podnětu.</w:t>
      </w:r>
    </w:p>
    <w:p w:rsidR="00D4005D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Změnu obsahu zadání zadavatel oznámí všem dodavatelům, kteří byli k podání nabídky vyzváni.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Změna bude provedena písemnou formou nejpozději do 3 dnů před uplynutím lhůty pro podání nabídek.</w:t>
      </w:r>
    </w:p>
    <w:p w:rsidR="00E40219" w:rsidRDefault="00E40219" w:rsidP="00E40219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ZRUŠENÍ ZADÁVACÍHO ŘÍZENÍ</w:t>
      </w:r>
    </w:p>
    <w:p w:rsidR="00281127" w:rsidRDefault="00E40219" w:rsidP="00E40219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 w:rsidRPr="00E40219">
        <w:rPr>
          <w:rFonts w:ascii="Times New Roman" w:hAnsi="Times New Roman"/>
          <w:sz w:val="24"/>
          <w:szCs w:val="24"/>
        </w:rPr>
        <w:t>Zadavatel je oprávněn zrušit zadávací řízení do uzavření smlouvy.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Pokut zadavatel toto právo uplatnil, nevzniká vyzvaným dodavatelům vůči zadavateli jakýkoli nárok.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Případné zrušení zadání veřejné zakázky oznámí zadavatel všem vyzvaným </w:t>
      </w:r>
      <w:r w:rsidR="00CE0F72">
        <w:rPr>
          <w:rFonts w:ascii="Times New Roman" w:hAnsi="Times New Roman"/>
          <w:sz w:val="24"/>
          <w:szCs w:val="24"/>
        </w:rPr>
        <w:t xml:space="preserve">uchazečům </w:t>
      </w:r>
      <w:r w:rsidR="006766C1">
        <w:rPr>
          <w:rFonts w:ascii="Times New Roman" w:hAnsi="Times New Roman"/>
          <w:sz w:val="24"/>
          <w:szCs w:val="24"/>
        </w:rPr>
        <w:t>nebo zájemcům, kterým byla poskytnuta zadávací dokumentace</w:t>
      </w:r>
      <w:r>
        <w:rPr>
          <w:rFonts w:ascii="Times New Roman" w:hAnsi="Times New Roman"/>
          <w:sz w:val="24"/>
          <w:szCs w:val="24"/>
        </w:rPr>
        <w:t>.</w:t>
      </w:r>
    </w:p>
    <w:p w:rsidR="006766C1" w:rsidRPr="00E40219" w:rsidRDefault="006766C1" w:rsidP="00E40219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není povinen sdělovat důvody takového rozhodnutí.</w:t>
      </w:r>
    </w:p>
    <w:p w:rsidR="006766C1" w:rsidRDefault="006766C1" w:rsidP="00E4021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E40219" w:rsidRDefault="00742292" w:rsidP="00E40219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VYŘA</w:t>
      </w:r>
      <w:r w:rsidR="00E40219">
        <w:rPr>
          <w:rFonts w:ascii="Times New Roman" w:hAnsi="Times New Roman"/>
          <w:b/>
          <w:sz w:val="28"/>
          <w:szCs w:val="28"/>
        </w:rPr>
        <w:t>ZENÍ NABÍDKY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E40219">
        <w:rPr>
          <w:rFonts w:ascii="Times New Roman" w:hAnsi="Times New Roman"/>
          <w:sz w:val="24"/>
          <w:szCs w:val="24"/>
        </w:rPr>
        <w:t xml:space="preserve">Při nesplnění </w:t>
      </w:r>
      <w:r>
        <w:rPr>
          <w:rFonts w:ascii="Times New Roman" w:hAnsi="Times New Roman"/>
          <w:sz w:val="24"/>
          <w:szCs w:val="24"/>
        </w:rPr>
        <w:t>podmínek tohoto zadávacího řízení se zadavatel vyhrazuje právo nabídku dodavatele nezahrnout do hodnocení nabídek.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případě vyřazení uchazečovy nabídky a vyloučení uchazeče ze zadávacího řízení oznámí písemně zadavatel tuto skutečnost dotčenému uchazeči.</w:t>
      </w:r>
    </w:p>
    <w:p w:rsidR="00E40219" w:rsidRDefault="00E40219" w:rsidP="00E40219">
      <w:pPr>
        <w:numPr>
          <w:ilvl w:val="1"/>
          <w:numId w:val="14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OSTATNÍ</w:t>
      </w:r>
    </w:p>
    <w:p w:rsidR="00D4005D" w:rsidRDefault="00E40219" w:rsidP="00E40219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nabídky ani jejich části dodavatelům nevrací.</w:t>
      </w:r>
    </w:p>
    <w:p w:rsidR="00E40219" w:rsidRDefault="00E40219" w:rsidP="00E40219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si vyhrazuje právo všechny předložené nabídky odmítnout.</w:t>
      </w:r>
    </w:p>
    <w:p w:rsidR="00E40219" w:rsidRDefault="00E40219" w:rsidP="00E40219">
      <w:pPr>
        <w:numPr>
          <w:ilvl w:val="2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Otevírání obálek s nabídkami proběhne bez přítomnosti zástupců uchazečů.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rámci této veřejné zakázky malého rozsahu nemají uchazeči právo podávat opravné prostředky.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Všechny náklady a výdaje spojené s vypracováním a předložením</w:t>
      </w:r>
      <w:r w:rsidR="009E6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nabídky nese uchazeč.</w:t>
      </w:r>
    </w:p>
    <w:p w:rsidR="00E40219" w:rsidRDefault="00E40219" w:rsidP="00A76356">
      <w:pPr>
        <w:numPr>
          <w:ilvl w:val="2"/>
          <w:numId w:val="1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smlouvy předložený dodavatelem v nabídce vymezuje budoucí rámec smluvního vztahu. Zadavatel je po ukončení zadání oprávněn o obsahu návrhu smlouvy dále jednat a vyžadovat jeho úpravu, doplnění nebo změnu.</w:t>
      </w:r>
    </w:p>
    <w:p w:rsidR="00E40219" w:rsidRDefault="00E40219" w:rsidP="00E40219">
      <w:pPr>
        <w:spacing w:after="120"/>
        <w:rPr>
          <w:rFonts w:ascii="Times New Roman" w:hAnsi="Times New Roman"/>
          <w:sz w:val="24"/>
          <w:szCs w:val="24"/>
        </w:rPr>
      </w:pPr>
    </w:p>
    <w:p w:rsidR="00E40219" w:rsidRDefault="00E40219" w:rsidP="0044256A">
      <w:pPr>
        <w:tabs>
          <w:tab w:val="left" w:pos="1680"/>
        </w:tabs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Přílohy:</w:t>
      </w:r>
      <w:r w:rsidR="00531E92">
        <w:rPr>
          <w:rFonts w:ascii="Times New Roman" w:hAnsi="Times New Roman"/>
          <w:b/>
          <w:sz w:val="24"/>
          <w:szCs w:val="24"/>
        </w:rPr>
        <w:tab/>
      </w:r>
    </w:p>
    <w:p w:rsidR="00E40219" w:rsidRDefault="00E40219" w:rsidP="0044256A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Příloha č. 1</w:t>
      </w:r>
      <w:r>
        <w:rPr>
          <w:rFonts w:ascii="Times New Roman" w:hAnsi="Times New Roman"/>
          <w:sz w:val="24"/>
          <w:szCs w:val="24"/>
        </w:rPr>
        <w:tab/>
        <w:t>Krycí list nabídky (vzor)</w:t>
      </w:r>
    </w:p>
    <w:p w:rsidR="00E40219" w:rsidRDefault="00E40219" w:rsidP="0044256A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</w:rPr>
        <w:t>č. 2</w:t>
      </w:r>
      <w:r>
        <w:rPr>
          <w:rFonts w:ascii="Times New Roman" w:hAnsi="Times New Roman"/>
          <w:sz w:val="24"/>
          <w:szCs w:val="24"/>
        </w:rPr>
        <w:tab/>
        <w:t>Čestné</w:t>
      </w:r>
      <w:proofErr w:type="gramEnd"/>
      <w:r>
        <w:rPr>
          <w:rFonts w:ascii="Times New Roman" w:hAnsi="Times New Roman"/>
          <w:sz w:val="24"/>
          <w:szCs w:val="24"/>
        </w:rPr>
        <w:t xml:space="preserve"> prohlášení o splnění základních kvalifikačních předpokladů (vzor)</w:t>
      </w:r>
    </w:p>
    <w:p w:rsidR="00E40219" w:rsidRDefault="00CE0F72" w:rsidP="0044256A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3</w:t>
      </w:r>
      <w:r w:rsidR="00E40219">
        <w:rPr>
          <w:rFonts w:ascii="Times New Roman" w:hAnsi="Times New Roman"/>
          <w:sz w:val="24"/>
          <w:szCs w:val="24"/>
        </w:rPr>
        <w:tab/>
        <w:t>Závazný (vzorový) návrh smlouvy o dílo</w:t>
      </w:r>
    </w:p>
    <w:p w:rsidR="00531E92" w:rsidRDefault="00531E92" w:rsidP="0044256A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</w:rPr>
        <w:t xml:space="preserve">č. 4 </w:t>
      </w:r>
      <w:r w:rsidR="000652EB">
        <w:rPr>
          <w:rFonts w:ascii="Times New Roman" w:hAnsi="Times New Roman"/>
          <w:sz w:val="24"/>
          <w:szCs w:val="24"/>
        </w:rPr>
        <w:tab/>
        <w:t>Čestné</w:t>
      </w:r>
      <w:proofErr w:type="gramEnd"/>
      <w:r w:rsidR="000652EB">
        <w:rPr>
          <w:rFonts w:ascii="Times New Roman" w:hAnsi="Times New Roman"/>
          <w:sz w:val="24"/>
          <w:szCs w:val="24"/>
        </w:rPr>
        <w:t xml:space="preserve"> prohlášení uchazeče o referencích</w:t>
      </w:r>
      <w:r w:rsidR="00944343">
        <w:rPr>
          <w:rFonts w:ascii="Times New Roman" w:hAnsi="Times New Roman"/>
          <w:sz w:val="24"/>
          <w:szCs w:val="24"/>
        </w:rPr>
        <w:t xml:space="preserve"> (vzor)</w:t>
      </w:r>
    </w:p>
    <w:p w:rsidR="00531E92" w:rsidRDefault="00531E92" w:rsidP="0044256A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</w:t>
      </w:r>
      <w:r w:rsidR="00442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ab/>
        <w:t>Krycí list, položkový rozpočet</w:t>
      </w:r>
      <w:r w:rsidR="00944343">
        <w:rPr>
          <w:rFonts w:ascii="Times New Roman" w:hAnsi="Times New Roman"/>
          <w:sz w:val="24"/>
          <w:szCs w:val="24"/>
        </w:rPr>
        <w:t xml:space="preserve"> (vzor)</w:t>
      </w:r>
    </w:p>
    <w:bookmarkEnd w:id="0"/>
    <w:p w:rsidR="00E40219" w:rsidRPr="009078D9" w:rsidRDefault="00E40219" w:rsidP="00E40219">
      <w:pPr>
        <w:spacing w:after="120"/>
        <w:rPr>
          <w:rFonts w:ascii="Times New Roman" w:hAnsi="Times New Roman"/>
          <w:i/>
          <w:sz w:val="24"/>
          <w:szCs w:val="24"/>
        </w:rPr>
      </w:pPr>
    </w:p>
    <w:p w:rsidR="00E40219" w:rsidRDefault="00E40219" w:rsidP="00E40219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</w:t>
      </w:r>
    </w:p>
    <w:p w:rsidR="00E40219" w:rsidRPr="006766C1" w:rsidRDefault="00E40219" w:rsidP="00E40219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809DA">
        <w:rPr>
          <w:rFonts w:ascii="Times New Roman" w:hAnsi="Times New Roman"/>
          <w:b/>
          <w:sz w:val="24"/>
          <w:szCs w:val="24"/>
        </w:rPr>
        <w:t xml:space="preserve">Ing. </w:t>
      </w:r>
      <w:r w:rsidR="00671079">
        <w:rPr>
          <w:rFonts w:ascii="Times New Roman" w:hAnsi="Times New Roman"/>
          <w:b/>
          <w:sz w:val="24"/>
          <w:szCs w:val="24"/>
        </w:rPr>
        <w:t>Jan Máslík</w:t>
      </w:r>
    </w:p>
    <w:p w:rsidR="00E40219" w:rsidRPr="00E40219" w:rsidRDefault="00BD38F1" w:rsidP="002809DA">
      <w:pPr>
        <w:spacing w:after="120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Ředitel Úřadu prác</w:t>
      </w:r>
      <w:r w:rsidR="002809DA">
        <w:rPr>
          <w:rFonts w:ascii="Times New Roman" w:hAnsi="Times New Roman"/>
          <w:sz w:val="24"/>
          <w:szCs w:val="24"/>
        </w:rPr>
        <w:t xml:space="preserve">e ČR, Kontaktní pracoviště </w:t>
      </w:r>
      <w:r w:rsidR="00671079">
        <w:rPr>
          <w:rFonts w:ascii="Times New Roman" w:hAnsi="Times New Roman"/>
          <w:sz w:val="24"/>
          <w:szCs w:val="24"/>
        </w:rPr>
        <w:t>Kolín</w:t>
      </w:r>
    </w:p>
    <w:sectPr w:rsidR="00E40219" w:rsidRPr="00E40219" w:rsidSect="004C1355">
      <w:footerReference w:type="default" r:id="rId9"/>
      <w:pgSz w:w="11906" w:h="16838" w:code="9"/>
      <w:pgMar w:top="1134" w:right="1304" w:bottom="1134" w:left="130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E4" w:rsidRDefault="005C5BE4" w:rsidP="00BF51A4">
      <w:pPr>
        <w:spacing w:after="0" w:line="240" w:lineRule="auto"/>
      </w:pPr>
      <w:r>
        <w:separator/>
      </w:r>
    </w:p>
  </w:endnote>
  <w:endnote w:type="continuationSeparator" w:id="0">
    <w:p w:rsidR="005C5BE4" w:rsidRDefault="005C5BE4" w:rsidP="00BF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9DA" w:rsidRDefault="00DD7386">
    <w:pPr>
      <w:pStyle w:val="Zpat"/>
      <w:jc w:val="center"/>
    </w:pPr>
    <w:r>
      <w:fldChar w:fldCharType="begin"/>
    </w:r>
    <w:r w:rsidR="002809DA">
      <w:instrText>PAGE   \* MERGEFORMAT</w:instrText>
    </w:r>
    <w:r>
      <w:fldChar w:fldCharType="separate"/>
    </w:r>
    <w:r w:rsidR="00D74472">
      <w:rPr>
        <w:noProof/>
      </w:rPr>
      <w:t>8</w:t>
    </w:r>
    <w:r>
      <w:fldChar w:fldCharType="end"/>
    </w:r>
    <w:r w:rsidR="002809DA">
      <w:t xml:space="preserve"> / </w:t>
    </w:r>
    <w:fldSimple w:instr=" NUMPAGES   \* MERGEFORMAT ">
      <w:r w:rsidR="00D74472">
        <w:rPr>
          <w:noProof/>
        </w:rPr>
        <w:t>11</w:t>
      </w:r>
    </w:fldSimple>
  </w:p>
  <w:p w:rsidR="002809DA" w:rsidRDefault="002809DA" w:rsidP="00BF51A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E4" w:rsidRDefault="005C5BE4" w:rsidP="00BF51A4">
      <w:pPr>
        <w:spacing w:after="0" w:line="240" w:lineRule="auto"/>
      </w:pPr>
      <w:r>
        <w:separator/>
      </w:r>
    </w:p>
  </w:footnote>
  <w:footnote w:type="continuationSeparator" w:id="0">
    <w:p w:rsidR="005C5BE4" w:rsidRDefault="005C5BE4" w:rsidP="00BF5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6EF5"/>
    <w:multiLevelType w:val="hybridMultilevel"/>
    <w:tmpl w:val="8E0AA2D0"/>
    <w:lvl w:ilvl="0" w:tplc="75501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102CA"/>
    <w:multiLevelType w:val="multilevel"/>
    <w:tmpl w:val="FE9E945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F75A10"/>
    <w:multiLevelType w:val="hybridMultilevel"/>
    <w:tmpl w:val="D402E5F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0FDA618C"/>
    <w:multiLevelType w:val="multilevel"/>
    <w:tmpl w:val="F08CAAD8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01F1D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374A35"/>
    <w:multiLevelType w:val="hybridMultilevel"/>
    <w:tmpl w:val="366AEE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76F32"/>
    <w:multiLevelType w:val="hybridMultilevel"/>
    <w:tmpl w:val="9B00C476"/>
    <w:lvl w:ilvl="0" w:tplc="50B82E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32434B"/>
    <w:multiLevelType w:val="hybridMultilevel"/>
    <w:tmpl w:val="ADF076D4"/>
    <w:lvl w:ilvl="0" w:tplc="287EB88C">
      <w:start w:val="1"/>
      <w:numFmt w:val="upperLetter"/>
      <w:lvlText w:val="%1)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8">
    <w:nsid w:val="27187ACA"/>
    <w:multiLevelType w:val="hybridMultilevel"/>
    <w:tmpl w:val="E2509812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1E212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6DE10C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4D4E112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002CD"/>
    <w:multiLevelType w:val="hybridMultilevel"/>
    <w:tmpl w:val="324AB508"/>
    <w:lvl w:ilvl="0" w:tplc="3F5032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C33B56"/>
    <w:multiLevelType w:val="hybridMultilevel"/>
    <w:tmpl w:val="43CC62E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451671"/>
    <w:multiLevelType w:val="hybridMultilevel"/>
    <w:tmpl w:val="4062843A"/>
    <w:lvl w:ilvl="0" w:tplc="287EB88C">
      <w:start w:val="1"/>
      <w:numFmt w:val="upperLetter"/>
      <w:lvlText w:val="%1)"/>
      <w:lvlJc w:val="left"/>
      <w:pPr>
        <w:ind w:left="2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2">
    <w:nsid w:val="3B141EE3"/>
    <w:multiLevelType w:val="hybridMultilevel"/>
    <w:tmpl w:val="3F064B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758E2"/>
    <w:multiLevelType w:val="hybridMultilevel"/>
    <w:tmpl w:val="494426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74639A"/>
    <w:multiLevelType w:val="hybridMultilevel"/>
    <w:tmpl w:val="923C85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6FF76B1"/>
    <w:multiLevelType w:val="hybridMultilevel"/>
    <w:tmpl w:val="4862449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7277716"/>
    <w:multiLevelType w:val="multilevel"/>
    <w:tmpl w:val="638C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AB66FB6"/>
    <w:multiLevelType w:val="hybridMultilevel"/>
    <w:tmpl w:val="E50CB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17610C"/>
    <w:multiLevelType w:val="hybridMultilevel"/>
    <w:tmpl w:val="840E71A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39121C9"/>
    <w:multiLevelType w:val="hybridMultilevel"/>
    <w:tmpl w:val="A32EA09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5E1352C0"/>
    <w:multiLevelType w:val="hybridMultilevel"/>
    <w:tmpl w:val="9EE8B610"/>
    <w:lvl w:ilvl="0" w:tplc="09B48142">
      <w:start w:val="1"/>
      <w:numFmt w:val="bullet"/>
      <w:pStyle w:val="Normal-bullet1"/>
      <w:lvlText w:val=""/>
      <w:lvlJc w:val="left"/>
      <w:pPr>
        <w:tabs>
          <w:tab w:val="num" w:pos="2808"/>
        </w:tabs>
        <w:ind w:left="2808" w:hanging="48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483"/>
        </w:tabs>
        <w:ind w:left="348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203"/>
        </w:tabs>
        <w:ind w:left="4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23"/>
        </w:tabs>
        <w:ind w:left="4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43"/>
        </w:tabs>
        <w:ind w:left="5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63"/>
        </w:tabs>
        <w:ind w:left="6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83"/>
        </w:tabs>
        <w:ind w:left="7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03"/>
        </w:tabs>
        <w:ind w:left="7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23"/>
        </w:tabs>
        <w:ind w:left="8523" w:hanging="360"/>
      </w:pPr>
      <w:rPr>
        <w:rFonts w:ascii="Wingdings" w:hAnsi="Wingdings" w:hint="default"/>
      </w:rPr>
    </w:lvl>
  </w:abstractNum>
  <w:abstractNum w:abstractNumId="21">
    <w:nsid w:val="5EE25507"/>
    <w:multiLevelType w:val="multilevel"/>
    <w:tmpl w:val="DF6CD46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6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>
    <w:nsid w:val="66E072A1"/>
    <w:multiLevelType w:val="multilevel"/>
    <w:tmpl w:val="382EC66C"/>
    <w:lvl w:ilvl="0">
      <w:start w:val="1"/>
      <w:numFmt w:val="decimal"/>
      <w:lvlText w:val="1.2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6C584130"/>
    <w:multiLevelType w:val="hybridMultilevel"/>
    <w:tmpl w:val="07187814"/>
    <w:lvl w:ilvl="0" w:tplc="04050019">
      <w:start w:val="1"/>
      <w:numFmt w:val="lowerLetter"/>
      <w:lvlText w:val="%1."/>
      <w:lvlJc w:val="left"/>
      <w:pPr>
        <w:ind w:left="6598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4">
    <w:nsid w:val="6F4E60C5"/>
    <w:multiLevelType w:val="hybridMultilevel"/>
    <w:tmpl w:val="4DA06B20"/>
    <w:lvl w:ilvl="0" w:tplc="F0DA93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16F097F"/>
    <w:multiLevelType w:val="hybridMultilevel"/>
    <w:tmpl w:val="145C8E5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760D4"/>
    <w:multiLevelType w:val="hybridMultilevel"/>
    <w:tmpl w:val="6CDC97BE"/>
    <w:lvl w:ilvl="0" w:tplc="2130A516">
      <w:start w:val="1"/>
      <w:numFmt w:val="lowerRoman"/>
      <w:lvlText w:val="%1."/>
      <w:lvlJc w:val="left"/>
      <w:pPr>
        <w:ind w:left="2988" w:hanging="360"/>
      </w:pPr>
      <w:rPr>
        <w:rFonts w:hint="default"/>
      </w:rPr>
    </w:lvl>
    <w:lvl w:ilvl="1" w:tplc="A1304E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2130A516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AF51DC"/>
    <w:multiLevelType w:val="multilevel"/>
    <w:tmpl w:val="2A124EDC"/>
    <w:lvl w:ilvl="0">
      <w:start w:val="1"/>
      <w:numFmt w:val="decimal"/>
      <w:lvlText w:val="3.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>
    <w:nsid w:val="7914395C"/>
    <w:multiLevelType w:val="hybridMultilevel"/>
    <w:tmpl w:val="6E289588"/>
    <w:lvl w:ilvl="0" w:tplc="287EB88C">
      <w:start w:val="1"/>
      <w:numFmt w:val="upperLetter"/>
      <w:lvlText w:val="%1)"/>
      <w:lvlJc w:val="left"/>
      <w:pPr>
        <w:ind w:left="29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08" w:hanging="360"/>
      </w:pPr>
    </w:lvl>
    <w:lvl w:ilvl="2" w:tplc="0405001B" w:tentative="1">
      <w:start w:val="1"/>
      <w:numFmt w:val="lowerRoman"/>
      <w:lvlText w:val="%3."/>
      <w:lvlJc w:val="right"/>
      <w:pPr>
        <w:ind w:left="4428" w:hanging="180"/>
      </w:pPr>
    </w:lvl>
    <w:lvl w:ilvl="3" w:tplc="0405000F" w:tentative="1">
      <w:start w:val="1"/>
      <w:numFmt w:val="decimal"/>
      <w:lvlText w:val="%4."/>
      <w:lvlJc w:val="left"/>
      <w:pPr>
        <w:ind w:left="5148" w:hanging="360"/>
      </w:pPr>
    </w:lvl>
    <w:lvl w:ilvl="4" w:tplc="04050019" w:tentative="1">
      <w:start w:val="1"/>
      <w:numFmt w:val="lowerLetter"/>
      <w:lvlText w:val="%5."/>
      <w:lvlJc w:val="left"/>
      <w:pPr>
        <w:ind w:left="5868" w:hanging="360"/>
      </w:pPr>
    </w:lvl>
    <w:lvl w:ilvl="5" w:tplc="0405001B" w:tentative="1">
      <w:start w:val="1"/>
      <w:numFmt w:val="lowerRoman"/>
      <w:lvlText w:val="%6."/>
      <w:lvlJc w:val="right"/>
      <w:pPr>
        <w:ind w:left="6588" w:hanging="180"/>
      </w:pPr>
    </w:lvl>
    <w:lvl w:ilvl="6" w:tplc="0405000F" w:tentative="1">
      <w:start w:val="1"/>
      <w:numFmt w:val="decimal"/>
      <w:lvlText w:val="%7."/>
      <w:lvlJc w:val="left"/>
      <w:pPr>
        <w:ind w:left="7308" w:hanging="360"/>
      </w:pPr>
    </w:lvl>
    <w:lvl w:ilvl="7" w:tplc="04050019" w:tentative="1">
      <w:start w:val="1"/>
      <w:numFmt w:val="lowerLetter"/>
      <w:lvlText w:val="%8."/>
      <w:lvlJc w:val="left"/>
      <w:pPr>
        <w:ind w:left="8028" w:hanging="360"/>
      </w:pPr>
    </w:lvl>
    <w:lvl w:ilvl="8" w:tplc="040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9">
    <w:nsid w:val="7A1142D1"/>
    <w:multiLevelType w:val="hybridMultilevel"/>
    <w:tmpl w:val="ABAA4010"/>
    <w:lvl w:ilvl="0" w:tplc="2E00400A">
      <w:start w:val="1"/>
      <w:numFmt w:val="lowerLetter"/>
      <w:lvlText w:val="%1)"/>
      <w:lvlJc w:val="left"/>
      <w:pPr>
        <w:ind w:left="1428" w:hanging="72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21"/>
  </w:num>
  <w:num w:numId="5">
    <w:abstractNumId w:val="13"/>
  </w:num>
  <w:num w:numId="6">
    <w:abstractNumId w:val="2"/>
  </w:num>
  <w:num w:numId="7">
    <w:abstractNumId w:val="19"/>
  </w:num>
  <w:num w:numId="8">
    <w:abstractNumId w:val="8"/>
  </w:num>
  <w:num w:numId="9">
    <w:abstractNumId w:val="28"/>
  </w:num>
  <w:num w:numId="10">
    <w:abstractNumId w:val="7"/>
  </w:num>
  <w:num w:numId="11">
    <w:abstractNumId w:val="11"/>
  </w:num>
  <w:num w:numId="12">
    <w:abstractNumId w:val="10"/>
  </w:num>
  <w:num w:numId="13">
    <w:abstractNumId w:val="5"/>
  </w:num>
  <w:num w:numId="14">
    <w:abstractNumId w:val="16"/>
  </w:num>
  <w:num w:numId="15">
    <w:abstractNumId w:val="25"/>
  </w:num>
  <w:num w:numId="16">
    <w:abstractNumId w:val="15"/>
  </w:num>
  <w:num w:numId="17">
    <w:abstractNumId w:val="12"/>
  </w:num>
  <w:num w:numId="18">
    <w:abstractNumId w:val="18"/>
  </w:num>
  <w:num w:numId="19">
    <w:abstractNumId w:val="22"/>
  </w:num>
  <w:num w:numId="20">
    <w:abstractNumId w:val="14"/>
  </w:num>
  <w:num w:numId="21">
    <w:abstractNumId w:val="27"/>
  </w:num>
  <w:num w:numId="22">
    <w:abstractNumId w:val="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"/>
  </w:num>
  <w:num w:numId="26">
    <w:abstractNumId w:val="20"/>
  </w:num>
  <w:num w:numId="27">
    <w:abstractNumId w:val="3"/>
  </w:num>
  <w:num w:numId="28">
    <w:abstractNumId w:val="9"/>
  </w:num>
  <w:num w:numId="29">
    <w:abstractNumId w:val="6"/>
  </w:num>
  <w:num w:numId="30">
    <w:abstractNumId w:val="24"/>
  </w:num>
  <w:num w:numId="31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cs-CZ" w:vendorID="7" w:dllVersion="514" w:checkStyle="1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11A"/>
    <w:rsid w:val="00004433"/>
    <w:rsid w:val="00006F73"/>
    <w:rsid w:val="00010D79"/>
    <w:rsid w:val="00055C09"/>
    <w:rsid w:val="000652EB"/>
    <w:rsid w:val="00073C6A"/>
    <w:rsid w:val="0008684E"/>
    <w:rsid w:val="00093EB9"/>
    <w:rsid w:val="000C221A"/>
    <w:rsid w:val="000C5E44"/>
    <w:rsid w:val="000D1211"/>
    <w:rsid w:val="001057BF"/>
    <w:rsid w:val="001067F4"/>
    <w:rsid w:val="00116973"/>
    <w:rsid w:val="00121C86"/>
    <w:rsid w:val="00134B6C"/>
    <w:rsid w:val="00151733"/>
    <w:rsid w:val="00163E29"/>
    <w:rsid w:val="00175DDF"/>
    <w:rsid w:val="00194CB3"/>
    <w:rsid w:val="001A5717"/>
    <w:rsid w:val="001B2AA1"/>
    <w:rsid w:val="001C09B2"/>
    <w:rsid w:val="001C5628"/>
    <w:rsid w:val="001C5B00"/>
    <w:rsid w:val="001E0A80"/>
    <w:rsid w:val="002125D2"/>
    <w:rsid w:val="00220664"/>
    <w:rsid w:val="002455E0"/>
    <w:rsid w:val="002571D1"/>
    <w:rsid w:val="00276770"/>
    <w:rsid w:val="002809DA"/>
    <w:rsid w:val="00281127"/>
    <w:rsid w:val="00297894"/>
    <w:rsid w:val="002A57CB"/>
    <w:rsid w:val="002B020B"/>
    <w:rsid w:val="002C09DB"/>
    <w:rsid w:val="002C5B05"/>
    <w:rsid w:val="002F0445"/>
    <w:rsid w:val="002F3B4E"/>
    <w:rsid w:val="002F7EE7"/>
    <w:rsid w:val="00386FB8"/>
    <w:rsid w:val="003878BB"/>
    <w:rsid w:val="003879A4"/>
    <w:rsid w:val="003B3454"/>
    <w:rsid w:val="003B5823"/>
    <w:rsid w:val="003C26A5"/>
    <w:rsid w:val="003C411A"/>
    <w:rsid w:val="003D139A"/>
    <w:rsid w:val="003D4CE7"/>
    <w:rsid w:val="003E032E"/>
    <w:rsid w:val="003F1081"/>
    <w:rsid w:val="003F3139"/>
    <w:rsid w:val="004135B9"/>
    <w:rsid w:val="00413EC2"/>
    <w:rsid w:val="00416D35"/>
    <w:rsid w:val="0042392E"/>
    <w:rsid w:val="00427A04"/>
    <w:rsid w:val="0044256A"/>
    <w:rsid w:val="0044328D"/>
    <w:rsid w:val="00474777"/>
    <w:rsid w:val="00475376"/>
    <w:rsid w:val="004762D0"/>
    <w:rsid w:val="004963AD"/>
    <w:rsid w:val="0049778B"/>
    <w:rsid w:val="004A6E88"/>
    <w:rsid w:val="004B0A8A"/>
    <w:rsid w:val="004B204E"/>
    <w:rsid w:val="004B7E19"/>
    <w:rsid w:val="004C1355"/>
    <w:rsid w:val="004F18CE"/>
    <w:rsid w:val="004F7BA8"/>
    <w:rsid w:val="005102C0"/>
    <w:rsid w:val="00526E9C"/>
    <w:rsid w:val="00530719"/>
    <w:rsid w:val="00531E92"/>
    <w:rsid w:val="005342A6"/>
    <w:rsid w:val="00535B3E"/>
    <w:rsid w:val="00575083"/>
    <w:rsid w:val="0057787E"/>
    <w:rsid w:val="00582AE4"/>
    <w:rsid w:val="0058527E"/>
    <w:rsid w:val="00585B2B"/>
    <w:rsid w:val="005A2AF4"/>
    <w:rsid w:val="005A567D"/>
    <w:rsid w:val="005B1158"/>
    <w:rsid w:val="005C4439"/>
    <w:rsid w:val="005C4B3E"/>
    <w:rsid w:val="005C5BE4"/>
    <w:rsid w:val="005D4FD5"/>
    <w:rsid w:val="005D69F7"/>
    <w:rsid w:val="005F5A6D"/>
    <w:rsid w:val="00607D92"/>
    <w:rsid w:val="00614805"/>
    <w:rsid w:val="00615244"/>
    <w:rsid w:val="0062175D"/>
    <w:rsid w:val="00624834"/>
    <w:rsid w:val="00625A4C"/>
    <w:rsid w:val="00642BDF"/>
    <w:rsid w:val="00644829"/>
    <w:rsid w:val="00657AB0"/>
    <w:rsid w:val="00671079"/>
    <w:rsid w:val="006766C1"/>
    <w:rsid w:val="00682D51"/>
    <w:rsid w:val="006B675D"/>
    <w:rsid w:val="006E4BB2"/>
    <w:rsid w:val="006F7EFE"/>
    <w:rsid w:val="007222C0"/>
    <w:rsid w:val="00741DC9"/>
    <w:rsid w:val="00742292"/>
    <w:rsid w:val="00752727"/>
    <w:rsid w:val="00794C16"/>
    <w:rsid w:val="007B3EF2"/>
    <w:rsid w:val="007C16E5"/>
    <w:rsid w:val="007C53A1"/>
    <w:rsid w:val="007E6669"/>
    <w:rsid w:val="007F06B0"/>
    <w:rsid w:val="00847197"/>
    <w:rsid w:val="0085488B"/>
    <w:rsid w:val="008959D8"/>
    <w:rsid w:val="008A2E21"/>
    <w:rsid w:val="008B04DC"/>
    <w:rsid w:val="008B4BC2"/>
    <w:rsid w:val="008C1D32"/>
    <w:rsid w:val="008D0065"/>
    <w:rsid w:val="008D0442"/>
    <w:rsid w:val="009078D9"/>
    <w:rsid w:val="00920215"/>
    <w:rsid w:val="00921DC1"/>
    <w:rsid w:val="0094370D"/>
    <w:rsid w:val="00944343"/>
    <w:rsid w:val="00944C78"/>
    <w:rsid w:val="00954BC1"/>
    <w:rsid w:val="009709A8"/>
    <w:rsid w:val="009A48D4"/>
    <w:rsid w:val="009B1C23"/>
    <w:rsid w:val="009B3BB1"/>
    <w:rsid w:val="009E23E6"/>
    <w:rsid w:val="009E6D2E"/>
    <w:rsid w:val="00A04B9C"/>
    <w:rsid w:val="00A275E8"/>
    <w:rsid w:val="00A501B9"/>
    <w:rsid w:val="00A72C77"/>
    <w:rsid w:val="00A76356"/>
    <w:rsid w:val="00A77CD5"/>
    <w:rsid w:val="00A84449"/>
    <w:rsid w:val="00AD2641"/>
    <w:rsid w:val="00AD4265"/>
    <w:rsid w:val="00B01CA5"/>
    <w:rsid w:val="00B01FC7"/>
    <w:rsid w:val="00B12E98"/>
    <w:rsid w:val="00B30AFF"/>
    <w:rsid w:val="00B34C27"/>
    <w:rsid w:val="00BA0BC1"/>
    <w:rsid w:val="00BA1039"/>
    <w:rsid w:val="00BA492D"/>
    <w:rsid w:val="00BC61DC"/>
    <w:rsid w:val="00BD38F1"/>
    <w:rsid w:val="00BE60C0"/>
    <w:rsid w:val="00BF49BD"/>
    <w:rsid w:val="00BF51A4"/>
    <w:rsid w:val="00BF5CD1"/>
    <w:rsid w:val="00C07100"/>
    <w:rsid w:val="00C42684"/>
    <w:rsid w:val="00C466EF"/>
    <w:rsid w:val="00C74D88"/>
    <w:rsid w:val="00C87B89"/>
    <w:rsid w:val="00C94E59"/>
    <w:rsid w:val="00CB0BB7"/>
    <w:rsid w:val="00CB17B6"/>
    <w:rsid w:val="00CB7C56"/>
    <w:rsid w:val="00CE0F72"/>
    <w:rsid w:val="00CE5C54"/>
    <w:rsid w:val="00D04B49"/>
    <w:rsid w:val="00D2493B"/>
    <w:rsid w:val="00D4005D"/>
    <w:rsid w:val="00D4266B"/>
    <w:rsid w:val="00D74472"/>
    <w:rsid w:val="00DB17A2"/>
    <w:rsid w:val="00DD7386"/>
    <w:rsid w:val="00DE074D"/>
    <w:rsid w:val="00DF2238"/>
    <w:rsid w:val="00DF4F01"/>
    <w:rsid w:val="00E102BB"/>
    <w:rsid w:val="00E31A9E"/>
    <w:rsid w:val="00E33FC5"/>
    <w:rsid w:val="00E40219"/>
    <w:rsid w:val="00E541C0"/>
    <w:rsid w:val="00E55770"/>
    <w:rsid w:val="00E72A75"/>
    <w:rsid w:val="00E8451B"/>
    <w:rsid w:val="00EC0C48"/>
    <w:rsid w:val="00EC3D5B"/>
    <w:rsid w:val="00ED492A"/>
    <w:rsid w:val="00EE370A"/>
    <w:rsid w:val="00F02CE1"/>
    <w:rsid w:val="00F033FA"/>
    <w:rsid w:val="00F074C9"/>
    <w:rsid w:val="00F441A5"/>
    <w:rsid w:val="00F46AF4"/>
    <w:rsid w:val="00F64125"/>
    <w:rsid w:val="00F64BDF"/>
    <w:rsid w:val="00F91D28"/>
    <w:rsid w:val="00FA25BD"/>
    <w:rsid w:val="00FE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074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959D8"/>
    <w:pPr>
      <w:ind w:left="708"/>
    </w:pPr>
  </w:style>
  <w:style w:type="paragraph" w:styleId="Zkladntext">
    <w:name w:val="Body Text"/>
    <w:aliases w:val="termo"/>
    <w:basedOn w:val="Normln"/>
    <w:link w:val="ZkladntextChar"/>
    <w:uiPriority w:val="99"/>
    <w:rsid w:val="00CB17B6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rsid w:val="00CB17B6"/>
    <w:rPr>
      <w:rFonts w:ascii="Times New Roman" w:hAnsi="Times New Roman"/>
      <w:b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7C16E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C16E5"/>
    <w:rPr>
      <w:sz w:val="16"/>
      <w:szCs w:val="16"/>
      <w:lang w:eastAsia="en-US"/>
    </w:rPr>
  </w:style>
  <w:style w:type="paragraph" w:customStyle="1" w:styleId="Normal-bullet1">
    <w:name w:val="Normal-bullet1"/>
    <w:basedOn w:val="Normln"/>
    <w:rsid w:val="00FA25BD"/>
    <w:pPr>
      <w:numPr>
        <w:numId w:val="2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C0C4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F51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F51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F51A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1A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unhideWhenUsed/>
    <w:rsid w:val="00A72C77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EC0C4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8959D8"/>
    <w:pPr>
      <w:ind w:left="708"/>
    </w:pPr>
  </w:style>
  <w:style w:type="paragraph" w:styleId="Zkladntext">
    <w:name w:val="Body Text"/>
    <w:aliases w:val="termo"/>
    <w:basedOn w:val="Normln"/>
    <w:link w:val="ZkladntextChar"/>
    <w:uiPriority w:val="99"/>
    <w:rsid w:val="00CB17B6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rsid w:val="00CB17B6"/>
    <w:rPr>
      <w:rFonts w:ascii="Times New Roman" w:hAnsi="Times New Roman"/>
      <w:b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7C16E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C16E5"/>
    <w:rPr>
      <w:sz w:val="16"/>
      <w:szCs w:val="16"/>
      <w:lang w:eastAsia="en-US"/>
    </w:rPr>
  </w:style>
  <w:style w:type="paragraph" w:customStyle="1" w:styleId="Normal-bullet1">
    <w:name w:val="Normal-bullet1"/>
    <w:basedOn w:val="Normln"/>
    <w:rsid w:val="00FA25BD"/>
    <w:pPr>
      <w:numPr>
        <w:numId w:val="2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9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8D9E-AED6-4764-96AC-E7CFC571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3154</Words>
  <Characters>18614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21725</CharactersWithSpaces>
  <SharedDoc>false</SharedDoc>
  <HLinks>
    <vt:vector size="12" baseType="variant">
      <vt:variant>
        <vt:i4>3014759</vt:i4>
      </vt:variant>
      <vt:variant>
        <vt:i4>3</vt:i4>
      </vt:variant>
      <vt:variant>
        <vt:i4>0</vt:i4>
      </vt:variant>
      <vt:variant>
        <vt:i4>5</vt:i4>
      </vt:variant>
      <vt:variant>
        <vt:lpwstr>http://www.mpsv.cz/cs/7794</vt:lpwstr>
      </vt:variant>
      <vt:variant>
        <vt:lpwstr/>
      </vt:variant>
      <vt:variant>
        <vt:i4>3014759</vt:i4>
      </vt:variant>
      <vt:variant>
        <vt:i4>0</vt:i4>
      </vt:variant>
      <vt:variant>
        <vt:i4>0</vt:i4>
      </vt:variant>
      <vt:variant>
        <vt:i4>5</vt:i4>
      </vt:variant>
      <vt:variant>
        <vt:lpwstr>http://www.mpsv.cz/cs/7794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travnicekj</dc:creator>
  <cp:lastModifiedBy>Maslikj</cp:lastModifiedBy>
  <cp:revision>31</cp:revision>
  <cp:lastPrinted>2012-11-15T11:56:00Z</cp:lastPrinted>
  <dcterms:created xsi:type="dcterms:W3CDTF">2013-06-30T17:57:00Z</dcterms:created>
  <dcterms:modified xsi:type="dcterms:W3CDTF">2013-07-19T09:06:00Z</dcterms:modified>
</cp:coreProperties>
</file>