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3E9" w:rsidRPr="00AE23E9" w:rsidRDefault="00AE23E9" w:rsidP="00AE23E9">
      <w:pPr>
        <w:jc w:val="both"/>
        <w:rPr>
          <w:rFonts w:ascii="Verdana" w:eastAsia="Calibri" w:hAnsi="Verdana"/>
          <w:b/>
          <w:sz w:val="28"/>
          <w:szCs w:val="28"/>
          <w:lang w:eastAsia="en-US"/>
        </w:rPr>
      </w:pPr>
    </w:p>
    <w:p w:rsidR="00AE23E9" w:rsidRPr="00AE23E9" w:rsidRDefault="00AE23E9" w:rsidP="00AE23E9">
      <w:pPr>
        <w:jc w:val="both"/>
        <w:rPr>
          <w:rFonts w:ascii="Verdana" w:eastAsia="Calibri" w:hAnsi="Verdana"/>
          <w:b/>
          <w:sz w:val="28"/>
          <w:szCs w:val="28"/>
          <w:lang w:eastAsia="en-US"/>
        </w:rPr>
      </w:pPr>
    </w:p>
    <w:p w:rsidR="00AE23E9" w:rsidRPr="00AE23E9" w:rsidRDefault="00AE23E9" w:rsidP="00AE23E9">
      <w:pPr>
        <w:jc w:val="both"/>
        <w:rPr>
          <w:rFonts w:ascii="Verdana" w:eastAsia="Calibri" w:hAnsi="Verdana"/>
          <w:b/>
          <w:sz w:val="28"/>
          <w:szCs w:val="28"/>
          <w:lang w:eastAsia="en-US"/>
        </w:rPr>
      </w:pPr>
    </w:p>
    <w:p w:rsidR="00AE23E9" w:rsidRPr="00AE23E9" w:rsidRDefault="00AE23E9" w:rsidP="00AE23E9">
      <w:pPr>
        <w:jc w:val="both"/>
        <w:rPr>
          <w:rFonts w:ascii="Verdana" w:eastAsia="Calibri" w:hAnsi="Verdana"/>
          <w:b/>
          <w:sz w:val="28"/>
          <w:szCs w:val="28"/>
          <w:lang w:eastAsia="en-US"/>
        </w:rPr>
      </w:pPr>
    </w:p>
    <w:p w:rsidR="00AE23E9" w:rsidRPr="00AE23E9" w:rsidRDefault="00AE23E9" w:rsidP="00AE23E9">
      <w:pPr>
        <w:jc w:val="center"/>
        <w:rPr>
          <w:rFonts w:ascii="Verdana" w:eastAsia="Calibri" w:hAnsi="Verdana"/>
          <w:b/>
          <w:sz w:val="28"/>
          <w:szCs w:val="28"/>
          <w:lang w:eastAsia="en-US"/>
        </w:rPr>
      </w:pPr>
    </w:p>
    <w:p w:rsidR="00AE23E9" w:rsidRPr="00AE23E9" w:rsidRDefault="00AE23E9" w:rsidP="00AE23E9">
      <w:pPr>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C552B0">
      <w:pPr>
        <w:keepNext/>
        <w:keepLines/>
        <w:jc w:val="center"/>
        <w:rPr>
          <w:rFonts w:ascii="Verdana" w:hAnsi="Verdana"/>
          <w:b/>
          <w:bCs/>
          <w:sz w:val="32"/>
          <w:szCs w:val="28"/>
          <w:lang w:eastAsia="en-US"/>
        </w:rPr>
      </w:pPr>
      <w:r w:rsidRPr="00AE23E9">
        <w:rPr>
          <w:rFonts w:ascii="Verdana" w:hAnsi="Verdana"/>
          <w:b/>
          <w:bCs/>
          <w:sz w:val="32"/>
          <w:szCs w:val="28"/>
          <w:lang w:eastAsia="en-US"/>
        </w:rPr>
        <w:t xml:space="preserve">Politika zaměstnanosti osob </w:t>
      </w:r>
    </w:p>
    <w:p w:rsidR="00AE23E9" w:rsidRPr="00AE23E9" w:rsidRDefault="00AE23E9" w:rsidP="00C552B0">
      <w:pPr>
        <w:keepNext/>
        <w:keepLines/>
        <w:spacing w:after="480"/>
        <w:jc w:val="center"/>
        <w:rPr>
          <w:rFonts w:ascii="Verdana" w:hAnsi="Verdana"/>
          <w:b/>
          <w:bCs/>
          <w:sz w:val="32"/>
          <w:szCs w:val="28"/>
          <w:lang w:eastAsia="en-US"/>
        </w:rPr>
      </w:pPr>
      <w:r w:rsidRPr="00AE23E9">
        <w:rPr>
          <w:rFonts w:ascii="Verdana" w:hAnsi="Verdana"/>
          <w:b/>
          <w:bCs/>
          <w:sz w:val="32"/>
          <w:szCs w:val="28"/>
          <w:lang w:eastAsia="en-US"/>
        </w:rPr>
        <w:t>se zdravotním postižením</w:t>
      </w:r>
    </w:p>
    <w:p w:rsidR="00AE23E9" w:rsidRPr="00AE23E9" w:rsidRDefault="00AE23E9" w:rsidP="00AE23E9">
      <w:pPr>
        <w:ind w:left="-284"/>
        <w:jc w:val="center"/>
        <w:rPr>
          <w:rFonts w:ascii="Verdana" w:eastAsia="Calibri" w:hAnsi="Verdana"/>
          <w:b/>
          <w:sz w:val="28"/>
          <w:szCs w:val="28"/>
          <w:lang w:eastAsia="en-US"/>
        </w:rPr>
      </w:pPr>
      <w:r>
        <w:rPr>
          <w:rFonts w:ascii="Verdana" w:eastAsia="Calibri" w:hAnsi="Verdana"/>
          <w:b/>
          <w:sz w:val="28"/>
          <w:szCs w:val="28"/>
          <w:lang w:eastAsia="en-US"/>
        </w:rPr>
        <w:t>Finsko</w:t>
      </w: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C552B0">
      <w:pPr>
        <w:keepNext/>
        <w:keepLines/>
        <w:spacing w:after="480"/>
        <w:jc w:val="both"/>
        <w:rPr>
          <w:rFonts w:ascii="Verdana" w:hAnsi="Verdana"/>
          <w:b/>
          <w:bCs/>
          <w:sz w:val="32"/>
          <w:szCs w:val="28"/>
          <w:lang w:eastAsia="en-US"/>
        </w:rPr>
      </w:pPr>
    </w:p>
    <w:p w:rsidR="00AE23E9" w:rsidRPr="00AE23E9" w:rsidRDefault="00AE23E9" w:rsidP="00AE23E9">
      <w:pPr>
        <w:rPr>
          <w:rFonts w:ascii="Calibri" w:eastAsia="Calibri" w:hAnsi="Calibri"/>
          <w:sz w:val="22"/>
          <w:szCs w:val="22"/>
          <w:lang w:eastAsia="en-US"/>
        </w:rPr>
      </w:pPr>
    </w:p>
    <w:p w:rsidR="00AE23E9" w:rsidRPr="00AE23E9" w:rsidRDefault="00AE23E9" w:rsidP="00AE23E9">
      <w:pPr>
        <w:ind w:left="-284"/>
        <w:jc w:val="both"/>
        <w:rPr>
          <w:rFonts w:ascii="Verdana" w:eastAsia="Calibri" w:hAnsi="Verdana"/>
          <w:b/>
          <w:sz w:val="18"/>
          <w:szCs w:val="18"/>
          <w:lang w:eastAsia="en-US"/>
        </w:rPr>
      </w:pPr>
      <w:r w:rsidRPr="00AE23E9">
        <w:rPr>
          <w:rFonts w:ascii="Verdana" w:eastAsia="Calibri" w:hAnsi="Verdana"/>
          <w:b/>
          <w:sz w:val="18"/>
          <w:szCs w:val="18"/>
          <w:lang w:eastAsia="en-US"/>
        </w:rPr>
        <w:t>Veřejná zakázka: „Zajištění komplexního řešení systému podpory zaměstnávání</w:t>
      </w:r>
      <w:r w:rsidR="00C552B0">
        <w:rPr>
          <w:rFonts w:ascii="Verdana" w:eastAsia="Calibri" w:hAnsi="Verdana"/>
          <w:b/>
          <w:sz w:val="18"/>
          <w:szCs w:val="18"/>
          <w:lang w:eastAsia="en-US"/>
        </w:rPr>
        <w:t xml:space="preserve"> osob se zdravotním postižením,</w:t>
      </w:r>
      <w:r w:rsidR="00C552B0" w:rsidRPr="00C552B0">
        <w:rPr>
          <w:rFonts w:ascii="Verdana" w:eastAsia="Calibri" w:hAnsi="Verdana"/>
          <w:b/>
          <w:sz w:val="12"/>
          <w:szCs w:val="12"/>
          <w:lang w:eastAsia="en-US"/>
        </w:rPr>
        <w:t xml:space="preserve"> </w:t>
      </w:r>
      <w:r w:rsidRPr="00AE23E9">
        <w:rPr>
          <w:rFonts w:ascii="Verdana" w:eastAsia="Calibri" w:hAnsi="Verdana"/>
          <w:b/>
          <w:sz w:val="18"/>
          <w:szCs w:val="18"/>
          <w:lang w:eastAsia="en-US"/>
        </w:rPr>
        <w:t>návrh metodologie, analytických podkladů, příprava systémových změn a vzdělávacích materiálů v návaznosti na další projekty vzdělávání zaměstnanců“</w:t>
      </w:r>
    </w:p>
    <w:p w:rsidR="00AE23E9" w:rsidRPr="00AE23E9" w:rsidRDefault="00AE23E9" w:rsidP="00AE23E9">
      <w:pPr>
        <w:ind w:left="-284"/>
        <w:jc w:val="center"/>
        <w:rPr>
          <w:rFonts w:ascii="Verdana" w:eastAsia="Calibri" w:hAnsi="Verdana"/>
          <w:b/>
          <w:sz w:val="18"/>
          <w:szCs w:val="18"/>
          <w:lang w:eastAsia="en-US"/>
        </w:rPr>
      </w:pPr>
    </w:p>
    <w:p w:rsidR="00AE23E9" w:rsidRPr="00AE23E9" w:rsidRDefault="00AE23E9" w:rsidP="00AE23E9">
      <w:pPr>
        <w:ind w:left="-284"/>
        <w:jc w:val="center"/>
        <w:rPr>
          <w:rFonts w:ascii="Verdana" w:eastAsia="Calibri" w:hAnsi="Verdana"/>
          <w:b/>
          <w:sz w:val="18"/>
          <w:szCs w:val="18"/>
          <w:lang w:eastAsia="en-US"/>
        </w:rPr>
      </w:pPr>
      <w:r w:rsidRPr="00AE23E9">
        <w:rPr>
          <w:rFonts w:ascii="Verdana" w:eastAsia="Calibri" w:hAnsi="Verdana"/>
          <w:b/>
          <w:sz w:val="18"/>
          <w:szCs w:val="18"/>
          <w:lang w:eastAsia="en-US"/>
        </w:rPr>
        <w:t>Cíl č. 11: Vytvoření databáze dobrých praxí - zahraniční zkušenosti v oblasti národních politik zaměstnanosti OZP</w:t>
      </w:r>
    </w:p>
    <w:p w:rsidR="00AE23E9" w:rsidRPr="00AE23E9" w:rsidRDefault="00AE23E9" w:rsidP="00AE23E9">
      <w:pPr>
        <w:ind w:left="-284"/>
        <w:rPr>
          <w:rFonts w:ascii="Calibri" w:eastAsia="Calibri" w:hAnsi="Calibri"/>
          <w:sz w:val="22"/>
          <w:szCs w:val="22"/>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Calibri" w:hAnsi="Verdana"/>
          <w:b/>
          <w:sz w:val="28"/>
          <w:szCs w:val="28"/>
          <w:lang w:eastAsia="en-US"/>
        </w:rPr>
      </w:pPr>
    </w:p>
    <w:p w:rsidR="00AE23E9" w:rsidRPr="00AE23E9" w:rsidRDefault="00AE23E9" w:rsidP="00AE23E9">
      <w:pPr>
        <w:ind w:left="-284"/>
        <w:jc w:val="center"/>
        <w:rPr>
          <w:rFonts w:ascii="Verdana" w:eastAsia="Arial" w:hAnsi="Verdana" w:cs="Arial"/>
          <w:bCs/>
          <w:lang w:eastAsia="en-US"/>
        </w:rPr>
      </w:pPr>
    </w:p>
    <w:p w:rsidR="00AE23E9" w:rsidRPr="00AE23E9" w:rsidRDefault="00AE23E9" w:rsidP="00AE23E9">
      <w:pPr>
        <w:ind w:left="-284"/>
        <w:jc w:val="center"/>
        <w:rPr>
          <w:rFonts w:ascii="Verdana" w:eastAsia="Arial" w:hAnsi="Verdana" w:cs="Arial"/>
          <w:bCs/>
          <w:lang w:eastAsia="en-US"/>
        </w:rPr>
      </w:pPr>
    </w:p>
    <w:p w:rsidR="00AE23E9" w:rsidRPr="00AE23E9" w:rsidRDefault="00AE23E9" w:rsidP="00AE23E9">
      <w:pPr>
        <w:ind w:left="-284"/>
        <w:jc w:val="center"/>
        <w:rPr>
          <w:rFonts w:ascii="Verdana" w:eastAsia="Arial" w:hAnsi="Verdana" w:cs="Arial"/>
          <w:bCs/>
          <w:lang w:eastAsia="en-US"/>
        </w:rPr>
      </w:pPr>
    </w:p>
    <w:p w:rsidR="00AE23E9" w:rsidRPr="00AE23E9" w:rsidRDefault="00AE23E9" w:rsidP="00AE23E9">
      <w:pPr>
        <w:ind w:left="-284"/>
        <w:jc w:val="center"/>
        <w:rPr>
          <w:rFonts w:ascii="Verdana" w:eastAsia="Arial" w:hAnsi="Verdana" w:cs="Arial"/>
          <w:bCs/>
          <w:lang w:eastAsia="en-US"/>
        </w:rPr>
      </w:pPr>
    </w:p>
    <w:p w:rsidR="00AE23E9" w:rsidRPr="00AE23E9" w:rsidRDefault="00AE23E9" w:rsidP="00AE23E9">
      <w:pPr>
        <w:ind w:left="-284"/>
        <w:jc w:val="center"/>
        <w:rPr>
          <w:rFonts w:ascii="Verdana" w:eastAsia="Arial" w:hAnsi="Verdana" w:cs="Arial"/>
          <w:bCs/>
          <w:lang w:eastAsia="en-US"/>
        </w:rPr>
      </w:pPr>
    </w:p>
    <w:p w:rsidR="00AE23E9" w:rsidRPr="00AE23E9" w:rsidRDefault="00AE23E9" w:rsidP="00AE23E9">
      <w:pPr>
        <w:ind w:left="-284"/>
        <w:jc w:val="center"/>
        <w:rPr>
          <w:rFonts w:ascii="Verdana" w:eastAsia="Arial" w:hAnsi="Verdana" w:cs="Arial"/>
          <w:bCs/>
          <w:lang w:eastAsia="en-US"/>
        </w:rPr>
      </w:pPr>
    </w:p>
    <w:p w:rsidR="00AE23E9" w:rsidRPr="00AE23E9" w:rsidRDefault="00AE23E9" w:rsidP="00AE23E9">
      <w:pPr>
        <w:ind w:left="-284"/>
        <w:jc w:val="center"/>
        <w:rPr>
          <w:rFonts w:ascii="Verdana" w:eastAsia="Arial" w:hAnsi="Verdana" w:cs="Arial"/>
          <w:bCs/>
          <w:lang w:eastAsia="en-US"/>
        </w:rPr>
      </w:pPr>
    </w:p>
    <w:p w:rsidR="00AE23E9" w:rsidRPr="00AE23E9" w:rsidRDefault="00AE23E9" w:rsidP="00AE23E9">
      <w:pPr>
        <w:ind w:left="-284"/>
        <w:jc w:val="center"/>
        <w:rPr>
          <w:rFonts w:ascii="Verdana" w:eastAsia="Arial" w:hAnsi="Verdana" w:cs="Arial"/>
          <w:bCs/>
          <w:lang w:eastAsia="en-US"/>
        </w:rPr>
      </w:pPr>
      <w:r w:rsidRPr="00AE23E9">
        <w:rPr>
          <w:rFonts w:ascii="Verdana" w:eastAsia="Arial" w:hAnsi="Verdana" w:cs="Arial"/>
          <w:bCs/>
          <w:lang w:eastAsia="en-US"/>
        </w:rPr>
        <w:t>VÚPSV, v.v.i. Praha</w:t>
      </w:r>
    </w:p>
    <w:p w:rsidR="00AE23E9" w:rsidRPr="00AE23E9" w:rsidRDefault="00AE23E9" w:rsidP="00AE23E9">
      <w:pPr>
        <w:ind w:left="-284"/>
        <w:jc w:val="center"/>
        <w:rPr>
          <w:rFonts w:ascii="Verdana" w:eastAsia="Arial" w:hAnsi="Verdana" w:cs="Arial"/>
          <w:bCs/>
          <w:lang w:eastAsia="en-US"/>
        </w:rPr>
      </w:pPr>
    </w:p>
    <w:p w:rsidR="00AE23E9" w:rsidRPr="00AE23E9" w:rsidRDefault="00AE23E9" w:rsidP="00AE23E9">
      <w:pPr>
        <w:ind w:left="-284"/>
        <w:jc w:val="center"/>
        <w:rPr>
          <w:rFonts w:ascii="Verdana" w:eastAsia="Arial" w:hAnsi="Verdana" w:cs="Arial"/>
          <w:bCs/>
          <w:lang w:eastAsia="en-US"/>
        </w:rPr>
      </w:pPr>
      <w:r w:rsidRPr="00AE23E9">
        <w:rPr>
          <w:rFonts w:ascii="Verdana" w:eastAsia="Arial" w:hAnsi="Verdana" w:cs="Arial"/>
          <w:bCs/>
          <w:lang w:eastAsia="en-US"/>
        </w:rPr>
        <w:t>2012</w:t>
      </w:r>
    </w:p>
    <w:p w:rsidR="00683E70" w:rsidRPr="008F2017" w:rsidRDefault="00F663E7" w:rsidP="00AE23E9">
      <w:pPr>
        <w:ind w:left="-284"/>
        <w:jc w:val="center"/>
        <w:rPr>
          <w:rFonts w:ascii="Verdana" w:hAnsi="Verdana"/>
          <w:sz w:val="20"/>
          <w:szCs w:val="20"/>
        </w:rPr>
      </w:pPr>
      <w:r>
        <w:rPr>
          <w:rFonts w:ascii="Verdana" w:hAnsi="Verdana"/>
          <w:sz w:val="20"/>
          <w:szCs w:val="20"/>
        </w:rPr>
        <w:br w:type="page"/>
      </w:r>
    </w:p>
    <w:p w:rsidR="00C552B0" w:rsidRDefault="00C552B0" w:rsidP="008F2017">
      <w:pPr>
        <w:jc w:val="both"/>
        <w:rPr>
          <w:rFonts w:ascii="Verdana" w:hAnsi="Verdana"/>
          <w:sz w:val="20"/>
          <w:szCs w:val="20"/>
        </w:rPr>
        <w:sectPr w:rsidR="00C552B0" w:rsidSect="00C750A3">
          <w:footerReference w:type="even" r:id="rId8"/>
          <w:footerReference w:type="default" r:id="rId9"/>
          <w:pgSz w:w="11906" w:h="16838" w:code="9"/>
          <w:pgMar w:top="1418" w:right="1418" w:bottom="1418" w:left="1701" w:header="709" w:footer="709" w:gutter="0"/>
          <w:cols w:space="708"/>
          <w:docGrid w:linePitch="360"/>
        </w:sectPr>
      </w:pPr>
    </w:p>
    <w:p w:rsidR="00E355FA" w:rsidRPr="00C552B0" w:rsidRDefault="00F663E7" w:rsidP="008F2017">
      <w:pPr>
        <w:jc w:val="both"/>
        <w:rPr>
          <w:rFonts w:ascii="Verdana" w:hAnsi="Verdana"/>
          <w:b/>
          <w:sz w:val="28"/>
          <w:szCs w:val="28"/>
        </w:rPr>
      </w:pPr>
      <w:r>
        <w:rPr>
          <w:rFonts w:ascii="Verdana" w:hAnsi="Verdana"/>
          <w:sz w:val="20"/>
          <w:szCs w:val="20"/>
        </w:rPr>
        <w:lastRenderedPageBreak/>
        <w:br w:type="page"/>
      </w:r>
      <w:r w:rsidRPr="00C552B0">
        <w:rPr>
          <w:rFonts w:ascii="Verdana" w:hAnsi="Verdana"/>
          <w:b/>
          <w:sz w:val="28"/>
          <w:szCs w:val="28"/>
        </w:rPr>
        <w:lastRenderedPageBreak/>
        <w:t>Obsah</w:t>
      </w:r>
    </w:p>
    <w:p w:rsidR="00C552B0" w:rsidRDefault="00C552B0" w:rsidP="008F2017">
      <w:pPr>
        <w:jc w:val="both"/>
        <w:rPr>
          <w:rFonts w:ascii="Verdana" w:hAnsi="Verdana"/>
          <w:sz w:val="20"/>
          <w:szCs w:val="20"/>
        </w:rPr>
      </w:pPr>
    </w:p>
    <w:p w:rsidR="00C552B0" w:rsidRPr="00C552B0" w:rsidRDefault="00C552B0" w:rsidP="008F2017">
      <w:pPr>
        <w:jc w:val="both"/>
        <w:rPr>
          <w:rFonts w:ascii="Verdana" w:hAnsi="Verdana"/>
          <w:sz w:val="20"/>
          <w:szCs w:val="20"/>
        </w:rPr>
      </w:pPr>
    </w:p>
    <w:p w:rsidR="00C552B0" w:rsidRPr="00C552B0" w:rsidRDefault="00C552B0" w:rsidP="00C552B0">
      <w:pPr>
        <w:pStyle w:val="Obsah1"/>
        <w:tabs>
          <w:tab w:val="right" w:leader="dot" w:pos="8777"/>
        </w:tabs>
        <w:rPr>
          <w:rFonts w:ascii="Verdana" w:hAnsi="Verdana"/>
          <w:noProof/>
          <w:sz w:val="20"/>
          <w:szCs w:val="20"/>
        </w:rPr>
      </w:pPr>
      <w:r w:rsidRPr="00C552B0">
        <w:rPr>
          <w:rFonts w:ascii="Verdana" w:hAnsi="Verdana"/>
          <w:sz w:val="20"/>
          <w:szCs w:val="20"/>
        </w:rPr>
        <w:fldChar w:fldCharType="begin"/>
      </w:r>
      <w:r w:rsidRPr="00C552B0">
        <w:rPr>
          <w:rFonts w:ascii="Verdana" w:hAnsi="Verdana"/>
          <w:sz w:val="20"/>
          <w:szCs w:val="20"/>
        </w:rPr>
        <w:instrText xml:space="preserve"> TOC \o "1-3" \h \z \u </w:instrText>
      </w:r>
      <w:r w:rsidRPr="00C552B0">
        <w:rPr>
          <w:rFonts w:ascii="Verdana" w:hAnsi="Verdana"/>
          <w:sz w:val="20"/>
          <w:szCs w:val="20"/>
        </w:rPr>
        <w:fldChar w:fldCharType="separate"/>
      </w:r>
      <w:hyperlink w:anchor="_Toc322938230" w:history="1">
        <w:r w:rsidRPr="00C552B0">
          <w:rPr>
            <w:rStyle w:val="Hypertextovodkaz"/>
            <w:rFonts w:ascii="Verdana" w:hAnsi="Verdana"/>
            <w:b/>
            <w:noProof/>
            <w:sz w:val="20"/>
            <w:szCs w:val="20"/>
          </w:rPr>
          <w:t>1. Legislativní rámec</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_Toc322938230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5</w:t>
        </w:r>
        <w:r w:rsidRPr="00C552B0">
          <w:rPr>
            <w:rFonts w:ascii="Verdana" w:hAnsi="Verdana"/>
            <w:noProof/>
            <w:webHidden/>
            <w:sz w:val="20"/>
            <w:szCs w:val="20"/>
          </w:rPr>
          <w:fldChar w:fldCharType="end"/>
        </w:r>
      </w:hyperlink>
    </w:p>
    <w:p w:rsidR="00C552B0" w:rsidRPr="00C552B0" w:rsidRDefault="00C552B0" w:rsidP="00C552B0">
      <w:pPr>
        <w:pStyle w:val="Obsah1"/>
        <w:tabs>
          <w:tab w:val="right" w:leader="dot" w:pos="8777"/>
        </w:tabs>
        <w:ind w:left="284"/>
        <w:rPr>
          <w:rFonts w:ascii="Verdana" w:hAnsi="Verdana"/>
          <w:noProof/>
          <w:sz w:val="20"/>
          <w:szCs w:val="20"/>
        </w:rPr>
      </w:pPr>
      <w:hyperlink w:anchor="_Toc322938231" w:history="1">
        <w:r w:rsidRPr="00C552B0">
          <w:rPr>
            <w:rStyle w:val="Hypertextovodkaz"/>
            <w:rFonts w:ascii="Verdana" w:hAnsi="Verdana"/>
            <w:noProof/>
            <w:sz w:val="20"/>
            <w:szCs w:val="20"/>
          </w:rPr>
          <w:t>1.1 Legislativa upravující zákaz diskriminace a rovný přístup k OZP</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_Toc322938231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5</w:t>
        </w:r>
        <w:r w:rsidRPr="00C552B0">
          <w:rPr>
            <w:rFonts w:ascii="Verdana" w:hAnsi="Verdana"/>
            <w:noProof/>
            <w:webHidden/>
            <w:sz w:val="20"/>
            <w:szCs w:val="20"/>
          </w:rPr>
          <w:fldChar w:fldCharType="end"/>
        </w:r>
      </w:hyperlink>
    </w:p>
    <w:p w:rsidR="00C552B0" w:rsidRPr="00C552B0" w:rsidRDefault="00C552B0" w:rsidP="00C552B0">
      <w:pPr>
        <w:pStyle w:val="Obsah1"/>
        <w:tabs>
          <w:tab w:val="right" w:leader="dot" w:pos="8777"/>
        </w:tabs>
        <w:ind w:left="284"/>
        <w:rPr>
          <w:rFonts w:ascii="Verdana" w:hAnsi="Verdana"/>
          <w:noProof/>
          <w:sz w:val="20"/>
          <w:szCs w:val="20"/>
        </w:rPr>
      </w:pPr>
      <w:hyperlink w:anchor="_Toc322938232" w:history="1">
        <w:r w:rsidRPr="00C552B0">
          <w:rPr>
            <w:rStyle w:val="Hypertextovodkaz"/>
            <w:rFonts w:ascii="Verdana" w:hAnsi="Verdana"/>
            <w:noProof/>
            <w:sz w:val="20"/>
            <w:szCs w:val="20"/>
          </w:rPr>
          <w:t>1.2 Legislativa obsahující prvky podpory OZP ve vztahu k zaměstnání</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_Toc322938232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5</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33" w:history="1">
        <w:r w:rsidRPr="00C552B0">
          <w:rPr>
            <w:rStyle w:val="Hypertextovodkaz"/>
            <w:rFonts w:ascii="Verdana" w:hAnsi="Verdana"/>
            <w:noProof/>
            <w:sz w:val="20"/>
            <w:szCs w:val="20"/>
          </w:rPr>
          <w:t>1.3 Důležité dokumenty</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_Toc322938233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5</w:t>
        </w:r>
        <w:r w:rsidRPr="00C552B0">
          <w:rPr>
            <w:rFonts w:ascii="Verdana" w:hAnsi="Verdana"/>
            <w:noProof/>
            <w:webHidden/>
            <w:sz w:val="20"/>
            <w:szCs w:val="20"/>
          </w:rPr>
          <w:fldChar w:fldCharType="end"/>
        </w:r>
      </w:hyperlink>
    </w:p>
    <w:p w:rsidR="00C552B0" w:rsidRDefault="00C552B0" w:rsidP="00C552B0">
      <w:pPr>
        <w:pStyle w:val="Obsah1"/>
        <w:tabs>
          <w:tab w:val="right" w:leader="dot" w:pos="8777"/>
        </w:tabs>
        <w:rPr>
          <w:rStyle w:val="Hypertextovodkaz"/>
          <w:rFonts w:ascii="Verdana" w:hAnsi="Verdana"/>
          <w:noProof/>
          <w:sz w:val="20"/>
          <w:szCs w:val="20"/>
        </w:rPr>
      </w:pPr>
    </w:p>
    <w:p w:rsidR="00C552B0" w:rsidRPr="00C552B0" w:rsidRDefault="00C552B0" w:rsidP="00C552B0">
      <w:pPr>
        <w:pStyle w:val="Obsah1"/>
        <w:tabs>
          <w:tab w:val="right" w:leader="dot" w:pos="8777"/>
        </w:tabs>
        <w:rPr>
          <w:rFonts w:ascii="Verdana" w:hAnsi="Verdana"/>
          <w:noProof/>
          <w:sz w:val="20"/>
          <w:szCs w:val="20"/>
        </w:rPr>
      </w:pPr>
      <w:hyperlink w:anchor="_Toc322938234" w:history="1">
        <w:r w:rsidRPr="00C552B0">
          <w:rPr>
            <w:rStyle w:val="Hypertextovodkaz"/>
            <w:rFonts w:ascii="Verdana" w:hAnsi="Verdana"/>
            <w:b/>
            <w:noProof/>
            <w:sz w:val="20"/>
            <w:szCs w:val="20"/>
          </w:rPr>
          <w:t>2. Nejdůležitější orgány a instituce</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_Toc322938234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6</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35" w:history="1">
        <w:r w:rsidRPr="00C552B0">
          <w:rPr>
            <w:rStyle w:val="Hypertextovodkaz"/>
            <w:rFonts w:ascii="Verdana" w:hAnsi="Verdana"/>
            <w:noProof/>
            <w:sz w:val="20"/>
            <w:szCs w:val="20"/>
          </w:rPr>
          <w:t>2.1 Orgány odpovědné za zaměstnávání, rehabilitaci a odborný výcvik</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_Toc322938235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6</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36" w:history="1">
        <w:r w:rsidRPr="00C552B0">
          <w:rPr>
            <w:rStyle w:val="Hypertextovodkaz"/>
            <w:rFonts w:ascii="Verdana" w:hAnsi="Verdana"/>
            <w:noProof/>
            <w:sz w:val="20"/>
            <w:szCs w:val="20"/>
          </w:rPr>
          <w:t>2.2 Orgány působící v oblasti politiky zdravotně postižených</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_Toc322938236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6</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37" w:history="1">
        <w:r w:rsidRPr="00C552B0">
          <w:rPr>
            <w:rStyle w:val="Hypertextovodkaz"/>
            <w:rFonts w:ascii="Verdana" w:hAnsi="Verdana"/>
            <w:noProof/>
            <w:sz w:val="20"/>
            <w:szCs w:val="20"/>
          </w:rPr>
          <w:t>2.3 Důležité organizace</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_Toc322938237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6</w:t>
        </w:r>
        <w:r w:rsidRPr="00C552B0">
          <w:rPr>
            <w:rFonts w:ascii="Verdana" w:hAnsi="Verdana"/>
            <w:noProof/>
            <w:webHidden/>
            <w:sz w:val="20"/>
            <w:szCs w:val="20"/>
          </w:rPr>
          <w:fldChar w:fldCharType="end"/>
        </w:r>
      </w:hyperlink>
    </w:p>
    <w:p w:rsidR="00C552B0" w:rsidRDefault="00C552B0" w:rsidP="00C552B0">
      <w:pPr>
        <w:pStyle w:val="Obsah1"/>
        <w:tabs>
          <w:tab w:val="right" w:leader="dot" w:pos="8777"/>
        </w:tabs>
        <w:rPr>
          <w:rStyle w:val="Hypertextovodkaz"/>
          <w:rFonts w:ascii="Verdana" w:hAnsi="Verdana"/>
          <w:noProof/>
          <w:sz w:val="20"/>
          <w:szCs w:val="20"/>
        </w:rPr>
      </w:pPr>
    </w:p>
    <w:p w:rsidR="00C552B0" w:rsidRPr="00C552B0" w:rsidRDefault="00C552B0" w:rsidP="00C552B0">
      <w:pPr>
        <w:pStyle w:val="Obsah1"/>
        <w:tabs>
          <w:tab w:val="right" w:leader="dot" w:pos="8777"/>
        </w:tabs>
        <w:rPr>
          <w:rFonts w:ascii="Verdana" w:hAnsi="Verdana"/>
          <w:noProof/>
          <w:sz w:val="20"/>
          <w:szCs w:val="20"/>
        </w:rPr>
      </w:pPr>
      <w:hyperlink w:anchor="_Toc322938238" w:history="1">
        <w:r w:rsidRPr="00C552B0">
          <w:rPr>
            <w:rStyle w:val="Hypertextovodkaz"/>
            <w:rFonts w:ascii="Verdana" w:hAnsi="Verdana"/>
            <w:b/>
            <w:noProof/>
            <w:sz w:val="20"/>
            <w:szCs w:val="20"/>
          </w:rPr>
          <w:t>3. Posudková činnost</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_Toc322938238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7</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39" w:history="1">
        <w:r w:rsidRPr="00C552B0">
          <w:rPr>
            <w:rStyle w:val="Hypertextovodkaz"/>
            <w:rFonts w:ascii="Verdana" w:hAnsi="Verdana"/>
            <w:noProof/>
            <w:sz w:val="20"/>
            <w:szCs w:val="20"/>
          </w:rPr>
          <w:t>3.1 Proces posuzování a stanovování invalidity</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_Toc322938239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7</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40" w:history="1">
        <w:r w:rsidRPr="00C552B0">
          <w:rPr>
            <w:rStyle w:val="Hypertextovodkaz"/>
            <w:rFonts w:ascii="Verdana" w:hAnsi="Verdana"/>
            <w:noProof/>
            <w:sz w:val="20"/>
            <w:szCs w:val="20"/>
          </w:rPr>
          <w:t>3.2 Definice zdravotního postižení (invalidity)</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_Toc322938240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7</w:t>
        </w:r>
        <w:r w:rsidRPr="00C552B0">
          <w:rPr>
            <w:rFonts w:ascii="Verdana" w:hAnsi="Verdana"/>
            <w:noProof/>
            <w:webHidden/>
            <w:sz w:val="20"/>
            <w:szCs w:val="20"/>
          </w:rPr>
          <w:fldChar w:fldCharType="end"/>
        </w:r>
      </w:hyperlink>
    </w:p>
    <w:p w:rsidR="00C552B0" w:rsidRDefault="00C552B0" w:rsidP="00C552B0">
      <w:pPr>
        <w:pStyle w:val="Obsah1"/>
        <w:tabs>
          <w:tab w:val="right" w:leader="dot" w:pos="8777"/>
        </w:tabs>
        <w:rPr>
          <w:rStyle w:val="Hypertextovodkaz"/>
          <w:rFonts w:ascii="Verdana" w:hAnsi="Verdana"/>
          <w:noProof/>
          <w:sz w:val="20"/>
          <w:szCs w:val="20"/>
        </w:rPr>
      </w:pPr>
    </w:p>
    <w:p w:rsidR="00C552B0" w:rsidRPr="00C552B0" w:rsidRDefault="00C552B0" w:rsidP="00C552B0">
      <w:pPr>
        <w:pStyle w:val="Obsah1"/>
        <w:tabs>
          <w:tab w:val="right" w:leader="dot" w:pos="8777"/>
        </w:tabs>
        <w:rPr>
          <w:rFonts w:ascii="Verdana" w:hAnsi="Verdana"/>
          <w:noProof/>
          <w:sz w:val="20"/>
          <w:szCs w:val="20"/>
        </w:rPr>
      </w:pPr>
      <w:hyperlink w:anchor="_Toc322938241" w:history="1">
        <w:r w:rsidRPr="00C552B0">
          <w:rPr>
            <w:rStyle w:val="Hypertextovodkaz"/>
            <w:rFonts w:ascii="Verdana" w:hAnsi="Verdana"/>
            <w:b/>
            <w:noProof/>
            <w:sz w:val="20"/>
            <w:szCs w:val="20"/>
          </w:rPr>
          <w:t>4. Pracovní rehabilitace</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_Toc322938241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8</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42" w:history="1">
        <w:r w:rsidRPr="00C552B0">
          <w:rPr>
            <w:rStyle w:val="Hypertextovodkaz"/>
            <w:rFonts w:ascii="Verdana" w:hAnsi="Verdana"/>
            <w:noProof/>
            <w:sz w:val="20"/>
            <w:szCs w:val="20"/>
          </w:rPr>
          <w:t>4.1 Význam a systém rehabilitačních opatření</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_Toc322938242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8</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43" w:history="1">
        <w:r w:rsidRPr="00C552B0">
          <w:rPr>
            <w:rStyle w:val="Hypertextovodkaz"/>
            <w:rFonts w:ascii="Verdana" w:hAnsi="Verdana"/>
            <w:noProof/>
            <w:sz w:val="20"/>
            <w:szCs w:val="20"/>
          </w:rPr>
          <w:t>4.2 Služby pracovní rehabilitace</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_Toc322938243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9</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44" w:history="1">
        <w:r w:rsidRPr="00C552B0">
          <w:rPr>
            <w:rStyle w:val="Hypertextovodkaz"/>
            <w:rFonts w:ascii="Verdana" w:hAnsi="Verdana"/>
            <w:noProof/>
            <w:sz w:val="20"/>
            <w:szCs w:val="20"/>
          </w:rPr>
          <w:t>4.3 Dávky na udržení příjmu v průběhu rehabilitace</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_Toc322938244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9</w:t>
        </w:r>
        <w:r w:rsidRPr="00C552B0">
          <w:rPr>
            <w:rFonts w:ascii="Verdana" w:hAnsi="Verdana"/>
            <w:noProof/>
            <w:webHidden/>
            <w:sz w:val="20"/>
            <w:szCs w:val="20"/>
          </w:rPr>
          <w:fldChar w:fldCharType="end"/>
        </w:r>
      </w:hyperlink>
    </w:p>
    <w:p w:rsidR="00C552B0" w:rsidRPr="00C552B0" w:rsidRDefault="00C552B0" w:rsidP="00C552B0">
      <w:pPr>
        <w:pStyle w:val="Obsah3"/>
        <w:tabs>
          <w:tab w:val="right" w:leader="dot" w:pos="8777"/>
        </w:tabs>
        <w:ind w:left="680"/>
        <w:rPr>
          <w:rFonts w:ascii="Verdana" w:hAnsi="Verdana"/>
          <w:noProof/>
          <w:sz w:val="20"/>
          <w:szCs w:val="20"/>
        </w:rPr>
      </w:pPr>
      <w:hyperlink w:anchor="_Toc322938245" w:history="1">
        <w:r w:rsidRPr="00C552B0">
          <w:rPr>
            <w:rStyle w:val="Hypertextovodkaz"/>
            <w:rFonts w:ascii="Verdana" w:hAnsi="Verdana"/>
            <w:noProof/>
            <w:sz w:val="20"/>
            <w:szCs w:val="20"/>
          </w:rPr>
          <w:t>4.3.1 Příspěvky z důchodového systému</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_Toc322938245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10</w:t>
        </w:r>
        <w:r w:rsidRPr="00C552B0">
          <w:rPr>
            <w:rFonts w:ascii="Verdana" w:hAnsi="Verdana"/>
            <w:noProof/>
            <w:webHidden/>
            <w:sz w:val="20"/>
            <w:szCs w:val="20"/>
          </w:rPr>
          <w:fldChar w:fldCharType="end"/>
        </w:r>
      </w:hyperlink>
    </w:p>
    <w:p w:rsidR="00C552B0" w:rsidRPr="00C552B0" w:rsidRDefault="00C552B0" w:rsidP="00C552B0">
      <w:pPr>
        <w:pStyle w:val="Obsah3"/>
        <w:tabs>
          <w:tab w:val="right" w:leader="dot" w:pos="8777"/>
        </w:tabs>
        <w:ind w:left="680"/>
        <w:rPr>
          <w:rFonts w:ascii="Verdana" w:hAnsi="Verdana"/>
          <w:noProof/>
          <w:sz w:val="20"/>
          <w:szCs w:val="20"/>
        </w:rPr>
      </w:pPr>
      <w:hyperlink w:anchor="_Toc322938246" w:history="1">
        <w:r w:rsidRPr="00C552B0">
          <w:rPr>
            <w:rStyle w:val="Hypertextovodkaz"/>
            <w:rFonts w:ascii="Verdana" w:hAnsi="Verdana"/>
            <w:noProof/>
            <w:sz w:val="20"/>
            <w:szCs w:val="20"/>
          </w:rPr>
          <w:t>4.3.2 Příspěvky od Úřadu sociálního pojištění</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_Toc322938246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10</w:t>
        </w:r>
        <w:r w:rsidRPr="00C552B0">
          <w:rPr>
            <w:rFonts w:ascii="Verdana" w:hAnsi="Verdana"/>
            <w:noProof/>
            <w:webHidden/>
            <w:sz w:val="20"/>
            <w:szCs w:val="20"/>
          </w:rPr>
          <w:fldChar w:fldCharType="end"/>
        </w:r>
      </w:hyperlink>
    </w:p>
    <w:p w:rsidR="00C552B0" w:rsidRDefault="00C552B0" w:rsidP="00C552B0">
      <w:pPr>
        <w:pStyle w:val="Obsah1"/>
        <w:tabs>
          <w:tab w:val="right" w:leader="dot" w:pos="8777"/>
        </w:tabs>
        <w:rPr>
          <w:rStyle w:val="Hypertextovodkaz"/>
          <w:rFonts w:ascii="Verdana" w:hAnsi="Verdana"/>
          <w:noProof/>
          <w:sz w:val="20"/>
          <w:szCs w:val="20"/>
        </w:rPr>
      </w:pPr>
    </w:p>
    <w:p w:rsidR="00C552B0" w:rsidRPr="00C552B0" w:rsidRDefault="00C552B0" w:rsidP="00C552B0">
      <w:pPr>
        <w:pStyle w:val="Obsah1"/>
        <w:tabs>
          <w:tab w:val="right" w:leader="dot" w:pos="8777"/>
        </w:tabs>
        <w:rPr>
          <w:rFonts w:ascii="Verdana" w:hAnsi="Verdana"/>
          <w:noProof/>
          <w:sz w:val="20"/>
          <w:szCs w:val="20"/>
        </w:rPr>
      </w:pPr>
      <w:hyperlink w:anchor="_Toc322938247" w:history="1">
        <w:r w:rsidRPr="00C552B0">
          <w:rPr>
            <w:rStyle w:val="Hypertextovodkaz"/>
            <w:rFonts w:ascii="Verdana" w:hAnsi="Verdana"/>
            <w:b/>
            <w:noProof/>
            <w:sz w:val="20"/>
            <w:szCs w:val="20"/>
          </w:rPr>
          <w:t>5. Odborné vzdělávání a příprava</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_Toc322938247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12</w:t>
        </w:r>
        <w:r w:rsidRPr="00C552B0">
          <w:rPr>
            <w:rFonts w:ascii="Verdana" w:hAnsi="Verdana"/>
            <w:noProof/>
            <w:webHidden/>
            <w:sz w:val="20"/>
            <w:szCs w:val="20"/>
          </w:rPr>
          <w:fldChar w:fldCharType="end"/>
        </w:r>
      </w:hyperlink>
    </w:p>
    <w:p w:rsidR="00C552B0" w:rsidRDefault="00C552B0" w:rsidP="00C552B0">
      <w:pPr>
        <w:pStyle w:val="Obsah1"/>
        <w:tabs>
          <w:tab w:val="right" w:leader="dot" w:pos="8777"/>
        </w:tabs>
        <w:rPr>
          <w:rStyle w:val="Hypertextovodkaz"/>
          <w:rFonts w:ascii="Verdana" w:hAnsi="Verdana"/>
          <w:noProof/>
          <w:sz w:val="20"/>
          <w:szCs w:val="20"/>
        </w:rPr>
      </w:pPr>
    </w:p>
    <w:p w:rsidR="00C552B0" w:rsidRPr="00C552B0" w:rsidRDefault="00C552B0" w:rsidP="00C552B0">
      <w:pPr>
        <w:pStyle w:val="Obsah1"/>
        <w:tabs>
          <w:tab w:val="right" w:leader="dot" w:pos="8777"/>
        </w:tabs>
        <w:rPr>
          <w:rFonts w:ascii="Verdana" w:hAnsi="Verdana"/>
          <w:noProof/>
          <w:sz w:val="20"/>
          <w:szCs w:val="20"/>
        </w:rPr>
      </w:pPr>
      <w:hyperlink w:anchor="_Toc322938248" w:history="1">
        <w:r w:rsidRPr="00C552B0">
          <w:rPr>
            <w:rStyle w:val="Hypertextovodkaz"/>
            <w:rFonts w:ascii="Verdana" w:hAnsi="Verdana"/>
            <w:b/>
            <w:noProof/>
            <w:sz w:val="20"/>
            <w:szCs w:val="20"/>
          </w:rPr>
          <w:t>6. Zaměstnávání osob se zdravotním postižením na otevřeném trhu práce</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_Toc322938248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13</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49" w:history="1">
        <w:r w:rsidRPr="00C552B0">
          <w:rPr>
            <w:rStyle w:val="Hypertextovodkaz"/>
            <w:rFonts w:ascii="Verdana" w:hAnsi="Verdana"/>
            <w:noProof/>
            <w:sz w:val="20"/>
            <w:szCs w:val="20"/>
          </w:rPr>
          <w:t>6.1 Povinnosti zaměstnavatelů</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_Toc322938249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13</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50" w:history="1">
        <w:r w:rsidRPr="00C552B0">
          <w:rPr>
            <w:rStyle w:val="Hypertextovodkaz"/>
            <w:rFonts w:ascii="Verdana" w:hAnsi="Verdana"/>
            <w:noProof/>
            <w:sz w:val="20"/>
            <w:szCs w:val="20"/>
          </w:rPr>
          <w:t>6.2 Podpora zaměstnávání</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_Toc322938250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14</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680"/>
        <w:rPr>
          <w:rFonts w:ascii="Verdana" w:hAnsi="Verdana"/>
          <w:noProof/>
          <w:sz w:val="20"/>
          <w:szCs w:val="20"/>
        </w:rPr>
      </w:pPr>
      <w:hyperlink w:anchor="_Toc322938251" w:history="1">
        <w:r w:rsidRPr="00C552B0">
          <w:rPr>
            <w:rStyle w:val="Hypertextovodkaz"/>
            <w:rFonts w:ascii="Verdana" w:hAnsi="Verdana"/>
            <w:noProof/>
            <w:sz w:val="20"/>
            <w:szCs w:val="20"/>
          </w:rPr>
          <w:t>6.2.1 Finanční stimuly pro zaměstnavatele</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_Toc322938251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14</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680"/>
        <w:rPr>
          <w:rFonts w:ascii="Verdana" w:hAnsi="Verdana"/>
          <w:noProof/>
          <w:sz w:val="20"/>
          <w:szCs w:val="20"/>
        </w:rPr>
      </w:pPr>
      <w:hyperlink w:anchor="_Toc322938252" w:history="1">
        <w:r w:rsidRPr="00C552B0">
          <w:rPr>
            <w:rStyle w:val="Hypertextovodkaz"/>
            <w:rFonts w:ascii="Verdana" w:hAnsi="Verdana"/>
            <w:noProof/>
            <w:sz w:val="20"/>
            <w:szCs w:val="20"/>
          </w:rPr>
          <w:t>6.2.2 Finanční stimuly pro OZP</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_Toc322938252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15</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53" w:history="1">
        <w:r w:rsidRPr="00C552B0">
          <w:rPr>
            <w:rStyle w:val="Hypertextovodkaz"/>
            <w:rFonts w:ascii="Verdana" w:hAnsi="Verdana"/>
            <w:noProof/>
            <w:sz w:val="20"/>
            <w:szCs w:val="20"/>
          </w:rPr>
          <w:t>6.3 Podpora samostatné výdělečné činnosti</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_Toc322938253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15</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54" w:history="1">
        <w:r w:rsidRPr="00C552B0">
          <w:rPr>
            <w:rStyle w:val="Hypertextovodkaz"/>
            <w:rFonts w:ascii="Verdana" w:hAnsi="Verdana"/>
            <w:noProof/>
            <w:sz w:val="20"/>
            <w:szCs w:val="20"/>
          </w:rPr>
          <w:t>6.4 Podporované zaměstnávání</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_Toc322938254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16</w:t>
        </w:r>
        <w:r w:rsidRPr="00C552B0">
          <w:rPr>
            <w:rFonts w:ascii="Verdana" w:hAnsi="Verdana"/>
            <w:noProof/>
            <w:webHidden/>
            <w:sz w:val="20"/>
            <w:szCs w:val="20"/>
          </w:rPr>
          <w:fldChar w:fldCharType="end"/>
        </w:r>
      </w:hyperlink>
    </w:p>
    <w:p w:rsidR="00C552B0" w:rsidRPr="00C552B0" w:rsidRDefault="00C552B0" w:rsidP="00C552B0">
      <w:pPr>
        <w:pStyle w:val="Obsah2"/>
        <w:tabs>
          <w:tab w:val="right" w:leader="dot" w:pos="8777"/>
        </w:tabs>
        <w:ind w:left="284"/>
        <w:rPr>
          <w:rFonts w:ascii="Verdana" w:hAnsi="Verdana"/>
          <w:noProof/>
          <w:sz w:val="20"/>
          <w:szCs w:val="20"/>
        </w:rPr>
      </w:pPr>
      <w:hyperlink w:anchor="_Toc322938255" w:history="1">
        <w:r w:rsidRPr="00C552B0">
          <w:rPr>
            <w:rStyle w:val="Hypertextovodkaz"/>
            <w:rFonts w:ascii="Verdana" w:hAnsi="Verdana"/>
            <w:noProof/>
            <w:sz w:val="20"/>
            <w:szCs w:val="20"/>
          </w:rPr>
          <w:t>6.5 Sociální podniky</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_Toc322938255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17</w:t>
        </w:r>
        <w:r w:rsidRPr="00C552B0">
          <w:rPr>
            <w:rFonts w:ascii="Verdana" w:hAnsi="Verdana"/>
            <w:noProof/>
            <w:webHidden/>
            <w:sz w:val="20"/>
            <w:szCs w:val="20"/>
          </w:rPr>
          <w:fldChar w:fldCharType="end"/>
        </w:r>
      </w:hyperlink>
    </w:p>
    <w:p w:rsidR="00C552B0" w:rsidRPr="00C552B0" w:rsidRDefault="00C552B0" w:rsidP="00C552B0">
      <w:pPr>
        <w:pStyle w:val="Obsah3"/>
        <w:tabs>
          <w:tab w:val="right" w:leader="dot" w:pos="8777"/>
        </w:tabs>
        <w:ind w:left="680"/>
        <w:rPr>
          <w:rFonts w:ascii="Verdana" w:hAnsi="Verdana"/>
          <w:noProof/>
          <w:sz w:val="20"/>
          <w:szCs w:val="20"/>
        </w:rPr>
      </w:pPr>
      <w:hyperlink w:anchor="_Toc322938256" w:history="1">
        <w:r w:rsidRPr="00C552B0">
          <w:rPr>
            <w:rStyle w:val="Hypertextovodkaz"/>
            <w:rFonts w:ascii="Verdana" w:hAnsi="Verdana"/>
            <w:noProof/>
            <w:sz w:val="20"/>
            <w:szCs w:val="20"/>
          </w:rPr>
          <w:t>6.5.1 Státní příspěvky</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_Toc322938256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17</w:t>
        </w:r>
        <w:r w:rsidRPr="00C552B0">
          <w:rPr>
            <w:rFonts w:ascii="Verdana" w:hAnsi="Verdana"/>
            <w:noProof/>
            <w:webHidden/>
            <w:sz w:val="20"/>
            <w:szCs w:val="20"/>
          </w:rPr>
          <w:fldChar w:fldCharType="end"/>
        </w:r>
      </w:hyperlink>
    </w:p>
    <w:p w:rsidR="00C552B0" w:rsidRPr="00C552B0" w:rsidRDefault="00C552B0" w:rsidP="00C552B0">
      <w:pPr>
        <w:pStyle w:val="Obsah3"/>
        <w:tabs>
          <w:tab w:val="right" w:leader="dot" w:pos="8777"/>
        </w:tabs>
        <w:ind w:left="680"/>
        <w:rPr>
          <w:rFonts w:ascii="Verdana" w:hAnsi="Verdana"/>
          <w:noProof/>
          <w:sz w:val="20"/>
          <w:szCs w:val="20"/>
        </w:rPr>
      </w:pPr>
      <w:hyperlink w:anchor="_Toc322938257" w:history="1">
        <w:r w:rsidRPr="00C552B0">
          <w:rPr>
            <w:rStyle w:val="Hypertextovodkaz"/>
            <w:rFonts w:ascii="Verdana" w:hAnsi="Verdana"/>
            <w:noProof/>
            <w:sz w:val="20"/>
            <w:szCs w:val="20"/>
          </w:rPr>
          <w:t>6.5.2 Výsledky stimulačních opatření a sektor podnikání</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_Toc322938257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17</w:t>
        </w:r>
        <w:r w:rsidRPr="00C552B0">
          <w:rPr>
            <w:rFonts w:ascii="Verdana" w:hAnsi="Verdana"/>
            <w:noProof/>
            <w:webHidden/>
            <w:sz w:val="20"/>
            <w:szCs w:val="20"/>
          </w:rPr>
          <w:fldChar w:fldCharType="end"/>
        </w:r>
      </w:hyperlink>
    </w:p>
    <w:p w:rsidR="00C552B0" w:rsidRPr="00C552B0" w:rsidRDefault="00C552B0" w:rsidP="00C552B0">
      <w:pPr>
        <w:pStyle w:val="Obsah3"/>
        <w:tabs>
          <w:tab w:val="right" w:leader="dot" w:pos="8777"/>
        </w:tabs>
        <w:ind w:left="680"/>
        <w:rPr>
          <w:rFonts w:ascii="Verdana" w:hAnsi="Verdana"/>
          <w:noProof/>
          <w:sz w:val="20"/>
          <w:szCs w:val="20"/>
        </w:rPr>
      </w:pPr>
      <w:hyperlink w:anchor="_Toc322938258" w:history="1">
        <w:r w:rsidRPr="00C552B0">
          <w:rPr>
            <w:rStyle w:val="Hypertextovodkaz"/>
            <w:rFonts w:ascii="Verdana" w:hAnsi="Verdana"/>
            <w:noProof/>
            <w:sz w:val="20"/>
            <w:szCs w:val="20"/>
          </w:rPr>
          <w:t>6.5.3 Pracovní banky</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_Toc322938258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18</w:t>
        </w:r>
        <w:r w:rsidRPr="00C552B0">
          <w:rPr>
            <w:rFonts w:ascii="Verdana" w:hAnsi="Verdana"/>
            <w:noProof/>
            <w:webHidden/>
            <w:sz w:val="20"/>
            <w:szCs w:val="20"/>
          </w:rPr>
          <w:fldChar w:fldCharType="end"/>
        </w:r>
      </w:hyperlink>
    </w:p>
    <w:p w:rsidR="00C552B0" w:rsidRDefault="00C552B0" w:rsidP="00C552B0">
      <w:pPr>
        <w:pStyle w:val="Obsah2"/>
        <w:tabs>
          <w:tab w:val="right" w:leader="dot" w:pos="8777"/>
        </w:tabs>
        <w:ind w:left="0"/>
        <w:rPr>
          <w:rStyle w:val="Hypertextovodkaz"/>
          <w:rFonts w:ascii="Verdana" w:hAnsi="Verdana"/>
          <w:noProof/>
          <w:sz w:val="20"/>
          <w:szCs w:val="20"/>
        </w:rPr>
      </w:pPr>
    </w:p>
    <w:p w:rsidR="00C552B0" w:rsidRPr="00C552B0" w:rsidRDefault="00C552B0" w:rsidP="00C552B0">
      <w:pPr>
        <w:pStyle w:val="Obsah2"/>
        <w:tabs>
          <w:tab w:val="right" w:leader="dot" w:pos="8777"/>
        </w:tabs>
        <w:ind w:left="0"/>
        <w:rPr>
          <w:rFonts w:ascii="Verdana" w:hAnsi="Verdana"/>
          <w:noProof/>
          <w:sz w:val="20"/>
          <w:szCs w:val="20"/>
        </w:rPr>
      </w:pPr>
      <w:hyperlink w:anchor="_Toc322938259" w:history="1">
        <w:r w:rsidRPr="00C552B0">
          <w:rPr>
            <w:rStyle w:val="Hypertextovodkaz"/>
            <w:rFonts w:ascii="Verdana" w:hAnsi="Verdana"/>
            <w:b/>
            <w:noProof/>
            <w:sz w:val="20"/>
            <w:szCs w:val="20"/>
          </w:rPr>
          <w:t>7. Chráněná práce</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_Toc322938259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19</w:t>
        </w:r>
        <w:r w:rsidRPr="00C552B0">
          <w:rPr>
            <w:rFonts w:ascii="Verdana" w:hAnsi="Verdana"/>
            <w:noProof/>
            <w:webHidden/>
            <w:sz w:val="20"/>
            <w:szCs w:val="20"/>
          </w:rPr>
          <w:fldChar w:fldCharType="end"/>
        </w:r>
      </w:hyperlink>
    </w:p>
    <w:p w:rsidR="00C552B0" w:rsidRDefault="00C552B0" w:rsidP="00C552B0">
      <w:pPr>
        <w:pStyle w:val="Obsah1"/>
        <w:tabs>
          <w:tab w:val="right" w:leader="dot" w:pos="8777"/>
        </w:tabs>
        <w:rPr>
          <w:rStyle w:val="Hypertextovodkaz"/>
          <w:rFonts w:ascii="Verdana" w:hAnsi="Verdana"/>
          <w:noProof/>
          <w:sz w:val="20"/>
          <w:szCs w:val="20"/>
        </w:rPr>
      </w:pPr>
    </w:p>
    <w:p w:rsidR="00C552B0" w:rsidRPr="00C552B0" w:rsidRDefault="00C552B0" w:rsidP="00C552B0">
      <w:pPr>
        <w:pStyle w:val="Obsah1"/>
        <w:tabs>
          <w:tab w:val="right" w:leader="dot" w:pos="8777"/>
        </w:tabs>
        <w:rPr>
          <w:rFonts w:ascii="Verdana" w:hAnsi="Verdana"/>
          <w:noProof/>
          <w:sz w:val="20"/>
          <w:szCs w:val="20"/>
        </w:rPr>
      </w:pPr>
      <w:hyperlink w:anchor="_Toc322938260" w:history="1">
        <w:r w:rsidRPr="00C552B0">
          <w:rPr>
            <w:rStyle w:val="Hypertextovodkaz"/>
            <w:rFonts w:ascii="Verdana" w:hAnsi="Verdana"/>
            <w:b/>
            <w:noProof/>
            <w:sz w:val="20"/>
            <w:szCs w:val="20"/>
          </w:rPr>
          <w:t>8. Statistické údaje</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_Toc322938260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20</w:t>
        </w:r>
        <w:r w:rsidRPr="00C552B0">
          <w:rPr>
            <w:rFonts w:ascii="Verdana" w:hAnsi="Verdana"/>
            <w:noProof/>
            <w:webHidden/>
            <w:sz w:val="20"/>
            <w:szCs w:val="20"/>
          </w:rPr>
          <w:fldChar w:fldCharType="end"/>
        </w:r>
      </w:hyperlink>
    </w:p>
    <w:p w:rsidR="00C552B0" w:rsidRDefault="00C552B0" w:rsidP="00C552B0">
      <w:pPr>
        <w:pStyle w:val="Obsah1"/>
        <w:tabs>
          <w:tab w:val="right" w:leader="dot" w:pos="8777"/>
        </w:tabs>
        <w:rPr>
          <w:rStyle w:val="Hypertextovodkaz"/>
          <w:rFonts w:ascii="Verdana" w:hAnsi="Verdana"/>
          <w:noProof/>
          <w:sz w:val="20"/>
          <w:szCs w:val="20"/>
        </w:rPr>
      </w:pPr>
    </w:p>
    <w:p w:rsidR="00C552B0" w:rsidRPr="00C552B0" w:rsidRDefault="00C552B0" w:rsidP="00C552B0">
      <w:pPr>
        <w:pStyle w:val="Obsah1"/>
        <w:tabs>
          <w:tab w:val="right" w:leader="dot" w:pos="8777"/>
        </w:tabs>
        <w:rPr>
          <w:rFonts w:ascii="Verdana" w:hAnsi="Verdana"/>
          <w:noProof/>
          <w:sz w:val="20"/>
          <w:szCs w:val="20"/>
        </w:rPr>
      </w:pPr>
      <w:hyperlink w:anchor="_Toc322938261" w:history="1">
        <w:r w:rsidRPr="00C552B0">
          <w:rPr>
            <w:rStyle w:val="Hypertextovodkaz"/>
            <w:rFonts w:ascii="Verdana" w:hAnsi="Verdana"/>
            <w:b/>
            <w:noProof/>
            <w:sz w:val="20"/>
            <w:szCs w:val="20"/>
          </w:rPr>
          <w:t>Závěrečné shrnutí</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_Toc322938261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21</w:t>
        </w:r>
        <w:r w:rsidRPr="00C552B0">
          <w:rPr>
            <w:rFonts w:ascii="Verdana" w:hAnsi="Verdana"/>
            <w:noProof/>
            <w:webHidden/>
            <w:sz w:val="20"/>
            <w:szCs w:val="20"/>
          </w:rPr>
          <w:fldChar w:fldCharType="end"/>
        </w:r>
      </w:hyperlink>
    </w:p>
    <w:p w:rsidR="00C552B0" w:rsidRDefault="00C552B0" w:rsidP="00C552B0">
      <w:pPr>
        <w:pStyle w:val="Obsah1"/>
        <w:tabs>
          <w:tab w:val="right" w:leader="dot" w:pos="8777"/>
        </w:tabs>
        <w:rPr>
          <w:rStyle w:val="Hypertextovodkaz"/>
          <w:rFonts w:ascii="Verdana" w:hAnsi="Verdana"/>
          <w:noProof/>
          <w:sz w:val="20"/>
          <w:szCs w:val="20"/>
        </w:rPr>
      </w:pPr>
    </w:p>
    <w:p w:rsidR="00C552B0" w:rsidRPr="00C552B0" w:rsidRDefault="00C552B0" w:rsidP="00C552B0">
      <w:pPr>
        <w:pStyle w:val="Obsah1"/>
        <w:tabs>
          <w:tab w:val="right" w:leader="dot" w:pos="8777"/>
        </w:tabs>
        <w:rPr>
          <w:rFonts w:ascii="Verdana" w:hAnsi="Verdana"/>
          <w:noProof/>
          <w:sz w:val="20"/>
          <w:szCs w:val="20"/>
        </w:rPr>
      </w:pPr>
      <w:hyperlink w:anchor="_Toc322938262" w:history="1">
        <w:r w:rsidRPr="00C552B0">
          <w:rPr>
            <w:rStyle w:val="Hypertextovodkaz"/>
            <w:rFonts w:ascii="Verdana" w:hAnsi="Verdana"/>
            <w:b/>
            <w:noProof/>
            <w:sz w:val="20"/>
            <w:szCs w:val="20"/>
          </w:rPr>
          <w:t>Prameny</w:t>
        </w:r>
        <w:r w:rsidRPr="00C552B0">
          <w:rPr>
            <w:rFonts w:ascii="Verdana" w:hAnsi="Verdana"/>
            <w:noProof/>
            <w:webHidden/>
            <w:sz w:val="20"/>
            <w:szCs w:val="20"/>
          </w:rPr>
          <w:tab/>
        </w:r>
        <w:r w:rsidRPr="00C552B0">
          <w:rPr>
            <w:rFonts w:ascii="Verdana" w:hAnsi="Verdana"/>
            <w:noProof/>
            <w:webHidden/>
            <w:sz w:val="20"/>
            <w:szCs w:val="20"/>
          </w:rPr>
          <w:fldChar w:fldCharType="begin"/>
        </w:r>
        <w:r w:rsidRPr="00C552B0">
          <w:rPr>
            <w:rFonts w:ascii="Verdana" w:hAnsi="Verdana"/>
            <w:noProof/>
            <w:webHidden/>
            <w:sz w:val="20"/>
            <w:szCs w:val="20"/>
          </w:rPr>
          <w:instrText xml:space="preserve"> PAGEREF _Toc322938262 \h </w:instrText>
        </w:r>
        <w:r w:rsidRPr="00C552B0">
          <w:rPr>
            <w:rFonts w:ascii="Verdana" w:hAnsi="Verdana"/>
            <w:noProof/>
            <w:webHidden/>
            <w:sz w:val="20"/>
            <w:szCs w:val="20"/>
          </w:rPr>
        </w:r>
        <w:r w:rsidRPr="00C552B0">
          <w:rPr>
            <w:rFonts w:ascii="Verdana" w:hAnsi="Verdana"/>
            <w:noProof/>
            <w:webHidden/>
            <w:sz w:val="20"/>
            <w:szCs w:val="20"/>
          </w:rPr>
          <w:fldChar w:fldCharType="separate"/>
        </w:r>
        <w:r w:rsidR="006350D3">
          <w:rPr>
            <w:rFonts w:ascii="Verdana" w:hAnsi="Verdana"/>
            <w:noProof/>
            <w:webHidden/>
            <w:sz w:val="20"/>
            <w:szCs w:val="20"/>
          </w:rPr>
          <w:t>22</w:t>
        </w:r>
        <w:r w:rsidRPr="00C552B0">
          <w:rPr>
            <w:rFonts w:ascii="Verdana" w:hAnsi="Verdana"/>
            <w:noProof/>
            <w:webHidden/>
            <w:sz w:val="20"/>
            <w:szCs w:val="20"/>
          </w:rPr>
          <w:fldChar w:fldCharType="end"/>
        </w:r>
      </w:hyperlink>
    </w:p>
    <w:p w:rsidR="00C552B0" w:rsidRDefault="00C552B0" w:rsidP="00C552B0">
      <w:pPr>
        <w:pStyle w:val="Obsah1"/>
        <w:tabs>
          <w:tab w:val="right" w:leader="dot" w:pos="8777"/>
        </w:tabs>
        <w:rPr>
          <w:rStyle w:val="Hypertextovodkaz"/>
          <w:rFonts w:ascii="Verdana" w:hAnsi="Verdana"/>
          <w:noProof/>
          <w:sz w:val="20"/>
          <w:szCs w:val="20"/>
        </w:rPr>
      </w:pPr>
    </w:p>
    <w:p w:rsidR="00C552B0" w:rsidRPr="00C552B0" w:rsidRDefault="00C552B0" w:rsidP="00C552B0">
      <w:pPr>
        <w:pStyle w:val="Obsah1"/>
        <w:tabs>
          <w:tab w:val="right" w:leader="dot" w:pos="8777"/>
        </w:tabs>
        <w:rPr>
          <w:rFonts w:ascii="Verdana" w:hAnsi="Verdana"/>
          <w:noProof/>
          <w:sz w:val="20"/>
          <w:szCs w:val="20"/>
        </w:rPr>
      </w:pPr>
      <w:hyperlink w:anchor="_Toc322938263" w:history="1">
        <w:r w:rsidRPr="00C552B0">
          <w:rPr>
            <w:rStyle w:val="Hypertextovodkaz"/>
            <w:rFonts w:ascii="Verdana" w:hAnsi="Verdana"/>
            <w:b/>
            <w:bCs/>
            <w:noProof/>
            <w:sz w:val="20"/>
            <w:szCs w:val="20"/>
            <w:lang w:val="de-DE" w:eastAsia="en-US"/>
          </w:rPr>
          <w:t>Přílohy</w:t>
        </w:r>
      </w:hyperlink>
    </w:p>
    <w:p w:rsidR="00C552B0" w:rsidRDefault="00C552B0" w:rsidP="00C552B0">
      <w:pPr>
        <w:rPr>
          <w:rFonts w:ascii="Verdana" w:hAnsi="Verdana"/>
          <w:bCs/>
          <w:sz w:val="20"/>
          <w:szCs w:val="20"/>
        </w:rPr>
      </w:pPr>
      <w:r w:rsidRPr="00C552B0">
        <w:rPr>
          <w:rFonts w:ascii="Verdana" w:hAnsi="Verdana"/>
          <w:bCs/>
          <w:sz w:val="20"/>
          <w:szCs w:val="20"/>
        </w:rPr>
        <w:fldChar w:fldCharType="end"/>
      </w:r>
    </w:p>
    <w:p w:rsidR="00C552B0" w:rsidRDefault="00C552B0" w:rsidP="00C552B0">
      <w:pPr>
        <w:rPr>
          <w:rFonts w:ascii="Verdana" w:hAnsi="Verdana"/>
          <w:bCs/>
          <w:sz w:val="20"/>
          <w:szCs w:val="20"/>
        </w:rPr>
        <w:sectPr w:rsidR="00C552B0" w:rsidSect="00C552B0">
          <w:footerReference w:type="default" r:id="rId10"/>
          <w:type w:val="continuous"/>
          <w:pgSz w:w="11906" w:h="16838" w:code="9"/>
          <w:pgMar w:top="1418" w:right="1418" w:bottom="1418" w:left="1701" w:header="709" w:footer="709" w:gutter="0"/>
          <w:cols w:space="708"/>
          <w:docGrid w:linePitch="360"/>
        </w:sectPr>
      </w:pPr>
    </w:p>
    <w:p w:rsidR="00C552B0" w:rsidRDefault="00C552B0" w:rsidP="00C552B0">
      <w:r>
        <w:rPr>
          <w:rFonts w:ascii="Verdana" w:hAnsi="Verdana"/>
          <w:bCs/>
          <w:sz w:val="20"/>
          <w:szCs w:val="20"/>
        </w:rPr>
        <w:lastRenderedPageBreak/>
        <w:br w:type="page"/>
      </w:r>
      <w:bookmarkStart w:id="0" w:name="_GoBack"/>
      <w:bookmarkEnd w:id="0"/>
    </w:p>
    <w:p w:rsidR="00C552B0" w:rsidRDefault="00C552B0" w:rsidP="00C750A3">
      <w:pPr>
        <w:spacing w:after="480"/>
        <w:jc w:val="both"/>
        <w:outlineLvl w:val="0"/>
        <w:rPr>
          <w:rFonts w:ascii="Verdana" w:hAnsi="Verdana"/>
          <w:sz w:val="20"/>
          <w:szCs w:val="20"/>
        </w:rPr>
      </w:pPr>
    </w:p>
    <w:p w:rsidR="00C552B0" w:rsidRDefault="00C552B0" w:rsidP="00C750A3">
      <w:pPr>
        <w:spacing w:after="480"/>
        <w:jc w:val="both"/>
        <w:outlineLvl w:val="0"/>
        <w:rPr>
          <w:rFonts w:ascii="Verdana" w:hAnsi="Verdana"/>
          <w:sz w:val="20"/>
          <w:szCs w:val="20"/>
        </w:rPr>
        <w:sectPr w:rsidR="00C552B0" w:rsidSect="00C552B0">
          <w:type w:val="continuous"/>
          <w:pgSz w:w="11906" w:h="16838" w:code="9"/>
          <w:pgMar w:top="1418" w:right="1418" w:bottom="1418" w:left="1701" w:header="709" w:footer="709" w:gutter="0"/>
          <w:cols w:space="708"/>
          <w:docGrid w:linePitch="360"/>
        </w:sectPr>
      </w:pPr>
    </w:p>
    <w:p w:rsidR="00C552B0" w:rsidRDefault="00C552B0" w:rsidP="00C750A3">
      <w:pPr>
        <w:spacing w:after="480"/>
        <w:jc w:val="both"/>
        <w:outlineLvl w:val="0"/>
        <w:rPr>
          <w:rFonts w:ascii="Verdana" w:hAnsi="Verdana"/>
          <w:sz w:val="20"/>
          <w:szCs w:val="20"/>
        </w:rPr>
      </w:pPr>
    </w:p>
    <w:p w:rsidR="00D85ED3" w:rsidRPr="00C750A3" w:rsidRDefault="00F663E7" w:rsidP="00C750A3">
      <w:pPr>
        <w:spacing w:after="480"/>
        <w:jc w:val="both"/>
        <w:outlineLvl w:val="0"/>
        <w:rPr>
          <w:rFonts w:ascii="Verdana" w:hAnsi="Verdana"/>
          <w:b/>
          <w:sz w:val="32"/>
          <w:szCs w:val="32"/>
        </w:rPr>
      </w:pPr>
      <w:r>
        <w:rPr>
          <w:rFonts w:ascii="Verdana" w:hAnsi="Verdana"/>
          <w:sz w:val="20"/>
          <w:szCs w:val="20"/>
        </w:rPr>
        <w:br w:type="page"/>
      </w:r>
      <w:bookmarkStart w:id="1" w:name="_Toc322938230"/>
      <w:r w:rsidR="00186EC9" w:rsidRPr="00C750A3">
        <w:rPr>
          <w:rFonts w:ascii="Verdana" w:hAnsi="Verdana"/>
          <w:b/>
          <w:sz w:val="32"/>
          <w:szCs w:val="32"/>
        </w:rPr>
        <w:lastRenderedPageBreak/>
        <w:t xml:space="preserve">1. </w:t>
      </w:r>
      <w:r w:rsidR="00D85ED3" w:rsidRPr="00C750A3">
        <w:rPr>
          <w:rFonts w:ascii="Verdana" w:hAnsi="Verdana"/>
          <w:b/>
          <w:sz w:val="32"/>
          <w:szCs w:val="32"/>
        </w:rPr>
        <w:t>L</w:t>
      </w:r>
      <w:r w:rsidR="005E0603" w:rsidRPr="00C750A3">
        <w:rPr>
          <w:rFonts w:ascii="Verdana" w:hAnsi="Verdana"/>
          <w:b/>
          <w:sz w:val="32"/>
          <w:szCs w:val="32"/>
        </w:rPr>
        <w:t>egislativní rámec</w:t>
      </w:r>
      <w:bookmarkEnd w:id="1"/>
    </w:p>
    <w:p w:rsidR="00D85ED3" w:rsidRPr="00C750A3" w:rsidRDefault="00F02082" w:rsidP="00C750A3">
      <w:pPr>
        <w:spacing w:after="360"/>
        <w:jc w:val="both"/>
        <w:outlineLvl w:val="0"/>
        <w:rPr>
          <w:rFonts w:ascii="Verdana" w:hAnsi="Verdana"/>
          <w:sz w:val="28"/>
          <w:szCs w:val="28"/>
          <w:u w:val="single"/>
        </w:rPr>
      </w:pPr>
      <w:bookmarkStart w:id="2" w:name="_Toc322938231"/>
      <w:r w:rsidRPr="00C750A3">
        <w:rPr>
          <w:rFonts w:ascii="Verdana" w:hAnsi="Verdana"/>
          <w:b/>
          <w:sz w:val="28"/>
          <w:szCs w:val="28"/>
        </w:rPr>
        <w:t>1.1</w:t>
      </w:r>
      <w:r w:rsidRPr="00C750A3">
        <w:rPr>
          <w:rFonts w:ascii="Verdana" w:hAnsi="Verdana"/>
          <w:sz w:val="28"/>
          <w:szCs w:val="28"/>
        </w:rPr>
        <w:t xml:space="preserve"> </w:t>
      </w:r>
      <w:r w:rsidR="00D85ED3" w:rsidRPr="00C750A3">
        <w:rPr>
          <w:rFonts w:ascii="Verdana" w:hAnsi="Verdana"/>
          <w:b/>
          <w:sz w:val="28"/>
          <w:szCs w:val="28"/>
        </w:rPr>
        <w:t>Legislativa upravující zákaz diskriminace a rovný přístup k OZP</w:t>
      </w:r>
      <w:bookmarkEnd w:id="2"/>
    </w:p>
    <w:p w:rsidR="00D85ED3" w:rsidRPr="008F2017" w:rsidRDefault="00D85ED3" w:rsidP="00C750A3">
      <w:pPr>
        <w:spacing w:after="120"/>
        <w:jc w:val="both"/>
        <w:rPr>
          <w:rFonts w:ascii="Verdana" w:hAnsi="Verdana"/>
          <w:sz w:val="20"/>
          <w:szCs w:val="20"/>
        </w:rPr>
      </w:pPr>
      <w:r w:rsidRPr="008F2017">
        <w:rPr>
          <w:rFonts w:ascii="Verdana" w:hAnsi="Verdana"/>
          <w:i/>
          <w:sz w:val="20"/>
          <w:szCs w:val="20"/>
        </w:rPr>
        <w:t>Trestní zákoník</w:t>
      </w:r>
      <w:r w:rsidRPr="008F2017">
        <w:rPr>
          <w:rFonts w:ascii="Verdana" w:hAnsi="Verdana"/>
          <w:sz w:val="20"/>
          <w:szCs w:val="20"/>
        </w:rPr>
        <w:t xml:space="preserve"> (563/1998)</w:t>
      </w:r>
    </w:p>
    <w:p w:rsidR="00D85ED3" w:rsidRPr="008F2017" w:rsidRDefault="00D85ED3" w:rsidP="00C750A3">
      <w:pPr>
        <w:spacing w:after="120"/>
        <w:jc w:val="both"/>
        <w:rPr>
          <w:rFonts w:ascii="Verdana" w:hAnsi="Verdana"/>
          <w:sz w:val="20"/>
          <w:szCs w:val="20"/>
        </w:rPr>
      </w:pPr>
      <w:r w:rsidRPr="008F2017">
        <w:rPr>
          <w:rFonts w:ascii="Verdana" w:hAnsi="Verdana"/>
          <w:i/>
          <w:sz w:val="20"/>
          <w:szCs w:val="20"/>
        </w:rPr>
        <w:t>Ústava Finska</w:t>
      </w:r>
      <w:r w:rsidRPr="008F2017">
        <w:rPr>
          <w:rFonts w:ascii="Verdana" w:hAnsi="Verdana"/>
          <w:sz w:val="20"/>
          <w:szCs w:val="20"/>
        </w:rPr>
        <w:t xml:space="preserve"> (731/1999) </w:t>
      </w:r>
      <w:r w:rsidR="00C750A3">
        <w:rPr>
          <w:rFonts w:ascii="Verdana" w:hAnsi="Verdana"/>
          <w:sz w:val="20"/>
          <w:szCs w:val="20"/>
        </w:rPr>
        <w:t>-</w:t>
      </w:r>
      <w:r w:rsidRPr="008F2017">
        <w:rPr>
          <w:rFonts w:ascii="Verdana" w:hAnsi="Verdana"/>
          <w:sz w:val="20"/>
          <w:szCs w:val="20"/>
        </w:rPr>
        <w:t xml:space="preserve"> rovný přístup k OZP, nediskriminační princip</w:t>
      </w:r>
    </w:p>
    <w:p w:rsidR="00D85ED3" w:rsidRPr="008F2017" w:rsidRDefault="00D85ED3" w:rsidP="00C750A3">
      <w:pPr>
        <w:spacing w:after="120"/>
        <w:jc w:val="both"/>
        <w:rPr>
          <w:rFonts w:ascii="Verdana" w:hAnsi="Verdana"/>
          <w:sz w:val="20"/>
          <w:szCs w:val="20"/>
        </w:rPr>
      </w:pPr>
      <w:r w:rsidRPr="008F2017">
        <w:rPr>
          <w:rFonts w:ascii="Verdana" w:hAnsi="Verdana"/>
          <w:i/>
          <w:sz w:val="20"/>
          <w:szCs w:val="20"/>
        </w:rPr>
        <w:t>Antidiskriminační zákon</w:t>
      </w:r>
      <w:r w:rsidRPr="008F2017">
        <w:rPr>
          <w:rFonts w:ascii="Verdana" w:hAnsi="Verdana"/>
          <w:sz w:val="20"/>
          <w:szCs w:val="20"/>
        </w:rPr>
        <w:t xml:space="preserve"> (21/2004)</w:t>
      </w:r>
      <w:r w:rsidR="00C750A3">
        <w:rPr>
          <w:rFonts w:ascii="Verdana" w:hAnsi="Verdana"/>
          <w:sz w:val="20"/>
          <w:szCs w:val="20"/>
        </w:rPr>
        <w:t xml:space="preserve"> </w:t>
      </w:r>
      <w:r w:rsidRPr="008F2017">
        <w:rPr>
          <w:rFonts w:ascii="Verdana" w:hAnsi="Verdana"/>
          <w:sz w:val="20"/>
          <w:szCs w:val="20"/>
        </w:rPr>
        <w:t>novelizace č. 84/2009 zlepšování přístupu k za</w:t>
      </w:r>
      <w:r w:rsidR="00C750A3">
        <w:rPr>
          <w:rFonts w:ascii="Verdana" w:hAnsi="Verdana"/>
          <w:sz w:val="20"/>
          <w:szCs w:val="20"/>
        </w:rPr>
        <w:softHyphen/>
      </w:r>
      <w:r w:rsidRPr="008F2017">
        <w:rPr>
          <w:rFonts w:ascii="Verdana" w:hAnsi="Verdana"/>
          <w:sz w:val="20"/>
          <w:szCs w:val="20"/>
        </w:rPr>
        <w:t>městnání a vzdělávání OZP, pomoc při získávání práce nebo vzdělávání, při zvládání práce a postupu v pracovní kariéře. Zvláštní pozornost by měla být věnována finanční podpoře zaměstnávání a vzdělávání OZP, včetně možnosti podpory z veřejných fondů</w:t>
      </w:r>
    </w:p>
    <w:p w:rsidR="00161EFB" w:rsidRPr="008F2017" w:rsidRDefault="00D85ED3" w:rsidP="00C750A3">
      <w:pPr>
        <w:spacing w:after="120"/>
        <w:jc w:val="both"/>
        <w:rPr>
          <w:rFonts w:ascii="Verdana" w:hAnsi="Verdana"/>
          <w:b/>
          <w:sz w:val="20"/>
          <w:szCs w:val="20"/>
        </w:rPr>
      </w:pPr>
      <w:r w:rsidRPr="008F2017">
        <w:rPr>
          <w:rFonts w:ascii="Verdana" w:hAnsi="Verdana"/>
          <w:i/>
          <w:sz w:val="20"/>
          <w:szCs w:val="20"/>
        </w:rPr>
        <w:t>Zákon o pracovních smlouvách</w:t>
      </w:r>
      <w:r w:rsidRPr="008F2017">
        <w:rPr>
          <w:rFonts w:ascii="Verdana" w:hAnsi="Verdana"/>
          <w:sz w:val="20"/>
          <w:szCs w:val="20"/>
        </w:rPr>
        <w:t xml:space="preserve"> (55/2001) novelizace č.579/2006 </w:t>
      </w:r>
      <w:r w:rsidR="00C750A3">
        <w:rPr>
          <w:rFonts w:ascii="Verdana" w:hAnsi="Verdana"/>
          <w:sz w:val="20"/>
          <w:szCs w:val="20"/>
        </w:rPr>
        <w:t>-</w:t>
      </w:r>
      <w:r w:rsidRPr="008F2017">
        <w:rPr>
          <w:rFonts w:ascii="Verdana" w:hAnsi="Verdana"/>
          <w:sz w:val="20"/>
          <w:szCs w:val="20"/>
        </w:rPr>
        <w:t xml:space="preserve"> zákaz diskriminace zaměstnavatele vůči zaměstnanci z důvodu zdravotního postižení </w:t>
      </w:r>
    </w:p>
    <w:p w:rsidR="00D85ED3" w:rsidRPr="008F2017" w:rsidRDefault="00D85ED3" w:rsidP="00C750A3">
      <w:pPr>
        <w:spacing w:after="120"/>
        <w:jc w:val="both"/>
        <w:rPr>
          <w:rFonts w:ascii="Verdana" w:hAnsi="Verdana"/>
          <w:sz w:val="20"/>
          <w:szCs w:val="20"/>
        </w:rPr>
      </w:pPr>
      <w:r w:rsidRPr="008F2017">
        <w:rPr>
          <w:rFonts w:ascii="Verdana" w:hAnsi="Verdana"/>
          <w:i/>
          <w:sz w:val="20"/>
          <w:szCs w:val="20"/>
        </w:rPr>
        <w:t>Zákon o veřejných službách zaměstnanosti</w:t>
      </w:r>
      <w:r w:rsidRPr="008F2017">
        <w:rPr>
          <w:rFonts w:ascii="Verdana" w:hAnsi="Verdana"/>
          <w:sz w:val="20"/>
          <w:szCs w:val="20"/>
        </w:rPr>
        <w:t xml:space="preserve"> (2002/1295) </w:t>
      </w:r>
    </w:p>
    <w:p w:rsidR="00D85ED3" w:rsidRPr="00C750A3" w:rsidRDefault="00F02082" w:rsidP="00C750A3">
      <w:pPr>
        <w:spacing w:before="360" w:after="360"/>
        <w:jc w:val="both"/>
        <w:outlineLvl w:val="0"/>
        <w:rPr>
          <w:rFonts w:ascii="Verdana" w:hAnsi="Verdana"/>
          <w:sz w:val="28"/>
          <w:szCs w:val="28"/>
          <w:u w:val="single"/>
        </w:rPr>
      </w:pPr>
      <w:bookmarkStart w:id="3" w:name="_Toc322938232"/>
      <w:r w:rsidRPr="00C750A3">
        <w:rPr>
          <w:rFonts w:ascii="Verdana" w:hAnsi="Verdana"/>
          <w:b/>
          <w:sz w:val="28"/>
          <w:szCs w:val="28"/>
        </w:rPr>
        <w:t>1.2</w:t>
      </w:r>
      <w:r w:rsidRPr="00C750A3">
        <w:rPr>
          <w:rFonts w:ascii="Verdana" w:hAnsi="Verdana"/>
          <w:sz w:val="28"/>
          <w:szCs w:val="28"/>
        </w:rPr>
        <w:t xml:space="preserve"> </w:t>
      </w:r>
      <w:r w:rsidR="00D85ED3" w:rsidRPr="00C750A3">
        <w:rPr>
          <w:rFonts w:ascii="Verdana" w:hAnsi="Verdana"/>
          <w:b/>
          <w:sz w:val="28"/>
          <w:szCs w:val="28"/>
        </w:rPr>
        <w:t>Legislativa obsahující prvky podpory OZP ve vztahu k zaměstnání</w:t>
      </w:r>
      <w:bookmarkEnd w:id="3"/>
    </w:p>
    <w:p w:rsidR="00D85ED3" w:rsidRPr="008F2017" w:rsidRDefault="00D85ED3" w:rsidP="00C750A3">
      <w:pPr>
        <w:spacing w:after="120"/>
        <w:jc w:val="both"/>
        <w:rPr>
          <w:rFonts w:ascii="Verdana" w:hAnsi="Verdana"/>
          <w:sz w:val="20"/>
          <w:szCs w:val="20"/>
        </w:rPr>
      </w:pPr>
      <w:r w:rsidRPr="008F2017">
        <w:rPr>
          <w:rFonts w:ascii="Verdana" w:hAnsi="Verdana"/>
          <w:i/>
          <w:sz w:val="20"/>
          <w:szCs w:val="20"/>
        </w:rPr>
        <w:t>Zákon o zaměstnanosti</w:t>
      </w:r>
      <w:r w:rsidRPr="008F2017">
        <w:rPr>
          <w:rFonts w:ascii="Verdana" w:hAnsi="Verdana"/>
          <w:sz w:val="20"/>
          <w:szCs w:val="20"/>
        </w:rPr>
        <w:t xml:space="preserve"> (275/1987), </w:t>
      </w:r>
      <w:r w:rsidRPr="008F2017">
        <w:rPr>
          <w:rFonts w:ascii="Verdana" w:hAnsi="Verdana"/>
          <w:i/>
          <w:sz w:val="20"/>
          <w:szCs w:val="20"/>
        </w:rPr>
        <w:t>Dekret o zaměstnanosti</w:t>
      </w:r>
      <w:r w:rsidRPr="008F2017">
        <w:rPr>
          <w:rFonts w:ascii="Verdana" w:hAnsi="Verdana"/>
          <w:sz w:val="20"/>
          <w:szCs w:val="20"/>
        </w:rPr>
        <w:t xml:space="preserve"> (130/1993)</w:t>
      </w:r>
    </w:p>
    <w:p w:rsidR="00D85ED3" w:rsidRPr="008F2017" w:rsidRDefault="00D85ED3" w:rsidP="00C750A3">
      <w:pPr>
        <w:spacing w:after="120"/>
        <w:jc w:val="both"/>
        <w:rPr>
          <w:rFonts w:ascii="Verdana" w:hAnsi="Verdana"/>
          <w:sz w:val="20"/>
          <w:szCs w:val="20"/>
        </w:rPr>
      </w:pPr>
      <w:r w:rsidRPr="008F2017">
        <w:rPr>
          <w:rFonts w:ascii="Verdana" w:hAnsi="Verdana"/>
          <w:i/>
          <w:sz w:val="20"/>
          <w:szCs w:val="20"/>
        </w:rPr>
        <w:t>Zákon o sociální péči</w:t>
      </w:r>
      <w:r w:rsidRPr="008F2017">
        <w:rPr>
          <w:rFonts w:ascii="Verdana" w:hAnsi="Verdana"/>
          <w:sz w:val="20"/>
          <w:szCs w:val="20"/>
        </w:rPr>
        <w:t xml:space="preserve"> (710/1982)</w:t>
      </w:r>
    </w:p>
    <w:p w:rsidR="00D85ED3" w:rsidRPr="008F2017" w:rsidRDefault="00D85ED3" w:rsidP="00C750A3">
      <w:pPr>
        <w:spacing w:after="120"/>
        <w:jc w:val="both"/>
        <w:rPr>
          <w:rFonts w:ascii="Verdana" w:hAnsi="Verdana"/>
          <w:sz w:val="20"/>
          <w:szCs w:val="20"/>
        </w:rPr>
      </w:pPr>
      <w:r w:rsidRPr="008F2017">
        <w:rPr>
          <w:rFonts w:ascii="Verdana" w:hAnsi="Verdana"/>
          <w:i/>
          <w:sz w:val="20"/>
          <w:szCs w:val="20"/>
        </w:rPr>
        <w:t>Zákon o</w:t>
      </w:r>
      <w:r w:rsidR="00C750A3">
        <w:rPr>
          <w:rFonts w:ascii="Verdana" w:hAnsi="Verdana"/>
          <w:i/>
          <w:sz w:val="20"/>
          <w:szCs w:val="20"/>
        </w:rPr>
        <w:t xml:space="preserve"> </w:t>
      </w:r>
      <w:r w:rsidRPr="008F2017">
        <w:rPr>
          <w:rFonts w:ascii="Verdana" w:hAnsi="Verdana"/>
          <w:i/>
          <w:sz w:val="20"/>
          <w:szCs w:val="20"/>
        </w:rPr>
        <w:t>poskytování služeb (asistence) pro OZP na úrovni místních samospráv</w:t>
      </w:r>
      <w:r w:rsidR="00661723">
        <w:rPr>
          <w:rFonts w:ascii="Verdana" w:hAnsi="Verdana"/>
          <w:sz w:val="20"/>
          <w:szCs w:val="20"/>
        </w:rPr>
        <w:t xml:space="preserve"> (380/1987)</w:t>
      </w:r>
      <w:r w:rsidR="00F663E7">
        <w:rPr>
          <w:rFonts w:ascii="Verdana" w:hAnsi="Verdana"/>
          <w:sz w:val="20"/>
          <w:szCs w:val="20"/>
        </w:rPr>
        <w:t xml:space="preserve"> </w:t>
      </w:r>
    </w:p>
    <w:p w:rsidR="00D85ED3" w:rsidRPr="008F2017" w:rsidRDefault="00D85ED3" w:rsidP="00C750A3">
      <w:pPr>
        <w:spacing w:after="120"/>
        <w:jc w:val="both"/>
        <w:rPr>
          <w:rFonts w:ascii="Verdana" w:hAnsi="Verdana"/>
          <w:sz w:val="20"/>
          <w:szCs w:val="20"/>
        </w:rPr>
      </w:pPr>
      <w:r w:rsidRPr="008F2017">
        <w:rPr>
          <w:rFonts w:ascii="Verdana" w:hAnsi="Verdana"/>
          <w:sz w:val="20"/>
          <w:szCs w:val="20"/>
        </w:rPr>
        <w:t>Zakotvuje mj. povinnosti místních úřadů v oblasti chráněné práce.</w:t>
      </w:r>
    </w:p>
    <w:p w:rsidR="00D85ED3" w:rsidRPr="008F2017" w:rsidRDefault="00D85ED3" w:rsidP="00C750A3">
      <w:pPr>
        <w:spacing w:after="120"/>
        <w:jc w:val="both"/>
        <w:rPr>
          <w:rFonts w:ascii="Verdana" w:hAnsi="Verdana"/>
          <w:sz w:val="20"/>
          <w:szCs w:val="20"/>
        </w:rPr>
      </w:pPr>
      <w:r w:rsidRPr="008F2017">
        <w:rPr>
          <w:rFonts w:ascii="Verdana" w:hAnsi="Verdana"/>
          <w:i/>
          <w:sz w:val="20"/>
          <w:szCs w:val="20"/>
        </w:rPr>
        <w:t>Směrnice na posílení zaměstnanosti osob s postižením</w:t>
      </w:r>
      <w:r w:rsidRPr="008F2017">
        <w:rPr>
          <w:rFonts w:ascii="Verdana" w:hAnsi="Verdana"/>
          <w:sz w:val="20"/>
          <w:szCs w:val="20"/>
        </w:rPr>
        <w:t xml:space="preserve"> (HE 169/2001). Jedná se o největší revizi a zásah do systému zaměstnávání OZP s cílem jejich snazšího a flexibilnějšího přístupu na trh práce. Tato směrnice ovlivnila řadu dalších zákonů. </w:t>
      </w:r>
    </w:p>
    <w:p w:rsidR="00D85ED3" w:rsidRPr="008F2017" w:rsidRDefault="00D85ED3" w:rsidP="00C750A3">
      <w:pPr>
        <w:spacing w:after="120"/>
        <w:jc w:val="both"/>
        <w:rPr>
          <w:rFonts w:ascii="Verdana" w:hAnsi="Verdana"/>
          <w:sz w:val="20"/>
          <w:szCs w:val="20"/>
        </w:rPr>
      </w:pPr>
      <w:r w:rsidRPr="008F2017">
        <w:rPr>
          <w:rFonts w:ascii="Verdana" w:hAnsi="Verdana"/>
          <w:i/>
          <w:sz w:val="20"/>
          <w:szCs w:val="20"/>
        </w:rPr>
        <w:t>Zákon o pracovní rehabilitaci</w:t>
      </w:r>
      <w:r w:rsidRPr="008F2017">
        <w:rPr>
          <w:rFonts w:ascii="Verdana" w:hAnsi="Verdana"/>
          <w:sz w:val="20"/>
          <w:szCs w:val="20"/>
        </w:rPr>
        <w:t xml:space="preserve"> (189/2001)</w:t>
      </w:r>
    </w:p>
    <w:p w:rsidR="00D85ED3" w:rsidRPr="008F2017" w:rsidRDefault="00161EFB" w:rsidP="00C750A3">
      <w:pPr>
        <w:spacing w:after="120"/>
        <w:jc w:val="both"/>
        <w:rPr>
          <w:rFonts w:ascii="Verdana" w:hAnsi="Verdana"/>
          <w:sz w:val="20"/>
          <w:szCs w:val="20"/>
        </w:rPr>
      </w:pPr>
      <w:r w:rsidRPr="008F2017">
        <w:rPr>
          <w:rFonts w:ascii="Verdana" w:hAnsi="Verdana"/>
          <w:i/>
          <w:sz w:val="20"/>
          <w:szCs w:val="20"/>
        </w:rPr>
        <w:t>Z</w:t>
      </w:r>
      <w:r w:rsidR="00D85ED3" w:rsidRPr="008F2017">
        <w:rPr>
          <w:rFonts w:ascii="Verdana" w:hAnsi="Verdana"/>
          <w:i/>
          <w:sz w:val="20"/>
          <w:szCs w:val="20"/>
        </w:rPr>
        <w:t>ákon o službách a asistenci 2010</w:t>
      </w:r>
      <w:r w:rsidR="00D85ED3" w:rsidRPr="008F2017">
        <w:rPr>
          <w:rFonts w:ascii="Verdana" w:hAnsi="Verdana"/>
          <w:sz w:val="20"/>
          <w:szCs w:val="20"/>
        </w:rPr>
        <w:t xml:space="preserve"> (právo osob s těžším zdravotním postižením na osobní asistenci v různých oblastech života, také v rámci zaměstnání)</w:t>
      </w:r>
    </w:p>
    <w:p w:rsidR="00D85ED3" w:rsidRPr="00C750A3" w:rsidRDefault="00F02082" w:rsidP="00C750A3">
      <w:pPr>
        <w:spacing w:before="360" w:after="360"/>
        <w:jc w:val="both"/>
        <w:outlineLvl w:val="1"/>
        <w:rPr>
          <w:rFonts w:ascii="Verdana" w:hAnsi="Verdana"/>
          <w:b/>
          <w:sz w:val="28"/>
          <w:szCs w:val="28"/>
        </w:rPr>
      </w:pPr>
      <w:bookmarkStart w:id="4" w:name="_Toc322938233"/>
      <w:r w:rsidRPr="00C750A3">
        <w:rPr>
          <w:rFonts w:ascii="Verdana" w:hAnsi="Verdana"/>
          <w:b/>
          <w:sz w:val="28"/>
          <w:szCs w:val="28"/>
        </w:rPr>
        <w:t>1.3</w:t>
      </w:r>
      <w:r w:rsidRPr="00C750A3">
        <w:rPr>
          <w:rFonts w:ascii="Verdana" w:hAnsi="Verdana"/>
          <w:sz w:val="28"/>
          <w:szCs w:val="28"/>
        </w:rPr>
        <w:t xml:space="preserve"> </w:t>
      </w:r>
      <w:r w:rsidR="00D85ED3" w:rsidRPr="00C750A3">
        <w:rPr>
          <w:rFonts w:ascii="Verdana" w:hAnsi="Verdana"/>
          <w:b/>
          <w:sz w:val="28"/>
          <w:szCs w:val="28"/>
        </w:rPr>
        <w:t>Důležité dokumenty</w:t>
      </w:r>
      <w:bookmarkEnd w:id="4"/>
    </w:p>
    <w:p w:rsidR="00D85ED3" w:rsidRPr="008F2017" w:rsidRDefault="00D85ED3" w:rsidP="00C750A3">
      <w:pPr>
        <w:spacing w:after="120"/>
        <w:jc w:val="both"/>
        <w:rPr>
          <w:rFonts w:ascii="Verdana" w:hAnsi="Verdana"/>
          <w:sz w:val="20"/>
          <w:szCs w:val="20"/>
        </w:rPr>
      </w:pPr>
      <w:r w:rsidRPr="008F2017">
        <w:rPr>
          <w:rFonts w:ascii="Verdana" w:hAnsi="Verdana"/>
          <w:i/>
          <w:sz w:val="20"/>
          <w:szCs w:val="20"/>
        </w:rPr>
        <w:t>Národní akční plán VAMPO</w:t>
      </w:r>
      <w:r w:rsidRPr="008F2017">
        <w:rPr>
          <w:rFonts w:ascii="Verdana" w:hAnsi="Verdana"/>
          <w:sz w:val="20"/>
          <w:szCs w:val="20"/>
        </w:rPr>
        <w:t xml:space="preserve"> (2010-2015)</w:t>
      </w:r>
    </w:p>
    <w:p w:rsidR="00D85ED3" w:rsidRPr="008F2017" w:rsidRDefault="00D85ED3" w:rsidP="00C750A3">
      <w:pPr>
        <w:spacing w:after="120"/>
        <w:jc w:val="both"/>
        <w:rPr>
          <w:rFonts w:ascii="Verdana" w:hAnsi="Verdana"/>
          <w:sz w:val="20"/>
          <w:szCs w:val="20"/>
        </w:rPr>
      </w:pPr>
      <w:r w:rsidRPr="008F2017">
        <w:rPr>
          <w:rFonts w:ascii="Verdana" w:hAnsi="Verdana"/>
          <w:sz w:val="20"/>
          <w:szCs w:val="20"/>
        </w:rPr>
        <w:t>Nastiňuje základní cíle politiky ve</w:t>
      </w:r>
      <w:r w:rsidR="00C750A3">
        <w:rPr>
          <w:rFonts w:ascii="Verdana" w:hAnsi="Verdana"/>
          <w:sz w:val="20"/>
          <w:szCs w:val="20"/>
        </w:rPr>
        <w:t xml:space="preserve"> </w:t>
      </w:r>
      <w:r w:rsidRPr="008F2017">
        <w:rPr>
          <w:rFonts w:ascii="Verdana" w:hAnsi="Verdana"/>
          <w:sz w:val="20"/>
          <w:szCs w:val="20"/>
        </w:rPr>
        <w:t>prospěch osob s postižením, posílení rovného přístupu a zákazu diskriminace, přijetí účinných nástrojů pro sociální začlenění osob se zdravotním postižením v různých oblastech života společnosti.</w:t>
      </w:r>
    </w:p>
    <w:p w:rsidR="00D85ED3" w:rsidRPr="008F2017" w:rsidRDefault="00D85ED3" w:rsidP="00C750A3">
      <w:pPr>
        <w:spacing w:after="120"/>
        <w:jc w:val="both"/>
        <w:textAlignment w:val="top"/>
        <w:rPr>
          <w:rFonts w:ascii="Verdana" w:hAnsi="Verdana" w:cs="Arial"/>
          <w:color w:val="50505A"/>
          <w:sz w:val="20"/>
          <w:szCs w:val="20"/>
        </w:rPr>
      </w:pPr>
    </w:p>
    <w:p w:rsidR="00186EC9" w:rsidRPr="00C750A3" w:rsidRDefault="00C750A3" w:rsidP="00C750A3">
      <w:pPr>
        <w:spacing w:after="480"/>
        <w:jc w:val="both"/>
        <w:outlineLvl w:val="0"/>
        <w:rPr>
          <w:rFonts w:ascii="Verdana" w:hAnsi="Verdana"/>
          <w:b/>
          <w:sz w:val="32"/>
          <w:szCs w:val="32"/>
        </w:rPr>
      </w:pPr>
      <w:r>
        <w:rPr>
          <w:rFonts w:ascii="Verdana" w:hAnsi="Verdana"/>
          <w:b/>
          <w:sz w:val="20"/>
          <w:szCs w:val="20"/>
        </w:rPr>
        <w:br w:type="page"/>
      </w:r>
      <w:bookmarkStart w:id="5" w:name="_Toc322938234"/>
      <w:r w:rsidR="00186EC9" w:rsidRPr="00C750A3">
        <w:rPr>
          <w:rFonts w:ascii="Verdana" w:hAnsi="Verdana"/>
          <w:b/>
          <w:sz w:val="32"/>
          <w:szCs w:val="32"/>
        </w:rPr>
        <w:lastRenderedPageBreak/>
        <w:t xml:space="preserve">2. </w:t>
      </w:r>
      <w:r w:rsidR="005E0603" w:rsidRPr="00C750A3">
        <w:rPr>
          <w:rFonts w:ascii="Verdana" w:hAnsi="Verdana"/>
          <w:b/>
          <w:sz w:val="32"/>
          <w:szCs w:val="32"/>
        </w:rPr>
        <w:t>Nejdůležitější orgány a instituce</w:t>
      </w:r>
      <w:bookmarkEnd w:id="5"/>
    </w:p>
    <w:p w:rsidR="00186EC9" w:rsidRPr="00C750A3" w:rsidRDefault="00F02082" w:rsidP="00C750A3">
      <w:pPr>
        <w:spacing w:after="360"/>
        <w:jc w:val="both"/>
        <w:outlineLvl w:val="1"/>
        <w:rPr>
          <w:rFonts w:ascii="Verdana" w:hAnsi="Verdana"/>
          <w:sz w:val="28"/>
          <w:szCs w:val="28"/>
          <w:u w:val="single"/>
        </w:rPr>
      </w:pPr>
      <w:bookmarkStart w:id="6" w:name="_Toc322938235"/>
      <w:r w:rsidRPr="00C750A3">
        <w:rPr>
          <w:rFonts w:ascii="Verdana" w:hAnsi="Verdana"/>
          <w:b/>
          <w:sz w:val="28"/>
          <w:szCs w:val="28"/>
        </w:rPr>
        <w:t>2.1</w:t>
      </w:r>
      <w:r w:rsidRPr="00C750A3">
        <w:rPr>
          <w:rFonts w:ascii="Verdana" w:hAnsi="Verdana"/>
          <w:sz w:val="28"/>
          <w:szCs w:val="28"/>
        </w:rPr>
        <w:t xml:space="preserve"> </w:t>
      </w:r>
      <w:r w:rsidR="00186EC9" w:rsidRPr="00C750A3">
        <w:rPr>
          <w:rFonts w:ascii="Verdana" w:hAnsi="Verdana"/>
          <w:b/>
          <w:sz w:val="28"/>
          <w:szCs w:val="28"/>
        </w:rPr>
        <w:t>Orgány odpovědné za zaměstnávání, rehabilitaci a odborný výcvik</w:t>
      </w:r>
      <w:bookmarkEnd w:id="6"/>
    </w:p>
    <w:p w:rsidR="00186EC9" w:rsidRPr="008F2017" w:rsidRDefault="00186EC9" w:rsidP="008F2017">
      <w:pPr>
        <w:jc w:val="both"/>
        <w:rPr>
          <w:rFonts w:ascii="Verdana" w:hAnsi="Verdana"/>
          <w:sz w:val="20"/>
          <w:szCs w:val="20"/>
          <w:lang w:val="fi-FI"/>
        </w:rPr>
      </w:pPr>
      <w:r w:rsidRPr="008F2017">
        <w:rPr>
          <w:rFonts w:ascii="Verdana" w:hAnsi="Verdana"/>
          <w:sz w:val="20"/>
          <w:szCs w:val="20"/>
        </w:rPr>
        <w:t>Ministerstvo zaměstnanosti a ekonomiky (</w:t>
      </w:r>
      <w:r w:rsidRPr="008F2017">
        <w:rPr>
          <w:rFonts w:ascii="Verdana" w:hAnsi="Verdana"/>
          <w:sz w:val="20"/>
          <w:szCs w:val="20"/>
          <w:lang w:val="fi-FI"/>
        </w:rPr>
        <w:t>Työ- ja elinkeinoministeriö (TEM))</w:t>
      </w:r>
    </w:p>
    <w:p w:rsidR="00186EC9" w:rsidRPr="008F2017" w:rsidRDefault="00186EC9" w:rsidP="008F2017">
      <w:pPr>
        <w:jc w:val="both"/>
        <w:rPr>
          <w:rFonts w:ascii="Verdana" w:hAnsi="Verdana"/>
          <w:sz w:val="20"/>
          <w:szCs w:val="20"/>
        </w:rPr>
      </w:pPr>
      <w:hyperlink r:id="rId11" w:history="1">
        <w:r w:rsidRPr="008F2017">
          <w:rPr>
            <w:rStyle w:val="Hypertextovodkaz"/>
            <w:rFonts w:ascii="Verdana" w:hAnsi="Verdana"/>
            <w:sz w:val="20"/>
            <w:szCs w:val="20"/>
          </w:rPr>
          <w:t>http://www.tem.fi/</w:t>
        </w:r>
      </w:hyperlink>
    </w:p>
    <w:p w:rsidR="00186EC9" w:rsidRPr="008F2017" w:rsidRDefault="00186EC9" w:rsidP="008F2017">
      <w:pPr>
        <w:jc w:val="both"/>
        <w:rPr>
          <w:rFonts w:ascii="Verdana" w:hAnsi="Verdana"/>
          <w:sz w:val="20"/>
          <w:szCs w:val="20"/>
        </w:rPr>
      </w:pPr>
    </w:p>
    <w:p w:rsidR="00186EC9" w:rsidRPr="008F2017" w:rsidRDefault="00186EC9" w:rsidP="008F2017">
      <w:pPr>
        <w:jc w:val="both"/>
        <w:rPr>
          <w:rFonts w:ascii="Verdana" w:hAnsi="Verdana"/>
          <w:sz w:val="20"/>
          <w:szCs w:val="20"/>
          <w:lang w:val="fi-FI"/>
        </w:rPr>
      </w:pPr>
      <w:r w:rsidRPr="008F2017">
        <w:rPr>
          <w:rFonts w:ascii="Verdana" w:hAnsi="Verdana"/>
          <w:sz w:val="20"/>
          <w:szCs w:val="20"/>
        </w:rPr>
        <w:t>Ministerstvo sociálních věcí a zdravotnictví (</w:t>
      </w:r>
      <w:r w:rsidRPr="008F2017">
        <w:rPr>
          <w:rFonts w:ascii="Verdana" w:hAnsi="Verdana"/>
          <w:sz w:val="20"/>
          <w:szCs w:val="20"/>
          <w:lang w:val="fi-FI"/>
        </w:rPr>
        <w:t>Sosiaali- ja terveysministeriö)</w:t>
      </w:r>
    </w:p>
    <w:p w:rsidR="00186EC9" w:rsidRPr="008F2017" w:rsidRDefault="00186EC9" w:rsidP="008F2017">
      <w:pPr>
        <w:jc w:val="both"/>
        <w:rPr>
          <w:rFonts w:ascii="Verdana" w:hAnsi="Verdana"/>
          <w:sz w:val="20"/>
          <w:szCs w:val="20"/>
        </w:rPr>
      </w:pPr>
      <w:hyperlink r:id="rId12" w:history="1">
        <w:r w:rsidRPr="008F2017">
          <w:rPr>
            <w:rStyle w:val="Hypertextovodkaz"/>
            <w:rFonts w:ascii="Verdana" w:hAnsi="Verdana"/>
            <w:sz w:val="20"/>
            <w:szCs w:val="20"/>
          </w:rPr>
          <w:t>http://www.stm.fi/etusivu</w:t>
        </w:r>
      </w:hyperlink>
    </w:p>
    <w:p w:rsidR="00186EC9" w:rsidRPr="008F2017" w:rsidRDefault="00186EC9" w:rsidP="008F2017">
      <w:pPr>
        <w:jc w:val="both"/>
        <w:rPr>
          <w:rFonts w:ascii="Verdana" w:hAnsi="Verdana"/>
          <w:sz w:val="20"/>
          <w:szCs w:val="20"/>
        </w:rPr>
      </w:pPr>
    </w:p>
    <w:p w:rsidR="00186EC9" w:rsidRPr="008F2017" w:rsidRDefault="00186EC9" w:rsidP="008F2017">
      <w:pPr>
        <w:jc w:val="both"/>
        <w:rPr>
          <w:rFonts w:ascii="Verdana" w:hAnsi="Verdana"/>
          <w:sz w:val="20"/>
          <w:szCs w:val="20"/>
          <w:lang w:val="fi-FI"/>
        </w:rPr>
      </w:pPr>
      <w:r w:rsidRPr="008F2017">
        <w:rPr>
          <w:rFonts w:ascii="Verdana" w:hAnsi="Verdana"/>
          <w:sz w:val="20"/>
          <w:szCs w:val="20"/>
        </w:rPr>
        <w:t>Ministerstvo školství a kultury (</w:t>
      </w:r>
      <w:r w:rsidRPr="008F2017">
        <w:rPr>
          <w:rFonts w:ascii="Verdana" w:hAnsi="Verdana"/>
          <w:sz w:val="20"/>
          <w:szCs w:val="20"/>
          <w:lang w:val="fi-FI"/>
        </w:rPr>
        <w:t>Opetus- ja kulttuuriministeriö)</w:t>
      </w:r>
    </w:p>
    <w:p w:rsidR="00186EC9" w:rsidRPr="008F2017" w:rsidRDefault="00186EC9" w:rsidP="008F2017">
      <w:pPr>
        <w:jc w:val="both"/>
        <w:rPr>
          <w:rFonts w:ascii="Verdana" w:hAnsi="Verdana"/>
          <w:sz w:val="20"/>
          <w:szCs w:val="20"/>
        </w:rPr>
      </w:pPr>
      <w:hyperlink r:id="rId13" w:history="1">
        <w:r w:rsidRPr="008F2017">
          <w:rPr>
            <w:rStyle w:val="Hypertextovodkaz"/>
            <w:rFonts w:ascii="Verdana" w:hAnsi="Verdana"/>
            <w:sz w:val="20"/>
            <w:szCs w:val="20"/>
          </w:rPr>
          <w:t>http://www.minedu.fi/OPM/</w:t>
        </w:r>
      </w:hyperlink>
    </w:p>
    <w:p w:rsidR="00186EC9" w:rsidRPr="008F2017" w:rsidRDefault="00186EC9" w:rsidP="008F2017">
      <w:pPr>
        <w:jc w:val="both"/>
        <w:rPr>
          <w:rFonts w:ascii="Verdana" w:hAnsi="Verdana"/>
          <w:sz w:val="20"/>
          <w:szCs w:val="20"/>
        </w:rPr>
      </w:pPr>
    </w:p>
    <w:p w:rsidR="00186EC9" w:rsidRPr="008F2017" w:rsidRDefault="00C750A3" w:rsidP="008F2017">
      <w:pPr>
        <w:jc w:val="both"/>
        <w:rPr>
          <w:rFonts w:ascii="Verdana" w:hAnsi="Verdana"/>
          <w:sz w:val="20"/>
          <w:szCs w:val="20"/>
        </w:rPr>
      </w:pPr>
      <w:r>
        <w:rPr>
          <w:rFonts w:ascii="Verdana" w:hAnsi="Verdana"/>
          <w:sz w:val="20"/>
          <w:szCs w:val="20"/>
        </w:rPr>
        <w:t>Kela -</w:t>
      </w:r>
      <w:r w:rsidR="00186EC9" w:rsidRPr="008F2017">
        <w:rPr>
          <w:rFonts w:ascii="Verdana" w:hAnsi="Verdana"/>
          <w:sz w:val="20"/>
          <w:szCs w:val="20"/>
        </w:rPr>
        <w:t xml:space="preserve"> Finský úřad sociálního pojištění</w:t>
      </w:r>
    </w:p>
    <w:p w:rsidR="00186EC9" w:rsidRPr="008F2017" w:rsidRDefault="00186EC9" w:rsidP="008F2017">
      <w:pPr>
        <w:jc w:val="both"/>
        <w:rPr>
          <w:rFonts w:ascii="Verdana" w:hAnsi="Verdana"/>
          <w:sz w:val="20"/>
          <w:szCs w:val="20"/>
        </w:rPr>
      </w:pPr>
      <w:hyperlink r:id="rId14" w:history="1">
        <w:r w:rsidRPr="008F2017">
          <w:rPr>
            <w:rStyle w:val="Hypertextovodkaz"/>
            <w:rFonts w:ascii="Verdana" w:hAnsi="Verdana"/>
            <w:sz w:val="20"/>
            <w:szCs w:val="20"/>
          </w:rPr>
          <w:t>http://www.kela.fi/in/internet/english.nsf</w:t>
        </w:r>
      </w:hyperlink>
    </w:p>
    <w:p w:rsidR="00186EC9" w:rsidRPr="00C750A3" w:rsidRDefault="00F02082" w:rsidP="00C750A3">
      <w:pPr>
        <w:spacing w:before="360" w:after="360"/>
        <w:jc w:val="both"/>
        <w:outlineLvl w:val="1"/>
        <w:rPr>
          <w:rFonts w:ascii="Verdana" w:hAnsi="Verdana"/>
          <w:sz w:val="28"/>
          <w:szCs w:val="28"/>
          <w:u w:val="single"/>
        </w:rPr>
      </w:pPr>
      <w:bookmarkStart w:id="7" w:name="_Toc322938236"/>
      <w:r w:rsidRPr="00C750A3">
        <w:rPr>
          <w:rFonts w:ascii="Verdana" w:hAnsi="Verdana"/>
          <w:b/>
          <w:sz w:val="28"/>
          <w:szCs w:val="28"/>
        </w:rPr>
        <w:t>2.2</w:t>
      </w:r>
      <w:r w:rsidR="00C750A3">
        <w:rPr>
          <w:rFonts w:ascii="Verdana" w:hAnsi="Verdana"/>
          <w:b/>
          <w:sz w:val="28"/>
          <w:szCs w:val="28"/>
        </w:rPr>
        <w:t xml:space="preserve"> </w:t>
      </w:r>
      <w:r w:rsidR="00186EC9" w:rsidRPr="00C750A3">
        <w:rPr>
          <w:rFonts w:ascii="Verdana" w:hAnsi="Verdana"/>
          <w:b/>
          <w:sz w:val="28"/>
          <w:szCs w:val="28"/>
        </w:rPr>
        <w:t>Orgány působící v oblasti politiky zdravotně postižených</w:t>
      </w:r>
      <w:bookmarkEnd w:id="7"/>
    </w:p>
    <w:p w:rsidR="00186EC9" w:rsidRPr="008F2017" w:rsidRDefault="00186EC9" w:rsidP="008F2017">
      <w:pPr>
        <w:jc w:val="both"/>
        <w:rPr>
          <w:rFonts w:ascii="Verdana" w:hAnsi="Verdana"/>
          <w:sz w:val="20"/>
          <w:szCs w:val="20"/>
        </w:rPr>
      </w:pPr>
      <w:r w:rsidRPr="008F2017">
        <w:rPr>
          <w:rFonts w:ascii="Verdana" w:hAnsi="Verdana"/>
          <w:sz w:val="20"/>
          <w:szCs w:val="20"/>
        </w:rPr>
        <w:t>Národní rada zdravotně postižených (Rada je jmenována Ministerstvem sociálních věcí a zdravotnictví)</w:t>
      </w:r>
    </w:p>
    <w:p w:rsidR="002E6BB1" w:rsidRPr="008F2017" w:rsidRDefault="002E6BB1" w:rsidP="008F2017">
      <w:pPr>
        <w:jc w:val="both"/>
        <w:rPr>
          <w:rFonts w:ascii="Verdana" w:hAnsi="Verdana"/>
          <w:sz w:val="20"/>
          <w:szCs w:val="20"/>
        </w:rPr>
      </w:pPr>
    </w:p>
    <w:p w:rsidR="00186EC9" w:rsidRPr="008F2017" w:rsidRDefault="00186EC9" w:rsidP="008F2017">
      <w:pPr>
        <w:jc w:val="both"/>
        <w:rPr>
          <w:rFonts w:ascii="Verdana" w:hAnsi="Verdana"/>
          <w:sz w:val="20"/>
          <w:szCs w:val="20"/>
        </w:rPr>
      </w:pPr>
      <w:r w:rsidRPr="008F2017">
        <w:rPr>
          <w:rFonts w:ascii="Verdana" w:hAnsi="Verdana"/>
          <w:sz w:val="20"/>
          <w:szCs w:val="20"/>
        </w:rPr>
        <w:t>Městské rady zdravotně postižených (Orgány působí na místních úrovních)</w:t>
      </w:r>
    </w:p>
    <w:p w:rsidR="002E6BB1" w:rsidRPr="008F2017" w:rsidRDefault="002E6BB1" w:rsidP="008F2017">
      <w:pPr>
        <w:jc w:val="both"/>
        <w:rPr>
          <w:rFonts w:ascii="Verdana" w:hAnsi="Verdana"/>
          <w:sz w:val="20"/>
          <w:szCs w:val="20"/>
        </w:rPr>
      </w:pPr>
    </w:p>
    <w:p w:rsidR="00186EC9" w:rsidRPr="008F2017" w:rsidRDefault="00186EC9" w:rsidP="008F2017">
      <w:pPr>
        <w:jc w:val="both"/>
        <w:rPr>
          <w:rFonts w:ascii="Verdana" w:hAnsi="Verdana"/>
          <w:sz w:val="20"/>
          <w:szCs w:val="20"/>
        </w:rPr>
      </w:pPr>
      <w:r w:rsidRPr="008F2017">
        <w:rPr>
          <w:rFonts w:ascii="Verdana" w:hAnsi="Verdana"/>
          <w:sz w:val="20"/>
          <w:szCs w:val="20"/>
        </w:rPr>
        <w:t>Fórum zdravotně postižených (Fórum zastřešuje 24 národních nevládních organizací zdravotně postižených)</w:t>
      </w:r>
    </w:p>
    <w:p w:rsidR="002E6BB1" w:rsidRPr="008F2017" w:rsidRDefault="002E6BB1" w:rsidP="008F2017">
      <w:pPr>
        <w:jc w:val="both"/>
        <w:rPr>
          <w:rFonts w:ascii="Verdana" w:hAnsi="Verdana"/>
          <w:sz w:val="20"/>
          <w:szCs w:val="20"/>
        </w:rPr>
      </w:pPr>
    </w:p>
    <w:p w:rsidR="00186EC9" w:rsidRPr="008F2017" w:rsidRDefault="00186EC9" w:rsidP="008F2017">
      <w:pPr>
        <w:jc w:val="both"/>
        <w:rPr>
          <w:rFonts w:ascii="Verdana" w:hAnsi="Verdana"/>
          <w:sz w:val="20"/>
          <w:szCs w:val="20"/>
        </w:rPr>
      </w:pPr>
      <w:r w:rsidRPr="008F2017">
        <w:rPr>
          <w:rFonts w:ascii="Verdana" w:hAnsi="Verdana"/>
          <w:sz w:val="20"/>
          <w:szCs w:val="20"/>
        </w:rPr>
        <w:t>Parlamentní pracovní skupina pro otázky zdravotně postižených</w:t>
      </w:r>
    </w:p>
    <w:p w:rsidR="00186EC9" w:rsidRPr="00C750A3" w:rsidRDefault="00F02082" w:rsidP="00C750A3">
      <w:pPr>
        <w:spacing w:before="360" w:after="360"/>
        <w:jc w:val="both"/>
        <w:outlineLvl w:val="1"/>
        <w:rPr>
          <w:rFonts w:ascii="Verdana" w:hAnsi="Verdana"/>
          <w:sz w:val="28"/>
          <w:szCs w:val="28"/>
          <w:u w:val="single"/>
        </w:rPr>
      </w:pPr>
      <w:bookmarkStart w:id="8" w:name="_Toc322938237"/>
      <w:r w:rsidRPr="00C750A3">
        <w:rPr>
          <w:rFonts w:ascii="Verdana" w:hAnsi="Verdana"/>
          <w:b/>
          <w:sz w:val="28"/>
          <w:szCs w:val="28"/>
        </w:rPr>
        <w:t>2.3</w:t>
      </w:r>
      <w:r w:rsidRPr="00C750A3">
        <w:rPr>
          <w:rFonts w:ascii="Verdana" w:hAnsi="Verdana"/>
          <w:sz w:val="28"/>
          <w:szCs w:val="28"/>
        </w:rPr>
        <w:t xml:space="preserve"> </w:t>
      </w:r>
      <w:r w:rsidR="00186EC9" w:rsidRPr="00C750A3">
        <w:rPr>
          <w:rFonts w:ascii="Verdana" w:hAnsi="Verdana"/>
          <w:b/>
          <w:sz w:val="28"/>
          <w:szCs w:val="28"/>
        </w:rPr>
        <w:t>Důležité organizace</w:t>
      </w:r>
      <w:bookmarkEnd w:id="8"/>
    </w:p>
    <w:p w:rsidR="00186EC9" w:rsidRPr="008F2017" w:rsidRDefault="00186EC9" w:rsidP="008F2017">
      <w:pPr>
        <w:jc w:val="both"/>
        <w:rPr>
          <w:rFonts w:ascii="Verdana" w:hAnsi="Verdana"/>
          <w:sz w:val="20"/>
          <w:szCs w:val="20"/>
        </w:rPr>
      </w:pPr>
      <w:r w:rsidRPr="008F2017">
        <w:rPr>
          <w:rFonts w:ascii="Verdana" w:hAnsi="Verdana"/>
          <w:sz w:val="20"/>
          <w:szCs w:val="20"/>
        </w:rPr>
        <w:t>VATES-säätiö (Nadace podporuje zaměstnávání a pracovní rehabilitaci zdravotně postižených a jiných znevýhodněných skupin)</w:t>
      </w:r>
    </w:p>
    <w:p w:rsidR="00186EC9" w:rsidRPr="008F2017" w:rsidRDefault="00186EC9" w:rsidP="008F2017">
      <w:pPr>
        <w:jc w:val="both"/>
        <w:rPr>
          <w:rFonts w:ascii="Verdana" w:hAnsi="Verdana"/>
          <w:sz w:val="20"/>
          <w:szCs w:val="20"/>
        </w:rPr>
      </w:pPr>
      <w:hyperlink r:id="rId15" w:history="1">
        <w:r w:rsidRPr="008F2017">
          <w:rPr>
            <w:rStyle w:val="Hypertextovodkaz"/>
            <w:rFonts w:ascii="Verdana" w:hAnsi="Verdana"/>
            <w:sz w:val="20"/>
            <w:szCs w:val="20"/>
          </w:rPr>
          <w:t>http://www.vates.fi/en</w:t>
        </w:r>
      </w:hyperlink>
    </w:p>
    <w:p w:rsidR="00186EC9" w:rsidRPr="008F2017" w:rsidRDefault="00186EC9" w:rsidP="008F2017">
      <w:pPr>
        <w:jc w:val="both"/>
        <w:rPr>
          <w:rFonts w:ascii="Verdana" w:hAnsi="Verdana"/>
          <w:sz w:val="20"/>
          <w:szCs w:val="20"/>
        </w:rPr>
      </w:pPr>
    </w:p>
    <w:p w:rsidR="003E11DC" w:rsidRPr="008F2017" w:rsidRDefault="003E11DC" w:rsidP="008F2017">
      <w:pPr>
        <w:jc w:val="both"/>
        <w:rPr>
          <w:rFonts w:ascii="Verdana" w:hAnsi="Verdana"/>
          <w:sz w:val="20"/>
          <w:szCs w:val="20"/>
        </w:rPr>
      </w:pPr>
      <w:r w:rsidRPr="008F2017">
        <w:rPr>
          <w:rFonts w:ascii="Verdana" w:hAnsi="Verdana"/>
          <w:sz w:val="20"/>
          <w:szCs w:val="20"/>
        </w:rPr>
        <w:t>SYFO</w:t>
      </w:r>
      <w:r w:rsidRPr="008F2017">
        <w:rPr>
          <w:rFonts w:ascii="Verdana" w:hAnsi="Verdana"/>
          <w:b/>
          <w:sz w:val="20"/>
          <w:szCs w:val="20"/>
        </w:rPr>
        <w:t xml:space="preserve"> - </w:t>
      </w:r>
      <w:r w:rsidRPr="008F2017">
        <w:rPr>
          <w:rFonts w:ascii="Verdana" w:hAnsi="Verdana"/>
          <w:sz w:val="20"/>
          <w:szCs w:val="20"/>
        </w:rPr>
        <w:t>Sosiaalisen yritystoiminnan Foorumi (Fórum pro sociální podnikání)</w:t>
      </w:r>
    </w:p>
    <w:p w:rsidR="003E11DC" w:rsidRPr="008F2017" w:rsidRDefault="003E11DC" w:rsidP="008F2017">
      <w:pPr>
        <w:jc w:val="both"/>
        <w:rPr>
          <w:rFonts w:ascii="Verdana" w:hAnsi="Verdana"/>
          <w:sz w:val="20"/>
          <w:szCs w:val="20"/>
        </w:rPr>
      </w:pPr>
      <w:r w:rsidRPr="008F2017">
        <w:rPr>
          <w:rFonts w:ascii="Verdana" w:hAnsi="Verdana"/>
          <w:sz w:val="20"/>
          <w:szCs w:val="20"/>
        </w:rPr>
        <w:t xml:space="preserve">Organizace podporující sociální podniky. </w:t>
      </w:r>
    </w:p>
    <w:p w:rsidR="001810EF" w:rsidRDefault="001810EF" w:rsidP="001810EF">
      <w:hyperlink r:id="rId16" w:history="1">
        <w:r w:rsidRPr="00C064B3">
          <w:rPr>
            <w:rStyle w:val="Hypertextovodkaz"/>
          </w:rPr>
          <w:t>http://www.syfo.fi/en/forum/the-forum-for-social-entrepreneurship/</w:t>
        </w:r>
      </w:hyperlink>
    </w:p>
    <w:p w:rsidR="001810EF" w:rsidRDefault="001810EF" w:rsidP="001810EF"/>
    <w:p w:rsidR="00186EC9" w:rsidRDefault="00186EC9" w:rsidP="008F2017">
      <w:pPr>
        <w:jc w:val="both"/>
        <w:rPr>
          <w:rFonts w:ascii="Verdana" w:hAnsi="Verdana"/>
          <w:sz w:val="20"/>
          <w:szCs w:val="20"/>
        </w:rPr>
      </w:pPr>
    </w:p>
    <w:p w:rsidR="00595F81" w:rsidRPr="008F2017" w:rsidRDefault="00595F81" w:rsidP="008F2017">
      <w:pPr>
        <w:jc w:val="both"/>
        <w:rPr>
          <w:rFonts w:ascii="Verdana" w:hAnsi="Verdana"/>
          <w:b/>
          <w:sz w:val="20"/>
          <w:szCs w:val="20"/>
        </w:rPr>
      </w:pPr>
    </w:p>
    <w:p w:rsidR="00E355FA" w:rsidRPr="00C750A3" w:rsidRDefault="00C750A3" w:rsidP="00C750A3">
      <w:pPr>
        <w:spacing w:after="480"/>
        <w:jc w:val="both"/>
        <w:outlineLvl w:val="0"/>
        <w:rPr>
          <w:rFonts w:ascii="Verdana" w:hAnsi="Verdana"/>
          <w:b/>
          <w:sz w:val="32"/>
          <w:szCs w:val="32"/>
        </w:rPr>
      </w:pPr>
      <w:r>
        <w:rPr>
          <w:rFonts w:ascii="Verdana" w:hAnsi="Verdana"/>
          <w:b/>
          <w:sz w:val="20"/>
          <w:szCs w:val="20"/>
        </w:rPr>
        <w:br w:type="page"/>
      </w:r>
      <w:bookmarkStart w:id="9" w:name="_Toc322938238"/>
      <w:r w:rsidR="005E0603" w:rsidRPr="00C750A3">
        <w:rPr>
          <w:rFonts w:ascii="Verdana" w:hAnsi="Verdana"/>
          <w:b/>
          <w:sz w:val="32"/>
          <w:szCs w:val="32"/>
        </w:rPr>
        <w:lastRenderedPageBreak/>
        <w:t>3. Posudková činnost</w:t>
      </w:r>
      <w:bookmarkEnd w:id="9"/>
    </w:p>
    <w:p w:rsidR="00901C37" w:rsidRPr="00C750A3" w:rsidRDefault="005E0603" w:rsidP="00C750A3">
      <w:pPr>
        <w:spacing w:after="360"/>
        <w:jc w:val="both"/>
        <w:outlineLvl w:val="1"/>
        <w:rPr>
          <w:rFonts w:ascii="Verdana" w:hAnsi="Verdana"/>
          <w:sz w:val="28"/>
          <w:szCs w:val="28"/>
          <w:u w:val="single"/>
        </w:rPr>
      </w:pPr>
      <w:bookmarkStart w:id="10" w:name="_Toc322938239"/>
      <w:r w:rsidRPr="00C750A3">
        <w:rPr>
          <w:rFonts w:ascii="Verdana" w:hAnsi="Verdana"/>
          <w:b/>
          <w:sz w:val="28"/>
          <w:szCs w:val="28"/>
        </w:rPr>
        <w:t>3.1</w:t>
      </w:r>
      <w:r w:rsidRPr="00C750A3">
        <w:rPr>
          <w:rFonts w:ascii="Verdana" w:hAnsi="Verdana"/>
          <w:sz w:val="28"/>
          <w:szCs w:val="28"/>
        </w:rPr>
        <w:t xml:space="preserve"> </w:t>
      </w:r>
      <w:r w:rsidR="00901C37" w:rsidRPr="00C750A3">
        <w:rPr>
          <w:rFonts w:ascii="Verdana" w:hAnsi="Verdana"/>
          <w:b/>
          <w:sz w:val="28"/>
          <w:szCs w:val="28"/>
        </w:rPr>
        <w:t>Proces posuzování a stanovování invalidity</w:t>
      </w:r>
      <w:bookmarkEnd w:id="10"/>
    </w:p>
    <w:p w:rsidR="00901C37" w:rsidRPr="008F2017" w:rsidRDefault="00901C37" w:rsidP="00C750A3">
      <w:pPr>
        <w:spacing w:after="120"/>
        <w:ind w:firstLine="709"/>
        <w:jc w:val="both"/>
        <w:rPr>
          <w:rFonts w:ascii="Verdana" w:hAnsi="Verdana"/>
          <w:sz w:val="20"/>
          <w:szCs w:val="20"/>
        </w:rPr>
      </w:pPr>
      <w:r w:rsidRPr="008F2017">
        <w:rPr>
          <w:rFonts w:ascii="Verdana" w:hAnsi="Verdana"/>
          <w:sz w:val="20"/>
          <w:szCs w:val="20"/>
        </w:rPr>
        <w:t>Po uplynutí</w:t>
      </w:r>
      <w:r w:rsidR="00C750A3">
        <w:rPr>
          <w:rFonts w:ascii="Verdana" w:hAnsi="Verdana"/>
          <w:sz w:val="20"/>
          <w:szCs w:val="20"/>
        </w:rPr>
        <w:t xml:space="preserve"> </w:t>
      </w:r>
      <w:r w:rsidRPr="008F2017">
        <w:rPr>
          <w:rFonts w:ascii="Verdana" w:hAnsi="Verdana"/>
          <w:sz w:val="20"/>
          <w:szCs w:val="20"/>
        </w:rPr>
        <w:t>maximální doby pro výplatu nemocenské (300 pracovních dnů včetně sobot), je nemocným osobám doporučeno podat si žádost o invalidní důchod.</w:t>
      </w:r>
    </w:p>
    <w:p w:rsidR="00901C37" w:rsidRPr="008F2017" w:rsidRDefault="00C750A3" w:rsidP="00C750A3">
      <w:pPr>
        <w:spacing w:after="120"/>
        <w:ind w:firstLine="709"/>
        <w:jc w:val="both"/>
        <w:rPr>
          <w:rFonts w:ascii="Verdana" w:hAnsi="Verdana"/>
          <w:sz w:val="20"/>
          <w:szCs w:val="20"/>
        </w:rPr>
      </w:pPr>
      <w:r>
        <w:rPr>
          <w:rFonts w:ascii="Verdana" w:hAnsi="Verdana"/>
          <w:sz w:val="20"/>
          <w:szCs w:val="20"/>
        </w:rPr>
        <w:t xml:space="preserve">Hlavní roli v </w:t>
      </w:r>
      <w:r w:rsidR="00901C37" w:rsidRPr="008F2017">
        <w:rPr>
          <w:rFonts w:ascii="Verdana" w:hAnsi="Verdana"/>
          <w:sz w:val="20"/>
          <w:szCs w:val="20"/>
        </w:rPr>
        <w:t>procesu přechodu od nemoci k invaliditě mají praktičtí lékaři.</w:t>
      </w:r>
      <w:r w:rsidR="009C2475" w:rsidRPr="008F2017">
        <w:rPr>
          <w:rFonts w:ascii="Verdana" w:hAnsi="Verdana"/>
          <w:sz w:val="20"/>
          <w:szCs w:val="20"/>
        </w:rPr>
        <w:t xml:space="preserve"> Lékařská diagnóza</w:t>
      </w:r>
      <w:r>
        <w:rPr>
          <w:rFonts w:ascii="Verdana" w:hAnsi="Verdana"/>
          <w:sz w:val="20"/>
          <w:szCs w:val="20"/>
        </w:rPr>
        <w:t xml:space="preserve"> </w:t>
      </w:r>
      <w:r w:rsidR="009C2475" w:rsidRPr="008F2017">
        <w:rPr>
          <w:rFonts w:ascii="Verdana" w:hAnsi="Verdana"/>
          <w:sz w:val="20"/>
          <w:szCs w:val="20"/>
        </w:rPr>
        <w:t>ale není rozhodujícím faktorem pro stanovení invalidity.</w:t>
      </w:r>
      <w:r w:rsidR="00901C37" w:rsidRPr="008F2017">
        <w:rPr>
          <w:rFonts w:ascii="Verdana" w:hAnsi="Verdana"/>
          <w:sz w:val="20"/>
          <w:szCs w:val="20"/>
        </w:rPr>
        <w:t xml:space="preserve"> Při posuzo</w:t>
      </w:r>
      <w:r>
        <w:rPr>
          <w:rFonts w:ascii="Verdana" w:hAnsi="Verdana"/>
          <w:sz w:val="20"/>
          <w:szCs w:val="20"/>
        </w:rPr>
        <w:softHyphen/>
      </w:r>
      <w:r w:rsidR="00901C37" w:rsidRPr="008F2017">
        <w:rPr>
          <w:rFonts w:ascii="Verdana" w:hAnsi="Verdana"/>
          <w:sz w:val="20"/>
          <w:szCs w:val="20"/>
        </w:rPr>
        <w:t>vání nároku</w:t>
      </w:r>
      <w:r>
        <w:rPr>
          <w:rFonts w:ascii="Verdana" w:hAnsi="Verdana"/>
          <w:sz w:val="20"/>
          <w:szCs w:val="20"/>
        </w:rPr>
        <w:t xml:space="preserve"> </w:t>
      </w:r>
      <w:r w:rsidR="00901C37" w:rsidRPr="008F2017">
        <w:rPr>
          <w:rFonts w:ascii="Verdana" w:hAnsi="Verdana"/>
          <w:sz w:val="20"/>
          <w:szCs w:val="20"/>
        </w:rPr>
        <w:t>na invalidní důchod se vedle lékařského posudku bere v úvahu také individuální</w:t>
      </w:r>
      <w:r>
        <w:rPr>
          <w:rFonts w:ascii="Verdana" w:hAnsi="Verdana"/>
          <w:sz w:val="20"/>
          <w:szCs w:val="20"/>
        </w:rPr>
        <w:t xml:space="preserve"> </w:t>
      </w:r>
      <w:r w:rsidR="00901C37" w:rsidRPr="008F2017">
        <w:rPr>
          <w:rFonts w:ascii="Verdana" w:hAnsi="Verdana"/>
          <w:sz w:val="20"/>
          <w:szCs w:val="20"/>
        </w:rPr>
        <w:t>šance jedince postarat se o sebe prostřednictvím běžné práce (tzn. hodnocení</w:t>
      </w:r>
      <w:r>
        <w:rPr>
          <w:rFonts w:ascii="Verdana" w:hAnsi="Verdana"/>
          <w:sz w:val="20"/>
          <w:szCs w:val="20"/>
        </w:rPr>
        <w:t xml:space="preserve"> </w:t>
      </w:r>
      <w:r w:rsidR="00901C37" w:rsidRPr="008F2017">
        <w:rPr>
          <w:rFonts w:ascii="Verdana" w:hAnsi="Verdana"/>
          <w:sz w:val="20"/>
          <w:szCs w:val="20"/>
        </w:rPr>
        <w:t>a vy</w:t>
      </w:r>
      <w:r w:rsidR="007A51CD" w:rsidRPr="008F2017">
        <w:rPr>
          <w:rFonts w:ascii="Verdana" w:hAnsi="Verdana"/>
          <w:sz w:val="20"/>
          <w:szCs w:val="20"/>
        </w:rPr>
        <w:t>u</w:t>
      </w:r>
      <w:r w:rsidR="00901C37" w:rsidRPr="008F2017">
        <w:rPr>
          <w:rFonts w:ascii="Verdana" w:hAnsi="Verdana"/>
          <w:sz w:val="20"/>
          <w:szCs w:val="20"/>
        </w:rPr>
        <w:t>žití zachované pracovní schopnosti), dále věk, vzdělání, dosavadní pracovní zkušenosti, rodinná a bytová situace. U osob starších 60 let jsou kritéria posuzování mírnější.</w:t>
      </w:r>
    </w:p>
    <w:p w:rsidR="002353E2" w:rsidRPr="00C750A3" w:rsidRDefault="005E0603" w:rsidP="00C750A3">
      <w:pPr>
        <w:spacing w:before="360" w:after="360"/>
        <w:jc w:val="both"/>
        <w:outlineLvl w:val="1"/>
        <w:rPr>
          <w:rFonts w:ascii="Verdana" w:hAnsi="Verdana"/>
          <w:sz w:val="28"/>
          <w:szCs w:val="28"/>
          <w:u w:val="single"/>
        </w:rPr>
      </w:pPr>
      <w:bookmarkStart w:id="11" w:name="_Toc322938240"/>
      <w:r w:rsidRPr="00C750A3">
        <w:rPr>
          <w:rFonts w:ascii="Verdana" w:hAnsi="Verdana"/>
          <w:b/>
          <w:sz w:val="28"/>
          <w:szCs w:val="28"/>
        </w:rPr>
        <w:t>3.2</w:t>
      </w:r>
      <w:r w:rsidRPr="00C750A3">
        <w:rPr>
          <w:rFonts w:ascii="Verdana" w:hAnsi="Verdana"/>
          <w:sz w:val="28"/>
          <w:szCs w:val="28"/>
        </w:rPr>
        <w:t xml:space="preserve"> </w:t>
      </w:r>
      <w:r w:rsidR="002353E2" w:rsidRPr="00C750A3">
        <w:rPr>
          <w:rFonts w:ascii="Verdana" w:hAnsi="Verdana"/>
          <w:b/>
          <w:sz w:val="28"/>
          <w:szCs w:val="28"/>
        </w:rPr>
        <w:t>Definice</w:t>
      </w:r>
      <w:r w:rsidR="00741FC7" w:rsidRPr="00C750A3">
        <w:rPr>
          <w:rFonts w:ascii="Verdana" w:hAnsi="Verdana"/>
          <w:b/>
          <w:sz w:val="28"/>
          <w:szCs w:val="28"/>
        </w:rPr>
        <w:t xml:space="preserve"> zdravotního postižení (</w:t>
      </w:r>
      <w:r w:rsidR="002353E2" w:rsidRPr="00C750A3">
        <w:rPr>
          <w:rFonts w:ascii="Verdana" w:hAnsi="Verdana"/>
          <w:b/>
          <w:sz w:val="28"/>
          <w:szCs w:val="28"/>
        </w:rPr>
        <w:t>invalidity</w:t>
      </w:r>
      <w:r w:rsidR="00741FC7" w:rsidRPr="00C750A3">
        <w:rPr>
          <w:rFonts w:ascii="Verdana" w:hAnsi="Verdana"/>
          <w:b/>
          <w:sz w:val="28"/>
          <w:szCs w:val="28"/>
        </w:rPr>
        <w:t>)</w:t>
      </w:r>
      <w:bookmarkEnd w:id="11"/>
    </w:p>
    <w:p w:rsidR="00741FC7" w:rsidRPr="008F2017" w:rsidRDefault="002353E2" w:rsidP="00C750A3">
      <w:pPr>
        <w:ind w:firstLine="709"/>
        <w:jc w:val="both"/>
        <w:rPr>
          <w:rFonts w:ascii="Verdana" w:hAnsi="Verdana"/>
          <w:sz w:val="20"/>
          <w:szCs w:val="20"/>
        </w:rPr>
      </w:pPr>
      <w:r w:rsidRPr="008F2017">
        <w:rPr>
          <w:rFonts w:ascii="Verdana" w:hAnsi="Verdana"/>
          <w:sz w:val="20"/>
          <w:szCs w:val="20"/>
        </w:rPr>
        <w:t>Všeobecná definice</w:t>
      </w:r>
      <w:r w:rsidR="00C750A3">
        <w:rPr>
          <w:rFonts w:ascii="Verdana" w:hAnsi="Verdana"/>
          <w:sz w:val="20"/>
          <w:szCs w:val="20"/>
        </w:rPr>
        <w:t xml:space="preserve"> </w:t>
      </w:r>
      <w:r w:rsidRPr="008F2017">
        <w:rPr>
          <w:rFonts w:ascii="Verdana" w:hAnsi="Verdana"/>
          <w:sz w:val="20"/>
          <w:szCs w:val="20"/>
        </w:rPr>
        <w:t>invalidity neexistuje. Invalidita je definována různými způ</w:t>
      </w:r>
      <w:r w:rsidR="00C750A3">
        <w:rPr>
          <w:rFonts w:ascii="Verdana" w:hAnsi="Verdana"/>
          <w:sz w:val="20"/>
          <w:szCs w:val="20"/>
        </w:rPr>
        <w:softHyphen/>
      </w:r>
      <w:r w:rsidRPr="008F2017">
        <w:rPr>
          <w:rFonts w:ascii="Verdana" w:hAnsi="Verdana"/>
          <w:sz w:val="20"/>
          <w:szCs w:val="20"/>
        </w:rPr>
        <w:t>soby</w:t>
      </w:r>
      <w:r w:rsidR="00F663E7">
        <w:rPr>
          <w:rFonts w:ascii="Verdana" w:hAnsi="Verdana"/>
          <w:sz w:val="20"/>
          <w:szCs w:val="20"/>
        </w:rPr>
        <w:t xml:space="preserve"> </w:t>
      </w:r>
      <w:r w:rsidRPr="008F2017">
        <w:rPr>
          <w:rFonts w:ascii="Verdana" w:hAnsi="Verdana"/>
          <w:sz w:val="20"/>
          <w:szCs w:val="20"/>
        </w:rPr>
        <w:t>v</w:t>
      </w:r>
      <w:r w:rsidR="00C750A3">
        <w:rPr>
          <w:rFonts w:ascii="Verdana" w:hAnsi="Verdana"/>
          <w:sz w:val="20"/>
          <w:szCs w:val="20"/>
        </w:rPr>
        <w:t xml:space="preserve"> </w:t>
      </w:r>
      <w:r w:rsidRPr="008F2017">
        <w:rPr>
          <w:rFonts w:ascii="Verdana" w:hAnsi="Verdana"/>
          <w:sz w:val="20"/>
          <w:szCs w:val="20"/>
        </w:rPr>
        <w:t>různých zákonech, které se týkají invalidních dávek a služeb pro postižené osoby.</w:t>
      </w:r>
      <w:r w:rsidR="00C750A3" w:rsidRPr="00C750A3">
        <w:rPr>
          <w:rFonts w:ascii="Verdana" w:hAnsi="Verdana"/>
          <w:sz w:val="12"/>
          <w:szCs w:val="12"/>
        </w:rPr>
        <w:t xml:space="preserve"> </w:t>
      </w:r>
      <w:r w:rsidRPr="008F2017">
        <w:rPr>
          <w:rFonts w:ascii="Verdana" w:hAnsi="Verdana"/>
          <w:sz w:val="20"/>
          <w:szCs w:val="20"/>
        </w:rPr>
        <w:t>Podmínky nároku na dávky a služby závisí na tom, jakým způsobem k invaliditě došlo, na situaci jedince na trhu práce a na stupni invalidity.</w:t>
      </w:r>
      <w:r w:rsidR="005F68A0" w:rsidRPr="008F2017">
        <w:rPr>
          <w:rFonts w:ascii="Verdana" w:hAnsi="Verdana"/>
          <w:sz w:val="20"/>
          <w:szCs w:val="20"/>
        </w:rPr>
        <w:t xml:space="preserve"> Lékařská diagnóza není rozhodujícím faktorem pro stanovení invalidity</w:t>
      </w:r>
    </w:p>
    <w:p w:rsidR="007A51CD" w:rsidRDefault="007A51CD" w:rsidP="00C552B0">
      <w:pPr>
        <w:jc w:val="both"/>
        <w:rPr>
          <w:rFonts w:ascii="Verdana" w:hAnsi="Verdana"/>
          <w:b/>
          <w:sz w:val="20"/>
          <w:szCs w:val="20"/>
          <w:u w:val="single"/>
        </w:rPr>
      </w:pPr>
    </w:p>
    <w:p w:rsidR="00A46D2D" w:rsidRPr="008F2017" w:rsidRDefault="00A46D2D" w:rsidP="00C552B0">
      <w:pPr>
        <w:jc w:val="both"/>
        <w:rPr>
          <w:rFonts w:ascii="Verdana" w:hAnsi="Verdana"/>
          <w:b/>
          <w:sz w:val="20"/>
          <w:szCs w:val="20"/>
          <w:u w:val="single"/>
        </w:rPr>
      </w:pPr>
    </w:p>
    <w:p w:rsidR="007A51CD" w:rsidRPr="00C750A3" w:rsidRDefault="00C750A3" w:rsidP="00C750A3">
      <w:pPr>
        <w:spacing w:after="480"/>
        <w:jc w:val="both"/>
        <w:outlineLvl w:val="0"/>
        <w:rPr>
          <w:rFonts w:ascii="Verdana" w:hAnsi="Verdana"/>
          <w:b/>
          <w:sz w:val="32"/>
          <w:szCs w:val="32"/>
        </w:rPr>
      </w:pPr>
      <w:r>
        <w:rPr>
          <w:rFonts w:ascii="Verdana" w:hAnsi="Verdana"/>
          <w:b/>
          <w:sz w:val="20"/>
          <w:szCs w:val="20"/>
        </w:rPr>
        <w:br w:type="page"/>
      </w:r>
      <w:bookmarkStart w:id="12" w:name="_Toc322938241"/>
      <w:r w:rsidR="001E556F" w:rsidRPr="00C750A3">
        <w:rPr>
          <w:rFonts w:ascii="Verdana" w:hAnsi="Verdana"/>
          <w:b/>
          <w:sz w:val="32"/>
          <w:szCs w:val="32"/>
        </w:rPr>
        <w:lastRenderedPageBreak/>
        <w:t>4. Pracovní rehabilitace</w:t>
      </w:r>
      <w:bookmarkEnd w:id="12"/>
    </w:p>
    <w:p w:rsidR="00BB5D6C" w:rsidRPr="00C750A3" w:rsidRDefault="001E556F" w:rsidP="00C750A3">
      <w:pPr>
        <w:spacing w:after="360"/>
        <w:jc w:val="both"/>
        <w:outlineLvl w:val="1"/>
        <w:rPr>
          <w:rFonts w:ascii="Verdana" w:hAnsi="Verdana"/>
          <w:b/>
          <w:sz w:val="28"/>
          <w:szCs w:val="28"/>
        </w:rPr>
      </w:pPr>
      <w:bookmarkStart w:id="13" w:name="_Toc322938242"/>
      <w:r w:rsidRPr="00C750A3">
        <w:rPr>
          <w:rFonts w:ascii="Verdana" w:hAnsi="Verdana"/>
          <w:b/>
          <w:sz w:val="28"/>
          <w:szCs w:val="28"/>
        </w:rPr>
        <w:t xml:space="preserve">4.1 </w:t>
      </w:r>
      <w:r w:rsidR="00F02082" w:rsidRPr="00C750A3">
        <w:rPr>
          <w:rFonts w:ascii="Verdana" w:hAnsi="Verdana"/>
          <w:b/>
          <w:sz w:val="28"/>
          <w:szCs w:val="28"/>
        </w:rPr>
        <w:t>Význam a systém r</w:t>
      </w:r>
      <w:r w:rsidR="00BB5D6C" w:rsidRPr="00C750A3">
        <w:rPr>
          <w:rFonts w:ascii="Verdana" w:hAnsi="Verdana"/>
          <w:b/>
          <w:sz w:val="28"/>
          <w:szCs w:val="28"/>
        </w:rPr>
        <w:t>ehabilita</w:t>
      </w:r>
      <w:r w:rsidRPr="00C750A3">
        <w:rPr>
          <w:rFonts w:ascii="Verdana" w:hAnsi="Verdana"/>
          <w:b/>
          <w:sz w:val="28"/>
          <w:szCs w:val="28"/>
        </w:rPr>
        <w:t>ční</w:t>
      </w:r>
      <w:r w:rsidR="0060605F" w:rsidRPr="00C750A3">
        <w:rPr>
          <w:rFonts w:ascii="Verdana" w:hAnsi="Verdana"/>
          <w:b/>
          <w:sz w:val="28"/>
          <w:szCs w:val="28"/>
        </w:rPr>
        <w:t>ch</w:t>
      </w:r>
      <w:r w:rsidRPr="00C750A3">
        <w:rPr>
          <w:rFonts w:ascii="Verdana" w:hAnsi="Verdana"/>
          <w:b/>
          <w:sz w:val="28"/>
          <w:szCs w:val="28"/>
        </w:rPr>
        <w:t xml:space="preserve"> opatření</w:t>
      </w:r>
      <w:bookmarkEnd w:id="13"/>
    </w:p>
    <w:p w:rsidR="004C584A" w:rsidRDefault="00BB5D6C" w:rsidP="00C552B0">
      <w:pPr>
        <w:spacing w:after="120"/>
        <w:ind w:firstLine="709"/>
      </w:pPr>
      <w:r w:rsidRPr="008F2017">
        <w:rPr>
          <w:rFonts w:ascii="Verdana" w:hAnsi="Verdana"/>
          <w:sz w:val="20"/>
          <w:szCs w:val="20"/>
        </w:rPr>
        <w:t xml:space="preserve">Ve Finsku je kladen velký důraz na včasnou identifikaci zdravotních rizik a potřebu rehabilitace. </w:t>
      </w:r>
      <w:r w:rsidR="004C584A" w:rsidRPr="004C584A">
        <w:rPr>
          <w:rFonts w:ascii="Verdana" w:hAnsi="Verdana"/>
          <w:sz w:val="20"/>
          <w:szCs w:val="20"/>
        </w:rPr>
        <w:t>Rehabilitace může být pracovní, sociální nebo lé</w:t>
      </w:r>
      <w:r w:rsidR="004C584A">
        <w:rPr>
          <w:rFonts w:ascii="Verdana" w:hAnsi="Verdana"/>
          <w:sz w:val="20"/>
          <w:szCs w:val="20"/>
        </w:rPr>
        <w:t>čebná</w:t>
      </w:r>
      <w:r w:rsidR="004C584A" w:rsidRPr="004C584A">
        <w:rPr>
          <w:rFonts w:ascii="Verdana" w:hAnsi="Verdana"/>
          <w:sz w:val="20"/>
          <w:szCs w:val="20"/>
        </w:rPr>
        <w:t>.</w:t>
      </w:r>
    </w:p>
    <w:p w:rsidR="00BB5D6C" w:rsidRPr="008F2017" w:rsidRDefault="00BB5D6C" w:rsidP="00C750A3">
      <w:pPr>
        <w:spacing w:after="120"/>
        <w:ind w:firstLine="709"/>
        <w:jc w:val="both"/>
        <w:rPr>
          <w:rFonts w:ascii="Verdana" w:hAnsi="Verdana"/>
          <w:sz w:val="20"/>
          <w:szCs w:val="20"/>
        </w:rPr>
      </w:pPr>
      <w:r w:rsidRPr="008F2017">
        <w:rPr>
          <w:rFonts w:ascii="Verdana" w:hAnsi="Verdana"/>
          <w:sz w:val="20"/>
          <w:szCs w:val="20"/>
        </w:rPr>
        <w:t>Systematicky se provádí monitorování pracovní absence z důvodu nemoci. Byla také zavedena kategorizace případů za účelem lepší identifikace rizikových faktorů vedoucích k dlouhodobé neschopnosti</w:t>
      </w:r>
      <w:r w:rsidR="0060605F">
        <w:rPr>
          <w:rFonts w:ascii="Verdana" w:hAnsi="Verdana"/>
          <w:sz w:val="20"/>
          <w:szCs w:val="20"/>
        </w:rPr>
        <w:t xml:space="preserve">, </w:t>
      </w:r>
      <w:r w:rsidRPr="008F2017">
        <w:rPr>
          <w:rFonts w:ascii="Verdana" w:hAnsi="Verdana"/>
          <w:sz w:val="20"/>
          <w:szCs w:val="20"/>
        </w:rPr>
        <w:t>respektive invalidnímu důchodu s cílem přijetí „na míru ušité“ rehabilitace.</w:t>
      </w:r>
    </w:p>
    <w:p w:rsidR="00BB5D6C" w:rsidRPr="008F2017" w:rsidRDefault="00BB5D6C" w:rsidP="00C750A3">
      <w:pPr>
        <w:spacing w:after="120"/>
        <w:ind w:firstLine="709"/>
        <w:jc w:val="both"/>
        <w:rPr>
          <w:rFonts w:ascii="Verdana" w:hAnsi="Verdana"/>
          <w:sz w:val="20"/>
          <w:szCs w:val="20"/>
        </w:rPr>
      </w:pPr>
      <w:r w:rsidRPr="008F2017">
        <w:rPr>
          <w:rFonts w:ascii="Verdana" w:hAnsi="Verdana"/>
          <w:sz w:val="20"/>
          <w:szCs w:val="20"/>
        </w:rPr>
        <w:t>Finsko</w:t>
      </w:r>
      <w:r w:rsidR="00C750A3">
        <w:rPr>
          <w:rFonts w:ascii="Verdana" w:hAnsi="Verdana"/>
          <w:sz w:val="20"/>
          <w:szCs w:val="20"/>
        </w:rPr>
        <w:t xml:space="preserve"> </w:t>
      </w:r>
      <w:r w:rsidR="00224BF5" w:rsidRPr="008F2017">
        <w:rPr>
          <w:rFonts w:ascii="Verdana" w:hAnsi="Verdana"/>
          <w:sz w:val="20"/>
          <w:szCs w:val="20"/>
        </w:rPr>
        <w:t xml:space="preserve">je charakteristické tím, že </w:t>
      </w:r>
      <w:r w:rsidRPr="008F2017">
        <w:rPr>
          <w:rFonts w:ascii="Verdana" w:hAnsi="Verdana"/>
          <w:sz w:val="20"/>
          <w:szCs w:val="20"/>
        </w:rPr>
        <w:t>disponuje propracovaným systémem rehabi</w:t>
      </w:r>
      <w:r w:rsidR="00C750A3">
        <w:rPr>
          <w:rFonts w:ascii="Verdana" w:hAnsi="Verdana"/>
          <w:sz w:val="20"/>
          <w:szCs w:val="20"/>
        </w:rPr>
        <w:softHyphen/>
      </w:r>
      <w:r w:rsidRPr="008F2017">
        <w:rPr>
          <w:rFonts w:ascii="Verdana" w:hAnsi="Verdana"/>
          <w:sz w:val="20"/>
          <w:szCs w:val="20"/>
        </w:rPr>
        <w:t>litačních opatření s vyšší mírou návratu OZP na trh práce v porovnání s ostatními zeměmi OECD.</w:t>
      </w:r>
      <w:r w:rsidR="004C584A">
        <w:rPr>
          <w:rFonts w:ascii="Verdana" w:hAnsi="Verdana"/>
          <w:sz w:val="20"/>
          <w:szCs w:val="20"/>
        </w:rPr>
        <w:t xml:space="preserve"> </w:t>
      </w:r>
      <w:r w:rsidR="00224BF5" w:rsidRPr="008F2017">
        <w:rPr>
          <w:rFonts w:ascii="Verdana" w:hAnsi="Verdana"/>
          <w:sz w:val="20"/>
          <w:szCs w:val="20"/>
        </w:rPr>
        <w:t>Na rehabilitaci vynakládá značnou část finančních prostředků (64</w:t>
      </w:r>
      <w:r w:rsidR="0060605F">
        <w:rPr>
          <w:rFonts w:ascii="Verdana" w:hAnsi="Verdana"/>
          <w:sz w:val="20"/>
          <w:szCs w:val="20"/>
        </w:rPr>
        <w:t xml:space="preserve"> </w:t>
      </w:r>
      <w:r w:rsidR="00224BF5" w:rsidRPr="008F2017">
        <w:rPr>
          <w:rFonts w:ascii="Verdana" w:hAnsi="Verdana"/>
          <w:sz w:val="20"/>
          <w:szCs w:val="20"/>
        </w:rPr>
        <w:t>%) v porovnání s podporou běžného zaměstnávání OZP (22</w:t>
      </w:r>
      <w:r w:rsidR="0060605F">
        <w:rPr>
          <w:rFonts w:ascii="Verdana" w:hAnsi="Verdana"/>
          <w:sz w:val="20"/>
          <w:szCs w:val="20"/>
        </w:rPr>
        <w:t xml:space="preserve"> </w:t>
      </w:r>
      <w:r w:rsidR="00224BF5" w:rsidRPr="008F2017">
        <w:rPr>
          <w:rFonts w:ascii="Verdana" w:hAnsi="Verdana"/>
          <w:sz w:val="20"/>
          <w:szCs w:val="20"/>
        </w:rPr>
        <w:t>%).</w:t>
      </w:r>
    </w:p>
    <w:p w:rsidR="00BB5D6C" w:rsidRPr="008F2017" w:rsidRDefault="00BB5D6C" w:rsidP="00C750A3">
      <w:pPr>
        <w:spacing w:after="120"/>
        <w:ind w:firstLine="709"/>
        <w:jc w:val="both"/>
        <w:rPr>
          <w:rFonts w:ascii="Verdana" w:hAnsi="Verdana"/>
          <w:sz w:val="20"/>
          <w:szCs w:val="20"/>
        </w:rPr>
      </w:pPr>
      <w:r w:rsidRPr="008F2017">
        <w:rPr>
          <w:rFonts w:ascii="Verdana" w:hAnsi="Verdana"/>
          <w:sz w:val="20"/>
          <w:szCs w:val="20"/>
        </w:rPr>
        <w:t>Potřeba</w:t>
      </w:r>
      <w:r w:rsidR="00C750A3">
        <w:rPr>
          <w:rFonts w:ascii="Verdana" w:hAnsi="Verdana"/>
          <w:sz w:val="20"/>
          <w:szCs w:val="20"/>
        </w:rPr>
        <w:t xml:space="preserve"> </w:t>
      </w:r>
      <w:r w:rsidRPr="008F2017">
        <w:rPr>
          <w:rFonts w:ascii="Verdana" w:hAnsi="Verdana"/>
          <w:sz w:val="20"/>
          <w:szCs w:val="20"/>
        </w:rPr>
        <w:t>a možnosti rehabilitace jsou u práceneschopného zaměstnance stano</w:t>
      </w:r>
      <w:r w:rsidR="00C750A3">
        <w:rPr>
          <w:rFonts w:ascii="Verdana" w:hAnsi="Verdana"/>
          <w:sz w:val="20"/>
          <w:szCs w:val="20"/>
        </w:rPr>
        <w:softHyphen/>
      </w:r>
      <w:r w:rsidRPr="008F2017">
        <w:rPr>
          <w:rFonts w:ascii="Verdana" w:hAnsi="Verdana"/>
          <w:sz w:val="20"/>
          <w:szCs w:val="20"/>
        </w:rPr>
        <w:t>veny</w:t>
      </w:r>
      <w:r w:rsidR="00C750A3">
        <w:rPr>
          <w:rFonts w:ascii="Verdana" w:hAnsi="Verdana"/>
          <w:sz w:val="20"/>
          <w:szCs w:val="20"/>
        </w:rPr>
        <w:t xml:space="preserve"> </w:t>
      </w:r>
      <w:r w:rsidRPr="008F2017">
        <w:rPr>
          <w:rFonts w:ascii="Verdana" w:hAnsi="Verdana"/>
          <w:sz w:val="20"/>
          <w:szCs w:val="20"/>
        </w:rPr>
        <w:t>již v průběhu pobírání nemocenských dávek, a to v rámci ro</w:t>
      </w:r>
      <w:r w:rsidR="00224BF5" w:rsidRPr="008F2017">
        <w:rPr>
          <w:rFonts w:ascii="Verdana" w:hAnsi="Verdana"/>
          <w:sz w:val="20"/>
          <w:szCs w:val="20"/>
        </w:rPr>
        <w:t>zšířených lékařských kontrol.</w:t>
      </w:r>
      <w:r w:rsidR="00C750A3">
        <w:rPr>
          <w:rFonts w:ascii="Verdana" w:hAnsi="Verdana"/>
          <w:sz w:val="20"/>
          <w:szCs w:val="20"/>
        </w:rPr>
        <w:t xml:space="preserve"> </w:t>
      </w:r>
      <w:r w:rsidRPr="008F2017">
        <w:rPr>
          <w:rFonts w:ascii="Verdana" w:hAnsi="Verdana"/>
          <w:sz w:val="20"/>
          <w:szCs w:val="20"/>
        </w:rPr>
        <w:t>Instituce sociálního pojištění je ze zákona povinna stanovit potřebu rehabili</w:t>
      </w:r>
      <w:r w:rsidR="00C750A3">
        <w:rPr>
          <w:rFonts w:ascii="Verdana" w:hAnsi="Verdana"/>
          <w:sz w:val="20"/>
          <w:szCs w:val="20"/>
        </w:rPr>
        <w:softHyphen/>
        <w:t xml:space="preserve">tace </w:t>
      </w:r>
      <w:r w:rsidRPr="008F2017">
        <w:rPr>
          <w:rFonts w:ascii="Verdana" w:hAnsi="Verdana"/>
          <w:sz w:val="20"/>
          <w:szCs w:val="20"/>
        </w:rPr>
        <w:t>nejpozději do 60 dnů pobírání nemocenských dávek. Nutno</w:t>
      </w:r>
      <w:r w:rsidR="00C750A3">
        <w:rPr>
          <w:rFonts w:ascii="Verdana" w:hAnsi="Verdana"/>
          <w:sz w:val="20"/>
          <w:szCs w:val="20"/>
        </w:rPr>
        <w:t xml:space="preserve">st rehabilitace je v závislosti </w:t>
      </w:r>
      <w:r w:rsidRPr="008F2017">
        <w:rPr>
          <w:rFonts w:ascii="Verdana" w:hAnsi="Verdana"/>
          <w:sz w:val="20"/>
          <w:szCs w:val="20"/>
        </w:rPr>
        <w:t>na závažnosti onemocnění projednávána na úrovni místních úřadů sociál</w:t>
      </w:r>
      <w:r w:rsidR="00C750A3">
        <w:rPr>
          <w:rFonts w:ascii="Verdana" w:hAnsi="Verdana"/>
          <w:sz w:val="20"/>
          <w:szCs w:val="20"/>
        </w:rPr>
        <w:softHyphen/>
      </w:r>
      <w:r w:rsidRPr="008F2017">
        <w:rPr>
          <w:rFonts w:ascii="Verdana" w:hAnsi="Verdana"/>
          <w:sz w:val="20"/>
          <w:szCs w:val="20"/>
        </w:rPr>
        <w:t>ního pojištění. Po uplynutí 150 dnů nemocenských dávek je klient podruhé informován o různých možnostech rehabilitace a také o invalidním důchodu.</w:t>
      </w:r>
    </w:p>
    <w:p w:rsidR="00BB5D6C" w:rsidRPr="008F2017" w:rsidRDefault="00BB5D6C" w:rsidP="00C750A3">
      <w:pPr>
        <w:spacing w:after="120"/>
        <w:ind w:firstLine="709"/>
        <w:jc w:val="both"/>
        <w:rPr>
          <w:rFonts w:ascii="Verdana" w:hAnsi="Verdana"/>
          <w:sz w:val="20"/>
          <w:szCs w:val="20"/>
        </w:rPr>
      </w:pPr>
      <w:r w:rsidRPr="008F2017">
        <w:rPr>
          <w:rFonts w:ascii="Verdana" w:hAnsi="Verdana"/>
          <w:sz w:val="20"/>
          <w:szCs w:val="20"/>
        </w:rPr>
        <w:t xml:space="preserve">Rovněž poskytovatelé invalidního důchodu se musí před přiznáním </w:t>
      </w:r>
      <w:r w:rsidR="001D792C" w:rsidRPr="008F2017">
        <w:rPr>
          <w:rFonts w:ascii="Verdana" w:hAnsi="Verdana"/>
          <w:sz w:val="20"/>
          <w:szCs w:val="20"/>
        </w:rPr>
        <w:t>invalidní</w:t>
      </w:r>
      <w:r w:rsidRPr="008F2017">
        <w:rPr>
          <w:rFonts w:ascii="Verdana" w:hAnsi="Verdana"/>
          <w:sz w:val="20"/>
          <w:szCs w:val="20"/>
        </w:rPr>
        <w:t xml:space="preserve"> dávky ujistit, zda byla příslušná rehabilitační opatření zcela vyčerpána.</w:t>
      </w:r>
    </w:p>
    <w:p w:rsidR="00A46D2D" w:rsidRDefault="00BB5D6C" w:rsidP="00C750A3">
      <w:pPr>
        <w:spacing w:after="120"/>
        <w:ind w:firstLine="709"/>
        <w:jc w:val="both"/>
        <w:rPr>
          <w:rFonts w:ascii="Verdana" w:hAnsi="Verdana"/>
          <w:sz w:val="20"/>
          <w:szCs w:val="20"/>
        </w:rPr>
      </w:pPr>
      <w:r w:rsidRPr="008F2017">
        <w:rPr>
          <w:rFonts w:ascii="Verdana" w:hAnsi="Verdana"/>
          <w:sz w:val="20"/>
          <w:szCs w:val="20"/>
        </w:rPr>
        <w:t>Účast v rehabilitaci je dobrovolná a není podmínkou pro nárok na nemocenské dávky. Stanovení potřeby rehabilitace je však podle zákona jednou z podmínek pro přiznání invalidního důchodu.</w:t>
      </w:r>
      <w:r w:rsidR="00A46D2D" w:rsidRPr="00A46D2D">
        <w:rPr>
          <w:rFonts w:ascii="Verdana" w:hAnsi="Verdana"/>
          <w:sz w:val="20"/>
          <w:szCs w:val="20"/>
        </w:rPr>
        <w:t xml:space="preserve"> </w:t>
      </w:r>
    </w:p>
    <w:p w:rsidR="004C584A" w:rsidRDefault="00A46D2D" w:rsidP="00C750A3">
      <w:pPr>
        <w:spacing w:after="120"/>
        <w:ind w:firstLine="709"/>
        <w:jc w:val="both"/>
        <w:rPr>
          <w:rFonts w:ascii="Verdana" w:hAnsi="Verdana"/>
          <w:sz w:val="20"/>
          <w:szCs w:val="20"/>
        </w:rPr>
      </w:pPr>
      <w:r>
        <w:rPr>
          <w:rFonts w:ascii="Verdana" w:hAnsi="Verdana"/>
          <w:sz w:val="20"/>
          <w:szCs w:val="20"/>
        </w:rPr>
        <w:t xml:space="preserve">Invalidní důchody jsou ve Finsku poskytovány ve dvou systémech: </w:t>
      </w:r>
      <w:r w:rsidR="00CD2F73">
        <w:rPr>
          <w:rFonts w:ascii="Verdana" w:hAnsi="Verdana"/>
          <w:sz w:val="20"/>
          <w:szCs w:val="20"/>
        </w:rPr>
        <w:t>v</w:t>
      </w:r>
      <w:r w:rsidRPr="006504E8">
        <w:rPr>
          <w:rFonts w:ascii="Verdana" w:hAnsi="Verdana"/>
          <w:sz w:val="20"/>
          <w:szCs w:val="20"/>
        </w:rPr>
        <w:t>šeobecný státní</w:t>
      </w:r>
      <w:r w:rsidRPr="008F2017">
        <w:rPr>
          <w:rFonts w:ascii="Verdana" w:hAnsi="Verdana"/>
          <w:sz w:val="20"/>
          <w:szCs w:val="20"/>
          <w:u w:val="single"/>
        </w:rPr>
        <w:t xml:space="preserve"> </w:t>
      </w:r>
      <w:r w:rsidRPr="006504E8">
        <w:rPr>
          <w:rFonts w:ascii="Verdana" w:hAnsi="Verdana"/>
          <w:sz w:val="20"/>
          <w:szCs w:val="20"/>
        </w:rPr>
        <w:t>důchod</w:t>
      </w:r>
      <w:r w:rsidRPr="008F2017">
        <w:rPr>
          <w:rFonts w:ascii="Verdana" w:hAnsi="Verdana"/>
          <w:sz w:val="20"/>
          <w:szCs w:val="20"/>
        </w:rPr>
        <w:t xml:space="preserve"> (Kansaneläke) zaručuje minimální důchod a je vyplácen lidem ve věku 16 až 65 let s nízkými příjmy nebo těm, kteří nikdy nepracovali.</w:t>
      </w:r>
      <w:r w:rsidR="00F663E7">
        <w:rPr>
          <w:rFonts w:ascii="Verdana" w:hAnsi="Verdana"/>
          <w:sz w:val="20"/>
          <w:szCs w:val="20"/>
        </w:rPr>
        <w:t xml:space="preserve"> </w:t>
      </w:r>
      <w:r w:rsidRPr="006504E8">
        <w:rPr>
          <w:rFonts w:ascii="Verdana" w:hAnsi="Verdana"/>
          <w:sz w:val="20"/>
          <w:szCs w:val="20"/>
        </w:rPr>
        <w:t>Důchod odvozený od předchozích</w:t>
      </w:r>
      <w:r w:rsidRPr="008F2017">
        <w:rPr>
          <w:rFonts w:ascii="Verdana" w:hAnsi="Verdana"/>
          <w:sz w:val="20"/>
          <w:szCs w:val="20"/>
          <w:u w:val="single"/>
        </w:rPr>
        <w:t xml:space="preserve"> </w:t>
      </w:r>
      <w:r w:rsidRPr="006504E8">
        <w:rPr>
          <w:rFonts w:ascii="Verdana" w:hAnsi="Verdana"/>
          <w:sz w:val="20"/>
          <w:szCs w:val="20"/>
        </w:rPr>
        <w:t>příjmů</w:t>
      </w:r>
      <w:r w:rsidRPr="008F2017">
        <w:rPr>
          <w:rFonts w:ascii="Verdana" w:hAnsi="Verdana"/>
          <w:sz w:val="20"/>
          <w:szCs w:val="20"/>
        </w:rPr>
        <w:t xml:space="preserve"> (Työeläke) je vyplácen osobám ve věku 18 až 68 let. </w:t>
      </w:r>
    </w:p>
    <w:p w:rsidR="00A46D2D" w:rsidRPr="008F2017" w:rsidRDefault="00A46D2D" w:rsidP="00C750A3">
      <w:pPr>
        <w:spacing w:after="120"/>
        <w:ind w:firstLine="709"/>
        <w:jc w:val="both"/>
        <w:rPr>
          <w:rFonts w:ascii="Verdana" w:hAnsi="Verdana"/>
          <w:sz w:val="20"/>
          <w:szCs w:val="20"/>
        </w:rPr>
      </w:pPr>
      <w:r w:rsidRPr="008F2017">
        <w:rPr>
          <w:rFonts w:ascii="Verdana" w:hAnsi="Verdana"/>
          <w:sz w:val="20"/>
          <w:szCs w:val="20"/>
        </w:rPr>
        <w:t xml:space="preserve">Osobám mladším 20 let nemůže být přiznán invalidní důchod bez předchozího zhodnocení rehabilitačních možností. </w:t>
      </w:r>
    </w:p>
    <w:p w:rsidR="00A46D2D" w:rsidRPr="008F2017" w:rsidRDefault="00A46D2D" w:rsidP="00C750A3">
      <w:pPr>
        <w:spacing w:after="120"/>
        <w:ind w:firstLine="709"/>
        <w:jc w:val="both"/>
        <w:rPr>
          <w:rFonts w:ascii="Verdana" w:hAnsi="Verdana"/>
          <w:sz w:val="20"/>
          <w:szCs w:val="20"/>
        </w:rPr>
      </w:pPr>
      <w:r w:rsidRPr="008F2017">
        <w:rPr>
          <w:rFonts w:ascii="Verdana" w:hAnsi="Verdana"/>
          <w:sz w:val="20"/>
          <w:szCs w:val="20"/>
        </w:rPr>
        <w:t>V</w:t>
      </w:r>
      <w:r w:rsidR="00C750A3">
        <w:rPr>
          <w:rFonts w:ascii="Verdana" w:hAnsi="Verdana"/>
          <w:sz w:val="20"/>
          <w:szCs w:val="20"/>
        </w:rPr>
        <w:t> </w:t>
      </w:r>
      <w:r w:rsidRPr="008F2017">
        <w:rPr>
          <w:rFonts w:ascii="Verdana" w:hAnsi="Verdana"/>
          <w:sz w:val="20"/>
          <w:szCs w:val="20"/>
        </w:rPr>
        <w:t>obou</w:t>
      </w:r>
      <w:r w:rsidR="00C750A3">
        <w:rPr>
          <w:rFonts w:ascii="Verdana" w:hAnsi="Verdana"/>
          <w:sz w:val="20"/>
          <w:szCs w:val="20"/>
        </w:rPr>
        <w:t xml:space="preserve"> </w:t>
      </w:r>
      <w:r w:rsidRPr="008F2017">
        <w:rPr>
          <w:rFonts w:ascii="Verdana" w:hAnsi="Verdana"/>
          <w:sz w:val="20"/>
          <w:szCs w:val="20"/>
        </w:rPr>
        <w:t>penzijních systémech je invalidní důchod poskytován na dobu určitou nebo na</w:t>
      </w:r>
      <w:r w:rsidR="00C750A3">
        <w:rPr>
          <w:rFonts w:ascii="Verdana" w:hAnsi="Verdana"/>
          <w:sz w:val="20"/>
          <w:szCs w:val="20"/>
        </w:rPr>
        <w:t xml:space="preserve"> </w:t>
      </w:r>
      <w:r w:rsidRPr="008F2017">
        <w:rPr>
          <w:rFonts w:ascii="Verdana" w:hAnsi="Verdana"/>
          <w:sz w:val="20"/>
          <w:szCs w:val="20"/>
        </w:rPr>
        <w:t>dobu</w:t>
      </w:r>
      <w:r w:rsidR="00C750A3">
        <w:rPr>
          <w:rFonts w:ascii="Verdana" w:hAnsi="Verdana"/>
          <w:sz w:val="20"/>
          <w:szCs w:val="20"/>
        </w:rPr>
        <w:t xml:space="preserve"> </w:t>
      </w:r>
      <w:r w:rsidRPr="008F2017">
        <w:rPr>
          <w:rFonts w:ascii="Verdana" w:hAnsi="Verdana"/>
          <w:sz w:val="20"/>
          <w:szCs w:val="20"/>
        </w:rPr>
        <w:t>neurčitou. Dočasný invalidní důchod, tzv. rehabilitační dávka nebo reha</w:t>
      </w:r>
      <w:r w:rsidR="00C750A3">
        <w:rPr>
          <w:rFonts w:ascii="Verdana" w:hAnsi="Verdana"/>
          <w:sz w:val="20"/>
          <w:szCs w:val="20"/>
        </w:rPr>
        <w:softHyphen/>
      </w:r>
      <w:r w:rsidRPr="008F2017">
        <w:rPr>
          <w:rFonts w:ascii="Verdana" w:hAnsi="Verdana"/>
          <w:sz w:val="20"/>
          <w:szCs w:val="20"/>
        </w:rPr>
        <w:t>bi</w:t>
      </w:r>
      <w:r w:rsidR="00C750A3">
        <w:rPr>
          <w:rFonts w:ascii="Verdana" w:hAnsi="Verdana"/>
          <w:sz w:val="20"/>
          <w:szCs w:val="20"/>
        </w:rPr>
        <w:softHyphen/>
      </w:r>
      <w:r w:rsidRPr="008F2017">
        <w:rPr>
          <w:rFonts w:ascii="Verdana" w:hAnsi="Verdana"/>
          <w:sz w:val="20"/>
          <w:szCs w:val="20"/>
        </w:rPr>
        <w:t>litační příspěvek, je vyplácen osobám, u nichž se předpokládá, že se jejich zdravotní</w:t>
      </w:r>
      <w:r w:rsidR="00C750A3">
        <w:rPr>
          <w:rFonts w:ascii="Verdana" w:hAnsi="Verdana"/>
          <w:sz w:val="20"/>
          <w:szCs w:val="20"/>
        </w:rPr>
        <w:t xml:space="preserve"> </w:t>
      </w:r>
      <w:r w:rsidRPr="008F2017">
        <w:rPr>
          <w:rFonts w:ascii="Verdana" w:hAnsi="Verdana"/>
          <w:sz w:val="20"/>
          <w:szCs w:val="20"/>
        </w:rPr>
        <w:t>handicap</w:t>
      </w:r>
      <w:r w:rsidR="00C750A3">
        <w:rPr>
          <w:rFonts w:ascii="Verdana" w:hAnsi="Verdana"/>
          <w:sz w:val="20"/>
          <w:szCs w:val="20"/>
        </w:rPr>
        <w:t xml:space="preserve"> </w:t>
      </w:r>
      <w:r w:rsidRPr="008F2017">
        <w:rPr>
          <w:rFonts w:ascii="Verdana" w:hAnsi="Verdana"/>
          <w:sz w:val="20"/>
          <w:szCs w:val="20"/>
        </w:rPr>
        <w:t>zlepší léčbou nebo rehabilitací. Přiznání dočasného invalidního důchodu</w:t>
      </w:r>
      <w:r w:rsidR="00C750A3">
        <w:rPr>
          <w:rFonts w:ascii="Verdana" w:hAnsi="Verdana"/>
          <w:sz w:val="20"/>
          <w:szCs w:val="20"/>
        </w:rPr>
        <w:t xml:space="preserve"> </w:t>
      </w:r>
      <w:r w:rsidRPr="008F2017">
        <w:rPr>
          <w:rFonts w:ascii="Verdana" w:hAnsi="Verdana"/>
          <w:sz w:val="20"/>
          <w:szCs w:val="20"/>
        </w:rPr>
        <w:t>vyža</w:t>
      </w:r>
      <w:r w:rsidR="00C750A3">
        <w:rPr>
          <w:rFonts w:ascii="Verdana" w:hAnsi="Verdana"/>
          <w:sz w:val="20"/>
          <w:szCs w:val="20"/>
        </w:rPr>
        <w:softHyphen/>
      </w:r>
      <w:r w:rsidRPr="008F2017">
        <w:rPr>
          <w:rFonts w:ascii="Verdana" w:hAnsi="Verdana"/>
          <w:sz w:val="20"/>
          <w:szCs w:val="20"/>
        </w:rPr>
        <w:t>duje vždy léčebný nebo rehabilitační plán. Invalidní důchod může být přerušen, pokud se</w:t>
      </w:r>
      <w:r w:rsidR="00C750A3">
        <w:rPr>
          <w:rFonts w:ascii="Verdana" w:hAnsi="Verdana"/>
          <w:sz w:val="20"/>
          <w:szCs w:val="20"/>
        </w:rPr>
        <w:t xml:space="preserve"> </w:t>
      </w:r>
      <w:r w:rsidRPr="008F2017">
        <w:rPr>
          <w:rFonts w:ascii="Verdana" w:hAnsi="Verdana"/>
          <w:sz w:val="20"/>
          <w:szCs w:val="20"/>
        </w:rPr>
        <w:t>pracovní schopnost poživatele zlepší. Automatické přezkoumávání stavu invalidity se v takovém případě neprovádí</w:t>
      </w:r>
      <w:r w:rsidR="00CD2F73">
        <w:rPr>
          <w:rFonts w:ascii="Verdana" w:hAnsi="Verdana"/>
          <w:sz w:val="20"/>
          <w:szCs w:val="20"/>
        </w:rPr>
        <w:t>,</w:t>
      </w:r>
      <w:r w:rsidRPr="008F2017">
        <w:rPr>
          <w:rFonts w:ascii="Verdana" w:hAnsi="Verdana"/>
          <w:sz w:val="20"/>
          <w:szCs w:val="20"/>
        </w:rPr>
        <w:t xml:space="preserve"> s výjimkou posuzování invalidity pro nová období dočasných důchodů.</w:t>
      </w:r>
    </w:p>
    <w:p w:rsidR="008A40E0" w:rsidRPr="008F2017" w:rsidRDefault="00C750A3" w:rsidP="00C750A3">
      <w:pPr>
        <w:spacing w:after="120"/>
        <w:ind w:firstLine="709"/>
        <w:jc w:val="both"/>
        <w:rPr>
          <w:rFonts w:ascii="Verdana" w:hAnsi="Verdana"/>
          <w:sz w:val="20"/>
          <w:szCs w:val="20"/>
        </w:rPr>
      </w:pPr>
      <w:r>
        <w:rPr>
          <w:rFonts w:ascii="Verdana" w:hAnsi="Verdana"/>
          <w:sz w:val="20"/>
          <w:szCs w:val="20"/>
        </w:rPr>
        <w:t xml:space="preserve">Do </w:t>
      </w:r>
      <w:r w:rsidR="008A40E0" w:rsidRPr="008F2017">
        <w:rPr>
          <w:rFonts w:ascii="Verdana" w:hAnsi="Verdana"/>
          <w:sz w:val="20"/>
          <w:szCs w:val="20"/>
        </w:rPr>
        <w:t>finského systému rehabilitačních opatření jsou zapojeny sociální, zdravot</w:t>
      </w:r>
      <w:r>
        <w:rPr>
          <w:rFonts w:ascii="Verdana" w:hAnsi="Verdana"/>
          <w:sz w:val="20"/>
          <w:szCs w:val="20"/>
        </w:rPr>
        <w:softHyphen/>
      </w:r>
      <w:r w:rsidR="008A40E0" w:rsidRPr="008F2017">
        <w:rPr>
          <w:rFonts w:ascii="Verdana" w:hAnsi="Verdana"/>
          <w:sz w:val="20"/>
          <w:szCs w:val="20"/>
        </w:rPr>
        <w:t xml:space="preserve">nické, pracovní a vzdělávací instituce a jejich spolupráce a koordinovaná činnost je </w:t>
      </w:r>
      <w:r w:rsidR="00DD1649" w:rsidRPr="008F2017">
        <w:rPr>
          <w:rFonts w:ascii="Verdana" w:hAnsi="Verdana"/>
          <w:sz w:val="20"/>
          <w:szCs w:val="20"/>
        </w:rPr>
        <w:t>upravena</w:t>
      </w:r>
      <w:r>
        <w:rPr>
          <w:rFonts w:ascii="Verdana" w:hAnsi="Verdana"/>
          <w:sz w:val="20"/>
          <w:szCs w:val="20"/>
        </w:rPr>
        <w:t xml:space="preserve"> </w:t>
      </w:r>
      <w:r w:rsidR="008A40E0" w:rsidRPr="008F2017">
        <w:rPr>
          <w:rFonts w:ascii="Verdana" w:hAnsi="Verdana"/>
          <w:sz w:val="20"/>
          <w:szCs w:val="20"/>
        </w:rPr>
        <w:t xml:space="preserve">v zákoně </w:t>
      </w:r>
      <w:r w:rsidR="00DD1649" w:rsidRPr="008F2017">
        <w:rPr>
          <w:rFonts w:ascii="Verdana" w:hAnsi="Verdana"/>
          <w:sz w:val="20"/>
          <w:szCs w:val="20"/>
        </w:rPr>
        <w:t>č. 497-510/2003</w:t>
      </w:r>
      <w:r w:rsidR="00BB5D6C" w:rsidRPr="008F2017">
        <w:rPr>
          <w:rFonts w:ascii="Verdana" w:hAnsi="Verdana"/>
          <w:sz w:val="20"/>
          <w:szCs w:val="20"/>
        </w:rPr>
        <w:t>.</w:t>
      </w:r>
      <w:r w:rsidR="008A40E0" w:rsidRPr="008F2017">
        <w:rPr>
          <w:rFonts w:ascii="Verdana" w:hAnsi="Verdana"/>
          <w:sz w:val="20"/>
          <w:szCs w:val="20"/>
        </w:rPr>
        <w:t xml:space="preserve"> Na rehabilitac</w:t>
      </w:r>
      <w:r w:rsidR="00CD2F73">
        <w:rPr>
          <w:rFonts w:ascii="Verdana" w:hAnsi="Verdana"/>
          <w:sz w:val="20"/>
          <w:szCs w:val="20"/>
        </w:rPr>
        <w:t>i</w:t>
      </w:r>
      <w:r w:rsidR="008A40E0" w:rsidRPr="008F2017">
        <w:rPr>
          <w:rFonts w:ascii="Verdana" w:hAnsi="Verdana"/>
          <w:sz w:val="20"/>
          <w:szCs w:val="20"/>
        </w:rPr>
        <w:t xml:space="preserve"> dohlíží Finský národní </w:t>
      </w:r>
      <w:r w:rsidR="00AA02C6" w:rsidRPr="008F2017">
        <w:rPr>
          <w:rFonts w:ascii="Verdana" w:hAnsi="Verdana"/>
          <w:sz w:val="20"/>
          <w:szCs w:val="20"/>
        </w:rPr>
        <w:t>úřad sociál</w:t>
      </w:r>
      <w:r>
        <w:rPr>
          <w:rFonts w:ascii="Verdana" w:hAnsi="Verdana"/>
          <w:sz w:val="20"/>
          <w:szCs w:val="20"/>
        </w:rPr>
        <w:softHyphen/>
      </w:r>
      <w:r w:rsidR="00AA02C6" w:rsidRPr="008F2017">
        <w:rPr>
          <w:rFonts w:ascii="Verdana" w:hAnsi="Verdana"/>
          <w:sz w:val="20"/>
          <w:szCs w:val="20"/>
        </w:rPr>
        <w:t>ního</w:t>
      </w:r>
      <w:r>
        <w:rPr>
          <w:rFonts w:ascii="Verdana" w:hAnsi="Verdana"/>
          <w:sz w:val="20"/>
          <w:szCs w:val="20"/>
        </w:rPr>
        <w:t xml:space="preserve"> </w:t>
      </w:r>
      <w:r w:rsidR="00FA23E0" w:rsidRPr="008F2017">
        <w:rPr>
          <w:rFonts w:ascii="Verdana" w:hAnsi="Verdana"/>
          <w:sz w:val="20"/>
          <w:szCs w:val="20"/>
        </w:rPr>
        <w:t>pojištění</w:t>
      </w:r>
      <w:r w:rsidR="008A40E0" w:rsidRPr="008F2017">
        <w:rPr>
          <w:rFonts w:ascii="Verdana" w:hAnsi="Verdana"/>
          <w:sz w:val="20"/>
          <w:szCs w:val="20"/>
        </w:rPr>
        <w:t xml:space="preserve"> (K</w:t>
      </w:r>
      <w:r w:rsidR="000F3F5E" w:rsidRPr="008F2017">
        <w:rPr>
          <w:rFonts w:ascii="Verdana" w:hAnsi="Verdana"/>
          <w:sz w:val="20"/>
          <w:szCs w:val="20"/>
        </w:rPr>
        <w:t>ela</w:t>
      </w:r>
      <w:r w:rsidR="008A40E0" w:rsidRPr="008F2017">
        <w:rPr>
          <w:rFonts w:ascii="Verdana" w:hAnsi="Verdana"/>
          <w:sz w:val="20"/>
          <w:szCs w:val="20"/>
        </w:rPr>
        <w:t>), který zajišťuje smlouvy s privátními poskytovateli rehabilitačních služeb</w:t>
      </w:r>
      <w:r w:rsidR="00102286" w:rsidRPr="008F2017">
        <w:rPr>
          <w:rFonts w:ascii="Verdana" w:hAnsi="Verdana"/>
          <w:sz w:val="20"/>
          <w:szCs w:val="20"/>
        </w:rPr>
        <w:t xml:space="preserve"> </w:t>
      </w:r>
      <w:r w:rsidR="008A40E0" w:rsidRPr="008F2017">
        <w:rPr>
          <w:rFonts w:ascii="Verdana" w:hAnsi="Verdana"/>
          <w:sz w:val="20"/>
          <w:szCs w:val="20"/>
        </w:rPr>
        <w:t>(asi s 60 různými rehabilitačními centry).</w:t>
      </w:r>
    </w:p>
    <w:p w:rsidR="00AA1091" w:rsidRPr="008F2017" w:rsidRDefault="00603AB3" w:rsidP="00C750A3">
      <w:pPr>
        <w:spacing w:after="120"/>
        <w:ind w:firstLine="709"/>
        <w:jc w:val="both"/>
        <w:rPr>
          <w:rFonts w:ascii="Verdana" w:hAnsi="Verdana"/>
          <w:sz w:val="20"/>
          <w:szCs w:val="20"/>
        </w:rPr>
      </w:pPr>
      <w:r w:rsidRPr="008F2017">
        <w:rPr>
          <w:rFonts w:ascii="Verdana" w:hAnsi="Verdana"/>
          <w:sz w:val="20"/>
          <w:szCs w:val="20"/>
        </w:rPr>
        <w:t>Kela</w:t>
      </w:r>
      <w:r w:rsidR="00C750A3" w:rsidRPr="00C750A3">
        <w:rPr>
          <w:rFonts w:ascii="Verdana" w:hAnsi="Verdana"/>
          <w:sz w:val="12"/>
          <w:szCs w:val="12"/>
        </w:rPr>
        <w:t xml:space="preserve"> </w:t>
      </w:r>
      <w:r w:rsidRPr="008F2017">
        <w:rPr>
          <w:rFonts w:ascii="Verdana" w:hAnsi="Verdana"/>
          <w:sz w:val="20"/>
          <w:szCs w:val="20"/>
        </w:rPr>
        <w:t>také poskytuje</w:t>
      </w:r>
      <w:r w:rsidRPr="00C750A3">
        <w:rPr>
          <w:rFonts w:ascii="Verdana" w:hAnsi="Verdana"/>
          <w:sz w:val="12"/>
          <w:szCs w:val="12"/>
        </w:rPr>
        <w:t xml:space="preserve"> </w:t>
      </w:r>
      <w:r w:rsidRPr="008F2017">
        <w:rPr>
          <w:rFonts w:ascii="Verdana" w:hAnsi="Verdana"/>
          <w:sz w:val="20"/>
          <w:szCs w:val="20"/>
        </w:rPr>
        <w:t>v rámci</w:t>
      </w:r>
      <w:r w:rsidRPr="00C750A3">
        <w:rPr>
          <w:rFonts w:ascii="Verdana" w:hAnsi="Verdana"/>
          <w:sz w:val="12"/>
          <w:szCs w:val="12"/>
        </w:rPr>
        <w:t xml:space="preserve"> </w:t>
      </w:r>
      <w:r w:rsidRPr="008F2017">
        <w:rPr>
          <w:rFonts w:ascii="Verdana" w:hAnsi="Verdana"/>
          <w:sz w:val="20"/>
          <w:szCs w:val="20"/>
        </w:rPr>
        <w:t xml:space="preserve">parlamentem každoročně </w:t>
      </w:r>
      <w:r w:rsidR="005844CE" w:rsidRPr="008F2017">
        <w:rPr>
          <w:rFonts w:ascii="Verdana" w:hAnsi="Verdana"/>
          <w:sz w:val="20"/>
          <w:szCs w:val="20"/>
        </w:rPr>
        <w:t>vyčleněných rozpočtových prostředků</w:t>
      </w:r>
      <w:r w:rsidR="00C750A3">
        <w:rPr>
          <w:rFonts w:ascii="Verdana" w:hAnsi="Verdana"/>
          <w:sz w:val="20"/>
          <w:szCs w:val="20"/>
        </w:rPr>
        <w:t xml:space="preserve"> </w:t>
      </w:r>
      <w:r w:rsidR="00603007" w:rsidRPr="008F2017">
        <w:rPr>
          <w:rFonts w:ascii="Verdana" w:hAnsi="Verdana"/>
          <w:sz w:val="20"/>
          <w:szCs w:val="20"/>
        </w:rPr>
        <w:t>speciální</w:t>
      </w:r>
      <w:r w:rsidR="005844CE" w:rsidRPr="008F2017">
        <w:rPr>
          <w:rFonts w:ascii="Verdana" w:hAnsi="Verdana"/>
          <w:sz w:val="20"/>
          <w:szCs w:val="20"/>
        </w:rPr>
        <w:t xml:space="preserve"> </w:t>
      </w:r>
      <w:r w:rsidRPr="008F2017">
        <w:rPr>
          <w:rFonts w:ascii="Verdana" w:hAnsi="Verdana"/>
          <w:sz w:val="20"/>
          <w:szCs w:val="20"/>
        </w:rPr>
        <w:t xml:space="preserve">individuálně zaměřené rehabilitační služby, které jsou určeny převážně pro práceschopné </w:t>
      </w:r>
      <w:r w:rsidR="004909ED">
        <w:rPr>
          <w:rFonts w:ascii="Verdana" w:hAnsi="Verdana"/>
          <w:sz w:val="20"/>
          <w:szCs w:val="20"/>
        </w:rPr>
        <w:t>osoby</w:t>
      </w:r>
      <w:r w:rsidRPr="008F2017">
        <w:rPr>
          <w:rFonts w:ascii="Verdana" w:hAnsi="Verdana"/>
          <w:sz w:val="20"/>
          <w:szCs w:val="20"/>
        </w:rPr>
        <w:t>, jejichž pracovní schopnost se zhoršila nemocí nebo ú</w:t>
      </w:r>
      <w:r w:rsidR="005844CE" w:rsidRPr="008F2017">
        <w:rPr>
          <w:rFonts w:ascii="Verdana" w:hAnsi="Verdana"/>
          <w:sz w:val="20"/>
          <w:szCs w:val="20"/>
        </w:rPr>
        <w:t>r</w:t>
      </w:r>
      <w:r w:rsidRPr="008F2017">
        <w:rPr>
          <w:rFonts w:ascii="Verdana" w:hAnsi="Verdana"/>
          <w:sz w:val="20"/>
          <w:szCs w:val="20"/>
        </w:rPr>
        <w:t>azem.</w:t>
      </w:r>
      <w:r w:rsidR="00C750A3">
        <w:rPr>
          <w:rFonts w:ascii="Verdana" w:hAnsi="Verdana"/>
          <w:sz w:val="20"/>
          <w:szCs w:val="20"/>
        </w:rPr>
        <w:t xml:space="preserve"> </w:t>
      </w:r>
      <w:r w:rsidR="005844CE" w:rsidRPr="008F2017">
        <w:rPr>
          <w:rFonts w:ascii="Verdana" w:hAnsi="Verdana"/>
          <w:sz w:val="20"/>
          <w:szCs w:val="20"/>
        </w:rPr>
        <w:t>Jednou z forem těchto rehabilitačních služeb je služba pod názvem ASLAK. Jedná</w:t>
      </w:r>
      <w:r w:rsidR="00C750A3" w:rsidRPr="00C750A3">
        <w:rPr>
          <w:rFonts w:ascii="Verdana" w:hAnsi="Verdana"/>
          <w:sz w:val="12"/>
          <w:szCs w:val="12"/>
        </w:rPr>
        <w:t xml:space="preserve"> </w:t>
      </w:r>
      <w:r w:rsidR="005844CE" w:rsidRPr="008F2017">
        <w:rPr>
          <w:rFonts w:ascii="Verdana" w:hAnsi="Verdana"/>
          <w:sz w:val="20"/>
          <w:szCs w:val="20"/>
        </w:rPr>
        <w:t>s o včasnou</w:t>
      </w:r>
      <w:r w:rsidR="005844CE" w:rsidRPr="00C750A3">
        <w:rPr>
          <w:rFonts w:ascii="Verdana" w:hAnsi="Verdana"/>
          <w:sz w:val="12"/>
          <w:szCs w:val="12"/>
        </w:rPr>
        <w:t xml:space="preserve"> </w:t>
      </w:r>
      <w:r w:rsidR="005844CE" w:rsidRPr="008F2017">
        <w:rPr>
          <w:rFonts w:ascii="Verdana" w:hAnsi="Verdana"/>
          <w:sz w:val="20"/>
          <w:szCs w:val="20"/>
        </w:rPr>
        <w:t>pracovně orientovanou lé</w:t>
      </w:r>
      <w:r w:rsidR="004C584A">
        <w:rPr>
          <w:rFonts w:ascii="Verdana" w:hAnsi="Verdana"/>
          <w:sz w:val="20"/>
          <w:szCs w:val="20"/>
        </w:rPr>
        <w:t>čebnou</w:t>
      </w:r>
      <w:r w:rsidR="005844CE" w:rsidRPr="008F2017">
        <w:rPr>
          <w:rFonts w:ascii="Verdana" w:hAnsi="Verdana"/>
          <w:sz w:val="20"/>
          <w:szCs w:val="20"/>
        </w:rPr>
        <w:t xml:space="preserve"> rehabilitaci. Tato forma rehabilitace </w:t>
      </w:r>
      <w:r w:rsidR="005844CE" w:rsidRPr="008F2017">
        <w:rPr>
          <w:rFonts w:ascii="Verdana" w:hAnsi="Verdana"/>
          <w:sz w:val="20"/>
          <w:szCs w:val="20"/>
        </w:rPr>
        <w:lastRenderedPageBreak/>
        <w:t>je vhodná</w:t>
      </w:r>
      <w:r w:rsidR="00C750A3">
        <w:rPr>
          <w:rFonts w:ascii="Verdana" w:hAnsi="Verdana"/>
          <w:sz w:val="20"/>
          <w:szCs w:val="20"/>
        </w:rPr>
        <w:t xml:space="preserve"> </w:t>
      </w:r>
      <w:r w:rsidR="005844CE" w:rsidRPr="008F2017">
        <w:rPr>
          <w:rFonts w:ascii="Verdana" w:hAnsi="Verdana"/>
          <w:sz w:val="20"/>
          <w:szCs w:val="20"/>
        </w:rPr>
        <w:t xml:space="preserve">pro pracoviště, kde jsou zaměstnanci vystaveni vyššímu riziku fyzického nebo psychického narušení zdravotního </w:t>
      </w:r>
      <w:r w:rsidR="00B442FB" w:rsidRPr="008F2017">
        <w:rPr>
          <w:rFonts w:ascii="Verdana" w:hAnsi="Verdana"/>
          <w:sz w:val="20"/>
          <w:szCs w:val="20"/>
        </w:rPr>
        <w:t xml:space="preserve">stavu, které by </w:t>
      </w:r>
      <w:r w:rsidR="00385317" w:rsidRPr="008F2017">
        <w:rPr>
          <w:rFonts w:ascii="Verdana" w:hAnsi="Verdana"/>
          <w:sz w:val="20"/>
          <w:szCs w:val="20"/>
        </w:rPr>
        <w:t>mohlo vést</w:t>
      </w:r>
      <w:r w:rsidR="00B442FB" w:rsidRPr="008F2017">
        <w:rPr>
          <w:rFonts w:ascii="Verdana" w:hAnsi="Verdana"/>
          <w:sz w:val="20"/>
          <w:szCs w:val="20"/>
        </w:rPr>
        <w:t xml:space="preserve"> ke zhoršení pracovní schopnosti. </w:t>
      </w:r>
    </w:p>
    <w:p w:rsidR="00603AB3" w:rsidRPr="008F2017" w:rsidRDefault="00B442FB" w:rsidP="00C750A3">
      <w:pPr>
        <w:spacing w:after="120"/>
        <w:ind w:firstLine="709"/>
        <w:jc w:val="both"/>
        <w:rPr>
          <w:rFonts w:ascii="Verdana" w:hAnsi="Verdana"/>
          <w:sz w:val="20"/>
          <w:szCs w:val="20"/>
        </w:rPr>
      </w:pPr>
      <w:r w:rsidRPr="008F2017">
        <w:rPr>
          <w:rFonts w:ascii="Verdana" w:hAnsi="Verdana"/>
          <w:sz w:val="20"/>
          <w:szCs w:val="20"/>
        </w:rPr>
        <w:t>Potřeba a konkrétní náplň rehabilitace jsou konzultovány s pracovníky závodní lékařské služby</w:t>
      </w:r>
      <w:r w:rsidR="007B44D0" w:rsidRPr="008F2017">
        <w:rPr>
          <w:rFonts w:ascii="Verdana" w:hAnsi="Verdana"/>
          <w:sz w:val="20"/>
          <w:szCs w:val="20"/>
        </w:rPr>
        <w:t xml:space="preserve"> a poskytovatelem rehabilitačních </w:t>
      </w:r>
      <w:r w:rsidRPr="008F2017">
        <w:rPr>
          <w:rFonts w:ascii="Verdana" w:hAnsi="Verdana"/>
          <w:sz w:val="20"/>
          <w:szCs w:val="20"/>
        </w:rPr>
        <w:t>služ</w:t>
      </w:r>
      <w:r w:rsidR="006E14BB" w:rsidRPr="008F2017">
        <w:rPr>
          <w:rFonts w:ascii="Verdana" w:hAnsi="Verdana"/>
          <w:sz w:val="20"/>
          <w:szCs w:val="20"/>
        </w:rPr>
        <w:t>e</w:t>
      </w:r>
      <w:r w:rsidRPr="008F2017">
        <w:rPr>
          <w:rFonts w:ascii="Verdana" w:hAnsi="Verdana"/>
          <w:sz w:val="20"/>
          <w:szCs w:val="20"/>
        </w:rPr>
        <w:t>b.</w:t>
      </w:r>
    </w:p>
    <w:p w:rsidR="00E06239" w:rsidRPr="00F663E7" w:rsidRDefault="001E556F" w:rsidP="00F663E7">
      <w:pPr>
        <w:spacing w:before="360" w:after="360"/>
        <w:jc w:val="both"/>
        <w:outlineLvl w:val="1"/>
        <w:rPr>
          <w:rFonts w:ascii="Verdana" w:hAnsi="Verdana"/>
          <w:b/>
          <w:sz w:val="28"/>
          <w:szCs w:val="28"/>
        </w:rPr>
      </w:pPr>
      <w:bookmarkStart w:id="14" w:name="_Toc322938243"/>
      <w:r w:rsidRPr="00F663E7">
        <w:rPr>
          <w:rFonts w:ascii="Verdana" w:hAnsi="Verdana"/>
          <w:b/>
          <w:sz w:val="28"/>
          <w:szCs w:val="28"/>
        </w:rPr>
        <w:t xml:space="preserve">4.2 </w:t>
      </w:r>
      <w:r w:rsidR="008E139C" w:rsidRPr="00F663E7">
        <w:rPr>
          <w:rFonts w:ascii="Verdana" w:hAnsi="Verdana"/>
          <w:b/>
          <w:sz w:val="28"/>
          <w:szCs w:val="28"/>
        </w:rPr>
        <w:t>Služby p</w:t>
      </w:r>
      <w:r w:rsidR="00E06239" w:rsidRPr="00F663E7">
        <w:rPr>
          <w:rFonts w:ascii="Verdana" w:hAnsi="Verdana"/>
          <w:b/>
          <w:sz w:val="28"/>
          <w:szCs w:val="28"/>
        </w:rPr>
        <w:t>racovní rehabilitace</w:t>
      </w:r>
      <w:bookmarkEnd w:id="14"/>
    </w:p>
    <w:p w:rsidR="00E97B39" w:rsidRPr="008F2017" w:rsidRDefault="00E06239" w:rsidP="00F663E7">
      <w:pPr>
        <w:spacing w:after="120"/>
        <w:ind w:firstLine="709"/>
        <w:jc w:val="both"/>
        <w:rPr>
          <w:rFonts w:ascii="Verdana" w:hAnsi="Verdana"/>
          <w:sz w:val="20"/>
          <w:szCs w:val="20"/>
        </w:rPr>
      </w:pPr>
      <w:r w:rsidRPr="008F2017">
        <w:rPr>
          <w:rFonts w:ascii="Verdana" w:hAnsi="Verdana"/>
          <w:sz w:val="20"/>
          <w:szCs w:val="20"/>
        </w:rPr>
        <w:t>Služby</w:t>
      </w:r>
      <w:r w:rsidR="00C750A3">
        <w:rPr>
          <w:rFonts w:ascii="Verdana" w:hAnsi="Verdana"/>
          <w:sz w:val="20"/>
          <w:szCs w:val="20"/>
        </w:rPr>
        <w:t xml:space="preserve"> </w:t>
      </w:r>
      <w:r w:rsidRPr="008F2017">
        <w:rPr>
          <w:rFonts w:ascii="Verdana" w:hAnsi="Verdana"/>
          <w:sz w:val="20"/>
          <w:szCs w:val="20"/>
        </w:rPr>
        <w:t>pracovní rehabilitace jsou pro OZP zřizovány na základě zákona o veřejné službě zaměstnanosti (2003).</w:t>
      </w:r>
      <w:r w:rsidR="00C128BD" w:rsidRPr="008F2017">
        <w:rPr>
          <w:rFonts w:ascii="Verdana" w:hAnsi="Verdana"/>
          <w:sz w:val="20"/>
          <w:szCs w:val="20"/>
        </w:rPr>
        <w:t xml:space="preserve"> Úřady práce poskytují pracovní rehabilitaci nezaměstnaným uchazečům o práci, kteří mají zdravotní postižení.</w:t>
      </w:r>
    </w:p>
    <w:p w:rsidR="00E97B39" w:rsidRPr="008F2017" w:rsidRDefault="00E97B39" w:rsidP="00F663E7">
      <w:pPr>
        <w:spacing w:after="120"/>
        <w:ind w:firstLine="709"/>
        <w:jc w:val="both"/>
        <w:rPr>
          <w:rFonts w:ascii="Verdana" w:hAnsi="Verdana"/>
          <w:sz w:val="20"/>
          <w:szCs w:val="20"/>
        </w:rPr>
      </w:pPr>
      <w:r w:rsidRPr="008F2017">
        <w:rPr>
          <w:rFonts w:ascii="Verdana" w:hAnsi="Verdana"/>
          <w:sz w:val="20"/>
          <w:szCs w:val="20"/>
        </w:rPr>
        <w:t>Pro</w:t>
      </w:r>
      <w:r w:rsidR="00F663E7">
        <w:rPr>
          <w:rFonts w:ascii="Verdana" w:hAnsi="Verdana"/>
          <w:sz w:val="20"/>
          <w:szCs w:val="20"/>
        </w:rPr>
        <w:t xml:space="preserve"> </w:t>
      </w:r>
      <w:r w:rsidRPr="008F2017">
        <w:rPr>
          <w:rFonts w:ascii="Verdana" w:hAnsi="Verdana"/>
          <w:sz w:val="20"/>
          <w:szCs w:val="20"/>
        </w:rPr>
        <w:t>osoby, které pracují nebo mají nárok na invalidní důchod z důchodového systému odvozeného od výdělků, je pracovní rehabilitace zřizována poskytovatelem těchto důchodových nároků.</w:t>
      </w:r>
    </w:p>
    <w:p w:rsidR="00E06239" w:rsidRPr="008F2017" w:rsidRDefault="00E06239" w:rsidP="00F663E7">
      <w:pPr>
        <w:spacing w:after="120"/>
        <w:ind w:firstLine="709"/>
        <w:jc w:val="both"/>
        <w:rPr>
          <w:rFonts w:ascii="Verdana" w:hAnsi="Verdana"/>
          <w:sz w:val="20"/>
          <w:szCs w:val="20"/>
        </w:rPr>
      </w:pPr>
      <w:r w:rsidRPr="008F2017">
        <w:rPr>
          <w:rFonts w:ascii="Verdana" w:hAnsi="Verdana"/>
          <w:sz w:val="20"/>
          <w:szCs w:val="20"/>
        </w:rPr>
        <w:t>Služby</w:t>
      </w:r>
      <w:r w:rsidR="00F663E7">
        <w:rPr>
          <w:rFonts w:ascii="Verdana" w:hAnsi="Verdana"/>
          <w:sz w:val="20"/>
          <w:szCs w:val="20"/>
        </w:rPr>
        <w:t xml:space="preserve"> </w:t>
      </w:r>
      <w:r w:rsidRPr="008F2017">
        <w:rPr>
          <w:rFonts w:ascii="Verdana" w:hAnsi="Verdana"/>
          <w:sz w:val="20"/>
          <w:szCs w:val="20"/>
        </w:rPr>
        <w:t>pracovní rehabilitace mají za cíl posílit zaměstnatelnost OZP a usnadnit jejich reintegraci na otevřeném trhu práce.</w:t>
      </w:r>
    </w:p>
    <w:p w:rsidR="00E06239" w:rsidRPr="008F2017" w:rsidRDefault="00E06239" w:rsidP="00F663E7">
      <w:pPr>
        <w:spacing w:after="120"/>
        <w:ind w:firstLine="709"/>
        <w:jc w:val="both"/>
        <w:rPr>
          <w:rFonts w:ascii="Verdana" w:hAnsi="Verdana"/>
          <w:sz w:val="20"/>
          <w:szCs w:val="20"/>
        </w:rPr>
      </w:pPr>
      <w:r w:rsidRPr="008F2017">
        <w:rPr>
          <w:rFonts w:ascii="Verdana" w:hAnsi="Verdana"/>
          <w:sz w:val="20"/>
          <w:szCs w:val="20"/>
        </w:rPr>
        <w:t>Služby zahrnují</w:t>
      </w:r>
      <w:r w:rsidR="00F663E7" w:rsidRPr="00F663E7">
        <w:rPr>
          <w:rFonts w:ascii="Verdana" w:hAnsi="Verdana"/>
          <w:sz w:val="12"/>
          <w:szCs w:val="12"/>
        </w:rPr>
        <w:t xml:space="preserve"> </w:t>
      </w:r>
      <w:r w:rsidRPr="008F2017">
        <w:rPr>
          <w:rFonts w:ascii="Verdana" w:hAnsi="Verdana"/>
          <w:sz w:val="20"/>
          <w:szCs w:val="20"/>
        </w:rPr>
        <w:t>pracovní poradenství, kariérní plánování, hodnocení zdravotního stavu a pracovní způsobilosti OZP, expertní konzultace, zkušební pracovní tréninky na pracovištích</w:t>
      </w:r>
      <w:r w:rsidR="00B31045" w:rsidRPr="008F2017">
        <w:rPr>
          <w:rFonts w:ascii="Verdana" w:hAnsi="Verdana"/>
          <w:sz w:val="20"/>
          <w:szCs w:val="20"/>
        </w:rPr>
        <w:t xml:space="preserve"> </w:t>
      </w:r>
      <w:r w:rsidRPr="008F2017">
        <w:rPr>
          <w:rFonts w:ascii="Verdana" w:hAnsi="Verdana"/>
          <w:sz w:val="20"/>
          <w:szCs w:val="20"/>
        </w:rPr>
        <w:t xml:space="preserve">(training try-outs). Dále pomoc, asistenci a poradenství (work coaching) při umisťování OZP na otevřeném trhu práce nebo jejich začlenění do výcvikových a vzdělávacích aktivit. </w:t>
      </w:r>
    </w:p>
    <w:p w:rsidR="00E06239" w:rsidRPr="008F2017" w:rsidRDefault="00E06239" w:rsidP="00F663E7">
      <w:pPr>
        <w:spacing w:after="120"/>
        <w:ind w:firstLine="709"/>
        <w:jc w:val="both"/>
        <w:rPr>
          <w:rFonts w:ascii="Verdana" w:hAnsi="Verdana"/>
          <w:sz w:val="20"/>
          <w:szCs w:val="20"/>
        </w:rPr>
      </w:pPr>
      <w:r w:rsidRPr="008F2017">
        <w:rPr>
          <w:rFonts w:ascii="Verdana" w:hAnsi="Verdana"/>
          <w:sz w:val="20"/>
          <w:szCs w:val="20"/>
        </w:rPr>
        <w:t>Finsko disponuje od r. 2003 speciální legislativou upravující poskytování služeb pracovního asistenta (job coach)</w:t>
      </w:r>
      <w:r w:rsidR="00F663E7">
        <w:rPr>
          <w:rFonts w:ascii="Verdana" w:hAnsi="Verdana"/>
          <w:sz w:val="20"/>
          <w:szCs w:val="20"/>
        </w:rPr>
        <w:t xml:space="preserve"> </w:t>
      </w:r>
      <w:r w:rsidRPr="008F2017">
        <w:rPr>
          <w:rFonts w:ascii="Verdana" w:hAnsi="Verdana"/>
          <w:sz w:val="20"/>
          <w:szCs w:val="20"/>
        </w:rPr>
        <w:t xml:space="preserve">- </w:t>
      </w:r>
      <w:r w:rsidR="004909ED">
        <w:rPr>
          <w:rFonts w:ascii="Verdana" w:hAnsi="Verdana"/>
          <w:sz w:val="20"/>
          <w:szCs w:val="20"/>
        </w:rPr>
        <w:t>d</w:t>
      </w:r>
      <w:r w:rsidRPr="008F2017">
        <w:rPr>
          <w:rFonts w:ascii="Verdana" w:hAnsi="Verdana"/>
          <w:sz w:val="20"/>
          <w:szCs w:val="20"/>
        </w:rPr>
        <w:t>ekret o dávkách poskytovaných veřejnou službou zaměstnanosti (1346/2002) umožňuje úřadům práce nakupovat pro své klie</w:t>
      </w:r>
      <w:r w:rsidR="00F663E7">
        <w:rPr>
          <w:rFonts w:ascii="Verdana" w:hAnsi="Verdana"/>
          <w:sz w:val="20"/>
          <w:szCs w:val="20"/>
        </w:rPr>
        <w:t>nty služby pracovního</w:t>
      </w:r>
      <w:r w:rsidR="00F663E7" w:rsidRPr="00F663E7">
        <w:rPr>
          <w:rFonts w:ascii="Verdana" w:hAnsi="Verdana"/>
          <w:sz w:val="12"/>
          <w:szCs w:val="12"/>
        </w:rPr>
        <w:t xml:space="preserve"> </w:t>
      </w:r>
      <w:r w:rsidR="00F663E7">
        <w:rPr>
          <w:rFonts w:ascii="Verdana" w:hAnsi="Verdana"/>
          <w:sz w:val="20"/>
          <w:szCs w:val="20"/>
        </w:rPr>
        <w:t>asistenta</w:t>
      </w:r>
      <w:r w:rsidR="00F663E7" w:rsidRPr="00F663E7">
        <w:rPr>
          <w:rFonts w:ascii="Verdana" w:hAnsi="Verdana"/>
          <w:sz w:val="12"/>
          <w:szCs w:val="12"/>
        </w:rPr>
        <w:t xml:space="preserve"> </w:t>
      </w:r>
      <w:r w:rsidRPr="008F2017">
        <w:rPr>
          <w:rFonts w:ascii="Verdana" w:hAnsi="Verdana"/>
          <w:sz w:val="20"/>
          <w:szCs w:val="20"/>
        </w:rPr>
        <w:t>od profesionálních firem. Maximální doba této služby je stanovena na 60 dnů, ale může být prodloužena v závislosti na délce pracovního tréninku.</w:t>
      </w:r>
    </w:p>
    <w:p w:rsidR="00761BC9" w:rsidRPr="008F2017" w:rsidRDefault="009327B2" w:rsidP="00F663E7">
      <w:pPr>
        <w:spacing w:after="120"/>
        <w:ind w:firstLine="709"/>
        <w:jc w:val="both"/>
        <w:rPr>
          <w:rFonts w:ascii="Verdana" w:hAnsi="Verdana"/>
          <w:sz w:val="20"/>
          <w:szCs w:val="20"/>
        </w:rPr>
      </w:pPr>
      <w:r w:rsidRPr="008F2017">
        <w:rPr>
          <w:rFonts w:ascii="Verdana" w:hAnsi="Verdana"/>
          <w:sz w:val="20"/>
          <w:szCs w:val="20"/>
        </w:rPr>
        <w:t>V rámci pracovní rehabilitace</w:t>
      </w:r>
      <w:r w:rsidR="0006461C" w:rsidRPr="008F2017">
        <w:rPr>
          <w:rFonts w:ascii="Verdana" w:hAnsi="Verdana"/>
          <w:sz w:val="20"/>
          <w:szCs w:val="20"/>
        </w:rPr>
        <w:t xml:space="preserve"> </w:t>
      </w:r>
      <w:r w:rsidR="00580546" w:rsidRPr="008F2017">
        <w:rPr>
          <w:rFonts w:ascii="Verdana" w:hAnsi="Verdana"/>
          <w:sz w:val="20"/>
          <w:szCs w:val="20"/>
        </w:rPr>
        <w:t>může být OZP poskytnut</w:t>
      </w:r>
      <w:r w:rsidR="00761BC9" w:rsidRPr="008F2017">
        <w:rPr>
          <w:rFonts w:ascii="Verdana" w:hAnsi="Verdana"/>
          <w:sz w:val="20"/>
          <w:szCs w:val="20"/>
        </w:rPr>
        <w:t xml:space="preserve"> příspěvek na podporu podnikání. Finanční podpora </w:t>
      </w:r>
      <w:r w:rsidR="00580546" w:rsidRPr="008F2017">
        <w:rPr>
          <w:rFonts w:ascii="Verdana" w:hAnsi="Verdana"/>
          <w:sz w:val="20"/>
          <w:szCs w:val="20"/>
        </w:rPr>
        <w:t>bývá</w:t>
      </w:r>
      <w:r w:rsidR="00761BC9" w:rsidRPr="008F2017">
        <w:rPr>
          <w:rFonts w:ascii="Verdana" w:hAnsi="Verdana"/>
          <w:sz w:val="20"/>
          <w:szCs w:val="20"/>
        </w:rPr>
        <w:t xml:space="preserve"> ve formě půjčky nebo jiné finanční asistence, která je poskytována bezúročně nebo za podmínek </w:t>
      </w:r>
      <w:r w:rsidR="00580546" w:rsidRPr="008F2017">
        <w:rPr>
          <w:rFonts w:ascii="Verdana" w:hAnsi="Verdana"/>
          <w:sz w:val="20"/>
          <w:szCs w:val="20"/>
        </w:rPr>
        <w:t>výhodných</w:t>
      </w:r>
      <w:r w:rsidR="00761BC9" w:rsidRPr="008F2017">
        <w:rPr>
          <w:rFonts w:ascii="Verdana" w:hAnsi="Verdana"/>
          <w:sz w:val="20"/>
          <w:szCs w:val="20"/>
        </w:rPr>
        <w:t xml:space="preserve"> úrokových sazeb</w:t>
      </w:r>
      <w:r w:rsidR="00580546" w:rsidRPr="008F2017">
        <w:rPr>
          <w:rFonts w:ascii="Verdana" w:hAnsi="Verdana"/>
          <w:sz w:val="20"/>
          <w:szCs w:val="20"/>
        </w:rPr>
        <w:t>.</w:t>
      </w:r>
      <w:r w:rsidR="00761BC9" w:rsidRPr="008F2017">
        <w:rPr>
          <w:rFonts w:ascii="Verdana" w:hAnsi="Verdana"/>
          <w:sz w:val="20"/>
          <w:szCs w:val="20"/>
        </w:rPr>
        <w:t xml:space="preserve"> Podmínkou je</w:t>
      </w:r>
      <w:r w:rsidR="00C750A3">
        <w:rPr>
          <w:rFonts w:ascii="Verdana" w:hAnsi="Verdana"/>
          <w:sz w:val="20"/>
          <w:szCs w:val="20"/>
        </w:rPr>
        <w:t xml:space="preserve"> </w:t>
      </w:r>
      <w:r w:rsidR="00761BC9" w:rsidRPr="008F2017">
        <w:rPr>
          <w:rFonts w:ascii="Verdana" w:hAnsi="Verdana"/>
          <w:sz w:val="20"/>
          <w:szCs w:val="20"/>
        </w:rPr>
        <w:t>realistické zhodnocení</w:t>
      </w:r>
      <w:r w:rsidR="00F663E7">
        <w:rPr>
          <w:rFonts w:ascii="Verdana" w:hAnsi="Verdana"/>
          <w:sz w:val="20"/>
          <w:szCs w:val="20"/>
        </w:rPr>
        <w:t xml:space="preserve"> </w:t>
      </w:r>
      <w:r w:rsidR="00761BC9" w:rsidRPr="008F2017">
        <w:rPr>
          <w:rFonts w:ascii="Verdana" w:hAnsi="Verdana"/>
          <w:sz w:val="20"/>
          <w:szCs w:val="20"/>
        </w:rPr>
        <w:t>úspěšnosti podnikání.</w:t>
      </w:r>
      <w:r w:rsidR="00580546" w:rsidRPr="008F2017">
        <w:rPr>
          <w:rFonts w:ascii="Verdana" w:hAnsi="Verdana"/>
          <w:sz w:val="20"/>
          <w:szCs w:val="20"/>
        </w:rPr>
        <w:t xml:space="preserve"> Úřad sociálního pojištění (Kela) příspěvkem pokrývá až 80</w:t>
      </w:r>
      <w:r w:rsidR="004909ED">
        <w:rPr>
          <w:rFonts w:ascii="Verdana" w:hAnsi="Verdana"/>
          <w:sz w:val="20"/>
          <w:szCs w:val="20"/>
        </w:rPr>
        <w:t xml:space="preserve"> </w:t>
      </w:r>
      <w:r w:rsidR="00580546" w:rsidRPr="008F2017">
        <w:rPr>
          <w:rFonts w:ascii="Verdana" w:hAnsi="Verdana"/>
          <w:sz w:val="20"/>
          <w:szCs w:val="20"/>
        </w:rPr>
        <w:t>% nákladů spojených se</w:t>
      </w:r>
      <w:r w:rsidR="002626ED" w:rsidRPr="008F2017">
        <w:rPr>
          <w:rFonts w:ascii="Verdana" w:hAnsi="Verdana"/>
          <w:sz w:val="20"/>
          <w:szCs w:val="20"/>
        </w:rPr>
        <w:t xml:space="preserve"> zakládáním podnikání, maximální výše příspěvku je 17 000 eur.</w:t>
      </w:r>
    </w:p>
    <w:p w:rsidR="00E97B39" w:rsidRPr="008F2017" w:rsidRDefault="00E97B39" w:rsidP="00F663E7">
      <w:pPr>
        <w:spacing w:after="120"/>
        <w:ind w:firstLine="709"/>
        <w:jc w:val="both"/>
        <w:rPr>
          <w:rFonts w:ascii="Verdana" w:hAnsi="Verdana"/>
          <w:sz w:val="20"/>
          <w:szCs w:val="20"/>
        </w:rPr>
      </w:pPr>
      <w:r w:rsidRPr="008F2017">
        <w:rPr>
          <w:rFonts w:ascii="Verdana" w:hAnsi="Verdana"/>
          <w:sz w:val="20"/>
          <w:szCs w:val="20"/>
        </w:rPr>
        <w:t>Nárok na</w:t>
      </w:r>
      <w:r w:rsidR="00F663E7">
        <w:rPr>
          <w:rFonts w:ascii="Verdana" w:hAnsi="Verdana"/>
          <w:sz w:val="20"/>
          <w:szCs w:val="20"/>
        </w:rPr>
        <w:t xml:space="preserve"> </w:t>
      </w:r>
      <w:r w:rsidRPr="008F2017">
        <w:rPr>
          <w:rFonts w:ascii="Verdana" w:hAnsi="Verdana"/>
          <w:sz w:val="20"/>
          <w:szCs w:val="20"/>
        </w:rPr>
        <w:t>pracovní rehabilitaci poskytovanou z důchodového systému odvoze</w:t>
      </w:r>
      <w:r w:rsidR="00F663E7">
        <w:rPr>
          <w:rFonts w:ascii="Verdana" w:hAnsi="Verdana"/>
          <w:sz w:val="20"/>
          <w:szCs w:val="20"/>
        </w:rPr>
        <w:softHyphen/>
      </w:r>
      <w:r w:rsidRPr="008F2017">
        <w:rPr>
          <w:rFonts w:ascii="Verdana" w:hAnsi="Verdana"/>
          <w:sz w:val="20"/>
          <w:szCs w:val="20"/>
        </w:rPr>
        <w:t>ného</w:t>
      </w:r>
      <w:r w:rsidR="00F663E7">
        <w:rPr>
          <w:rFonts w:ascii="Verdana" w:hAnsi="Verdana"/>
          <w:sz w:val="20"/>
          <w:szCs w:val="20"/>
        </w:rPr>
        <w:t xml:space="preserve"> </w:t>
      </w:r>
      <w:r w:rsidRPr="008F2017">
        <w:rPr>
          <w:rFonts w:ascii="Verdana" w:hAnsi="Verdana"/>
          <w:sz w:val="20"/>
          <w:szCs w:val="20"/>
        </w:rPr>
        <w:t>od výdělků mají osoby mladší 63 let, u nichž by onemocnění mohlo vést v průběhu příštích pěti let k invaliditě.</w:t>
      </w:r>
    </w:p>
    <w:p w:rsidR="00E06239" w:rsidRPr="008F2017" w:rsidRDefault="00E06239" w:rsidP="00F663E7">
      <w:pPr>
        <w:spacing w:after="120"/>
        <w:ind w:firstLine="709"/>
        <w:jc w:val="both"/>
        <w:rPr>
          <w:rFonts w:ascii="Verdana" w:hAnsi="Verdana"/>
          <w:sz w:val="20"/>
          <w:szCs w:val="20"/>
        </w:rPr>
      </w:pPr>
      <w:r w:rsidRPr="008F2017">
        <w:rPr>
          <w:rFonts w:ascii="Verdana" w:hAnsi="Verdana"/>
          <w:sz w:val="20"/>
          <w:szCs w:val="20"/>
        </w:rPr>
        <w:t>Na pracovní rehabilitaci má právo každý</w:t>
      </w:r>
      <w:r w:rsidR="0075265A" w:rsidRPr="008F2017">
        <w:rPr>
          <w:rFonts w:ascii="Verdana" w:hAnsi="Verdana"/>
          <w:sz w:val="20"/>
          <w:szCs w:val="20"/>
        </w:rPr>
        <w:t xml:space="preserve"> občan Finska</w:t>
      </w:r>
      <w:r w:rsidR="00813FF7" w:rsidRPr="008F2017">
        <w:rPr>
          <w:rFonts w:ascii="Verdana" w:hAnsi="Verdana"/>
          <w:sz w:val="20"/>
          <w:szCs w:val="20"/>
        </w:rPr>
        <w:t xml:space="preserve"> a</w:t>
      </w:r>
      <w:r w:rsidRPr="008F2017">
        <w:rPr>
          <w:rFonts w:ascii="Verdana" w:hAnsi="Verdana"/>
          <w:sz w:val="20"/>
          <w:szCs w:val="20"/>
        </w:rPr>
        <w:t xml:space="preserve"> účast v rehabilitačních opatřeních je dobrovolná. </w:t>
      </w:r>
    </w:p>
    <w:p w:rsidR="00793892" w:rsidRPr="00C750A3" w:rsidRDefault="00340DF7" w:rsidP="00C750A3">
      <w:pPr>
        <w:spacing w:before="360" w:after="360"/>
        <w:jc w:val="both"/>
        <w:outlineLvl w:val="1"/>
        <w:rPr>
          <w:rFonts w:ascii="Verdana" w:hAnsi="Verdana"/>
          <w:b/>
          <w:sz w:val="28"/>
          <w:szCs w:val="28"/>
        </w:rPr>
      </w:pPr>
      <w:bookmarkStart w:id="15" w:name="_Toc322938244"/>
      <w:r w:rsidRPr="00C750A3">
        <w:rPr>
          <w:rFonts w:ascii="Verdana" w:hAnsi="Verdana"/>
          <w:b/>
          <w:sz w:val="28"/>
          <w:szCs w:val="28"/>
        </w:rPr>
        <w:t xml:space="preserve">4.3 </w:t>
      </w:r>
      <w:r w:rsidR="00793892" w:rsidRPr="00C750A3">
        <w:rPr>
          <w:rFonts w:ascii="Verdana" w:hAnsi="Verdana"/>
          <w:b/>
          <w:sz w:val="28"/>
          <w:szCs w:val="28"/>
        </w:rPr>
        <w:t>Dávky na udržení příjmu v průběhu rehabilitace</w:t>
      </w:r>
      <w:bookmarkEnd w:id="15"/>
    </w:p>
    <w:p w:rsidR="00793892" w:rsidRPr="008F2017" w:rsidRDefault="00C750A3" w:rsidP="00C750A3">
      <w:pPr>
        <w:spacing w:after="120"/>
        <w:ind w:firstLine="709"/>
        <w:jc w:val="both"/>
        <w:rPr>
          <w:rFonts w:ascii="Verdana" w:hAnsi="Verdana"/>
          <w:sz w:val="20"/>
          <w:szCs w:val="20"/>
        </w:rPr>
      </w:pPr>
      <w:r>
        <w:rPr>
          <w:rFonts w:ascii="Verdana" w:hAnsi="Verdana"/>
          <w:sz w:val="20"/>
          <w:szCs w:val="20"/>
        </w:rPr>
        <w:t xml:space="preserve">Osoby, </w:t>
      </w:r>
      <w:r w:rsidR="00793892" w:rsidRPr="008F2017">
        <w:rPr>
          <w:rFonts w:ascii="Verdana" w:hAnsi="Verdana"/>
          <w:sz w:val="20"/>
          <w:szCs w:val="20"/>
        </w:rPr>
        <w:t>které podstupují lé</w:t>
      </w:r>
      <w:r w:rsidR="00ED1284">
        <w:rPr>
          <w:rFonts w:ascii="Verdana" w:hAnsi="Verdana"/>
          <w:sz w:val="20"/>
          <w:szCs w:val="20"/>
        </w:rPr>
        <w:t>čebnou</w:t>
      </w:r>
      <w:r w:rsidR="00793892" w:rsidRPr="008F2017">
        <w:rPr>
          <w:rFonts w:ascii="Verdana" w:hAnsi="Verdana"/>
          <w:sz w:val="20"/>
          <w:szCs w:val="20"/>
        </w:rPr>
        <w:t xml:space="preserve"> nebo pracovní rehabilitaci, mají nárok na rehabilita</w:t>
      </w:r>
      <w:r w:rsidR="00813FF7" w:rsidRPr="008F2017">
        <w:rPr>
          <w:rFonts w:ascii="Verdana" w:hAnsi="Verdana"/>
          <w:sz w:val="20"/>
          <w:szCs w:val="20"/>
        </w:rPr>
        <w:t xml:space="preserve">ční </w:t>
      </w:r>
      <w:r w:rsidR="003E555D" w:rsidRPr="008F2017">
        <w:rPr>
          <w:rFonts w:ascii="Verdana" w:hAnsi="Verdana"/>
          <w:sz w:val="20"/>
          <w:szCs w:val="20"/>
        </w:rPr>
        <w:t>příspěvky (dávky</w:t>
      </w:r>
      <w:r w:rsidR="00813FF7" w:rsidRPr="008F2017">
        <w:rPr>
          <w:rFonts w:ascii="Verdana" w:hAnsi="Verdana"/>
          <w:sz w:val="20"/>
          <w:szCs w:val="20"/>
        </w:rPr>
        <w:t xml:space="preserve">) podle </w:t>
      </w:r>
      <w:r w:rsidR="004909ED">
        <w:rPr>
          <w:rFonts w:ascii="Verdana" w:hAnsi="Verdana"/>
          <w:sz w:val="20"/>
          <w:szCs w:val="20"/>
        </w:rPr>
        <w:t>z</w:t>
      </w:r>
      <w:r w:rsidR="00793892" w:rsidRPr="008F2017">
        <w:rPr>
          <w:rFonts w:ascii="Verdana" w:hAnsi="Verdana"/>
          <w:sz w:val="20"/>
          <w:szCs w:val="20"/>
        </w:rPr>
        <w:t>ákon</w:t>
      </w:r>
      <w:r w:rsidR="00813FF7" w:rsidRPr="008F2017">
        <w:rPr>
          <w:rFonts w:ascii="Verdana" w:hAnsi="Verdana"/>
          <w:sz w:val="20"/>
          <w:szCs w:val="20"/>
        </w:rPr>
        <w:t>a</w:t>
      </w:r>
      <w:r w:rsidR="00793892" w:rsidRPr="008F2017">
        <w:rPr>
          <w:rFonts w:ascii="Verdana" w:hAnsi="Verdana"/>
          <w:sz w:val="20"/>
          <w:szCs w:val="20"/>
        </w:rPr>
        <w:t xml:space="preserve"> o příspěvc</w:t>
      </w:r>
      <w:r w:rsidR="00813FF7" w:rsidRPr="008F2017">
        <w:rPr>
          <w:rFonts w:ascii="Verdana" w:hAnsi="Verdana"/>
          <w:sz w:val="20"/>
          <w:szCs w:val="20"/>
        </w:rPr>
        <w:t>ích na rehabilitaci č. 611/1991.</w:t>
      </w:r>
    </w:p>
    <w:p w:rsidR="00793892" w:rsidRPr="008F2017" w:rsidRDefault="00793892" w:rsidP="00C750A3">
      <w:pPr>
        <w:spacing w:after="120"/>
        <w:ind w:firstLine="709"/>
        <w:jc w:val="both"/>
        <w:rPr>
          <w:rFonts w:ascii="Verdana" w:hAnsi="Verdana"/>
          <w:sz w:val="20"/>
          <w:szCs w:val="20"/>
        </w:rPr>
      </w:pPr>
      <w:r w:rsidRPr="008F2017">
        <w:rPr>
          <w:rFonts w:ascii="Verdana" w:hAnsi="Verdana"/>
          <w:sz w:val="20"/>
          <w:szCs w:val="20"/>
        </w:rPr>
        <w:t>Rehabilitační</w:t>
      </w:r>
      <w:r w:rsidR="00C750A3">
        <w:rPr>
          <w:rFonts w:ascii="Verdana" w:hAnsi="Verdana"/>
          <w:sz w:val="20"/>
          <w:szCs w:val="20"/>
        </w:rPr>
        <w:t xml:space="preserve"> </w:t>
      </w:r>
      <w:r w:rsidRPr="008F2017">
        <w:rPr>
          <w:rFonts w:ascii="Verdana" w:hAnsi="Verdana"/>
          <w:sz w:val="20"/>
          <w:szCs w:val="20"/>
        </w:rPr>
        <w:t>příspěvky určené pro osoby zapojené do rehabilitace jsou posky</w:t>
      </w:r>
      <w:r w:rsidR="00C750A3">
        <w:rPr>
          <w:rFonts w:ascii="Verdana" w:hAnsi="Verdana"/>
          <w:sz w:val="20"/>
          <w:szCs w:val="20"/>
        </w:rPr>
        <w:softHyphen/>
      </w:r>
      <w:r w:rsidRPr="008F2017">
        <w:rPr>
          <w:rFonts w:ascii="Verdana" w:hAnsi="Verdana"/>
          <w:sz w:val="20"/>
          <w:szCs w:val="20"/>
        </w:rPr>
        <w:t>to</w:t>
      </w:r>
      <w:r w:rsidR="00C750A3">
        <w:rPr>
          <w:rFonts w:ascii="Verdana" w:hAnsi="Verdana"/>
          <w:sz w:val="20"/>
          <w:szCs w:val="20"/>
        </w:rPr>
        <w:t xml:space="preserve">vány </w:t>
      </w:r>
      <w:r w:rsidRPr="008F2017">
        <w:rPr>
          <w:rFonts w:ascii="Verdana" w:hAnsi="Verdana"/>
          <w:sz w:val="20"/>
          <w:szCs w:val="20"/>
        </w:rPr>
        <w:t>důchodovým systémem odvozeným od výdělků nebo Úřadem sociálního pojištění</w:t>
      </w:r>
      <w:r w:rsidR="004B5CDC" w:rsidRPr="008F2017">
        <w:rPr>
          <w:rFonts w:ascii="Verdana" w:hAnsi="Verdana"/>
          <w:sz w:val="20"/>
          <w:szCs w:val="20"/>
        </w:rPr>
        <w:t xml:space="preserve"> (Kela)</w:t>
      </w:r>
      <w:r w:rsidRPr="008F2017">
        <w:rPr>
          <w:rFonts w:ascii="Verdana" w:hAnsi="Verdana"/>
          <w:sz w:val="20"/>
          <w:szCs w:val="20"/>
        </w:rPr>
        <w:t>. V případě úrazů a nemocí, které jsou pokryty jinými speciálními zákony, je příspěvek na udržení příjmu poskytován prostřednictvím těchto systémů.</w:t>
      </w:r>
    </w:p>
    <w:p w:rsidR="00793892" w:rsidRPr="008F2017" w:rsidRDefault="00793892" w:rsidP="008F2017">
      <w:pPr>
        <w:jc w:val="both"/>
        <w:rPr>
          <w:rFonts w:ascii="Verdana" w:hAnsi="Verdana"/>
          <w:sz w:val="20"/>
          <w:szCs w:val="20"/>
        </w:rPr>
      </w:pPr>
    </w:p>
    <w:p w:rsidR="00AB63A7" w:rsidRPr="008F2017" w:rsidRDefault="00AB63A7" w:rsidP="008F2017">
      <w:pPr>
        <w:jc w:val="both"/>
        <w:rPr>
          <w:rFonts w:ascii="Verdana" w:hAnsi="Verdana"/>
          <w:i/>
          <w:sz w:val="20"/>
          <w:szCs w:val="20"/>
        </w:rPr>
      </w:pPr>
    </w:p>
    <w:p w:rsidR="00793892" w:rsidRPr="00C750A3" w:rsidRDefault="00C750A3" w:rsidP="00C750A3">
      <w:pPr>
        <w:spacing w:after="360"/>
        <w:jc w:val="both"/>
        <w:outlineLvl w:val="2"/>
        <w:rPr>
          <w:rFonts w:ascii="Verdana" w:hAnsi="Verdana"/>
          <w:b/>
        </w:rPr>
      </w:pPr>
      <w:r>
        <w:rPr>
          <w:rFonts w:ascii="Verdana" w:hAnsi="Verdana"/>
          <w:b/>
          <w:sz w:val="20"/>
          <w:szCs w:val="20"/>
        </w:rPr>
        <w:br w:type="page"/>
      </w:r>
      <w:bookmarkStart w:id="16" w:name="_Toc322938245"/>
      <w:r w:rsidR="00340DF7" w:rsidRPr="00C750A3">
        <w:rPr>
          <w:rFonts w:ascii="Verdana" w:hAnsi="Verdana"/>
          <w:b/>
        </w:rPr>
        <w:lastRenderedPageBreak/>
        <w:t xml:space="preserve">4.3.1 </w:t>
      </w:r>
      <w:r w:rsidR="004909ED" w:rsidRPr="00C750A3">
        <w:rPr>
          <w:rFonts w:ascii="Verdana" w:hAnsi="Verdana"/>
          <w:b/>
        </w:rPr>
        <w:t>Příspěvky z důchodového systému</w:t>
      </w:r>
      <w:bookmarkEnd w:id="16"/>
    </w:p>
    <w:p w:rsidR="00793892" w:rsidRPr="008F2017" w:rsidRDefault="00793892" w:rsidP="00C750A3">
      <w:pPr>
        <w:spacing w:after="120"/>
        <w:ind w:firstLine="709"/>
        <w:jc w:val="both"/>
        <w:rPr>
          <w:rFonts w:ascii="Verdana" w:hAnsi="Verdana"/>
          <w:sz w:val="20"/>
          <w:szCs w:val="20"/>
        </w:rPr>
      </w:pPr>
      <w:r w:rsidRPr="008F2017">
        <w:rPr>
          <w:rFonts w:ascii="Verdana" w:hAnsi="Verdana"/>
          <w:sz w:val="20"/>
          <w:szCs w:val="20"/>
        </w:rPr>
        <w:t>Nárok</w:t>
      </w:r>
      <w:r w:rsidR="00C750A3">
        <w:rPr>
          <w:rFonts w:ascii="Verdana" w:hAnsi="Verdana"/>
          <w:sz w:val="20"/>
          <w:szCs w:val="20"/>
        </w:rPr>
        <w:t xml:space="preserve"> </w:t>
      </w:r>
      <w:r w:rsidRPr="008F2017">
        <w:rPr>
          <w:rFonts w:ascii="Verdana" w:hAnsi="Verdana"/>
          <w:sz w:val="20"/>
          <w:szCs w:val="20"/>
        </w:rPr>
        <w:t>na pracovní rehabilitaci poskytovanou z důchodového systému odvoze</w:t>
      </w:r>
      <w:r w:rsidR="00C750A3">
        <w:rPr>
          <w:rFonts w:ascii="Verdana" w:hAnsi="Verdana"/>
          <w:sz w:val="20"/>
          <w:szCs w:val="20"/>
        </w:rPr>
        <w:softHyphen/>
      </w:r>
      <w:r w:rsidRPr="008F2017">
        <w:rPr>
          <w:rFonts w:ascii="Verdana" w:hAnsi="Verdana"/>
          <w:sz w:val="20"/>
          <w:szCs w:val="20"/>
        </w:rPr>
        <w:t>ného od výdělků mají osoby mladší 63 let, u nichž by onemocnění mohlo vést v průběhu příštích pěti let k invaliditě.</w:t>
      </w:r>
    </w:p>
    <w:p w:rsidR="00793892" w:rsidRPr="008F2017" w:rsidRDefault="00793892" w:rsidP="00C750A3">
      <w:pPr>
        <w:spacing w:after="120"/>
        <w:ind w:firstLine="709"/>
        <w:jc w:val="both"/>
        <w:rPr>
          <w:rFonts w:ascii="Verdana" w:hAnsi="Verdana"/>
          <w:sz w:val="20"/>
          <w:szCs w:val="20"/>
        </w:rPr>
      </w:pPr>
      <w:r w:rsidRPr="008F2017">
        <w:rPr>
          <w:rFonts w:ascii="Verdana" w:hAnsi="Verdana"/>
          <w:sz w:val="20"/>
          <w:szCs w:val="20"/>
        </w:rPr>
        <w:t>Příspěvky z tohoto systému jsou vypláceny pojištěnci, který pracuje v trvalém pracovním poměru. Podmínkou je, aby žadatel měl určitou výši příjmu za posledních 5 let (</w:t>
      </w:r>
      <w:r w:rsidR="000165DC" w:rsidRPr="008F2017">
        <w:rPr>
          <w:rFonts w:ascii="Verdana" w:hAnsi="Verdana"/>
          <w:sz w:val="20"/>
          <w:szCs w:val="20"/>
        </w:rPr>
        <w:t>celkový příjem</w:t>
      </w:r>
      <w:r w:rsidR="00C750A3">
        <w:rPr>
          <w:rFonts w:ascii="Verdana" w:hAnsi="Verdana"/>
          <w:sz w:val="20"/>
          <w:szCs w:val="20"/>
        </w:rPr>
        <w:t xml:space="preserve"> </w:t>
      </w:r>
      <w:r w:rsidR="00C23671" w:rsidRPr="008F2017">
        <w:rPr>
          <w:rFonts w:ascii="Verdana" w:hAnsi="Verdana"/>
          <w:sz w:val="20"/>
          <w:szCs w:val="20"/>
        </w:rPr>
        <w:t>v roce 2012</w:t>
      </w:r>
      <w:r w:rsidR="000165DC" w:rsidRPr="008F2017">
        <w:rPr>
          <w:rFonts w:ascii="Verdana" w:hAnsi="Verdana"/>
          <w:sz w:val="20"/>
          <w:szCs w:val="20"/>
        </w:rPr>
        <w:t xml:space="preserve"> nejméně 3</w:t>
      </w:r>
      <w:r w:rsidR="00E60277" w:rsidRPr="008F2017">
        <w:rPr>
          <w:rFonts w:ascii="Verdana" w:hAnsi="Verdana"/>
          <w:sz w:val="20"/>
          <w:szCs w:val="20"/>
        </w:rPr>
        <w:t>2</w:t>
      </w:r>
      <w:r w:rsidR="000165DC" w:rsidRPr="008F2017">
        <w:rPr>
          <w:rFonts w:ascii="Verdana" w:hAnsi="Verdana"/>
          <w:sz w:val="20"/>
          <w:szCs w:val="20"/>
        </w:rPr>
        <w:t> 4</w:t>
      </w:r>
      <w:r w:rsidR="00E60277" w:rsidRPr="008F2017">
        <w:rPr>
          <w:rFonts w:ascii="Verdana" w:hAnsi="Verdana"/>
          <w:sz w:val="20"/>
          <w:szCs w:val="20"/>
        </w:rPr>
        <w:t>47</w:t>
      </w:r>
      <w:r w:rsidR="000165DC" w:rsidRPr="008F2017">
        <w:rPr>
          <w:rFonts w:ascii="Verdana" w:hAnsi="Verdana"/>
          <w:sz w:val="20"/>
          <w:szCs w:val="20"/>
        </w:rPr>
        <w:t xml:space="preserve"> eur</w:t>
      </w:r>
      <w:r w:rsidR="00C23671" w:rsidRPr="008F2017">
        <w:rPr>
          <w:rFonts w:ascii="Verdana" w:hAnsi="Verdana"/>
          <w:sz w:val="20"/>
          <w:szCs w:val="20"/>
        </w:rPr>
        <w:t>)</w:t>
      </w:r>
      <w:r w:rsidRPr="008F2017">
        <w:rPr>
          <w:rFonts w:ascii="Verdana" w:hAnsi="Verdana"/>
          <w:sz w:val="20"/>
          <w:szCs w:val="20"/>
        </w:rPr>
        <w:t>. Při posuzování účelnosti rehabi</w:t>
      </w:r>
      <w:r w:rsidR="00C750A3">
        <w:rPr>
          <w:rFonts w:ascii="Verdana" w:hAnsi="Verdana"/>
          <w:sz w:val="20"/>
          <w:szCs w:val="20"/>
        </w:rPr>
        <w:softHyphen/>
      </w:r>
      <w:r w:rsidRPr="008F2017">
        <w:rPr>
          <w:rFonts w:ascii="Verdana" w:hAnsi="Verdana"/>
          <w:sz w:val="20"/>
          <w:szCs w:val="20"/>
        </w:rPr>
        <w:t>litace se</w:t>
      </w:r>
      <w:r w:rsidR="00C750A3" w:rsidRPr="00C750A3">
        <w:rPr>
          <w:rFonts w:ascii="Verdana" w:hAnsi="Verdana"/>
          <w:sz w:val="12"/>
          <w:szCs w:val="12"/>
        </w:rPr>
        <w:t xml:space="preserve"> </w:t>
      </w:r>
      <w:r w:rsidRPr="008F2017">
        <w:rPr>
          <w:rFonts w:ascii="Verdana" w:hAnsi="Verdana"/>
          <w:sz w:val="20"/>
          <w:szCs w:val="20"/>
        </w:rPr>
        <w:t>ber</w:t>
      </w:r>
      <w:r w:rsidR="00DA27DD" w:rsidRPr="008F2017">
        <w:rPr>
          <w:rFonts w:ascii="Verdana" w:hAnsi="Verdana"/>
          <w:sz w:val="20"/>
          <w:szCs w:val="20"/>
        </w:rPr>
        <w:t>e</w:t>
      </w:r>
      <w:r w:rsidRPr="00C750A3">
        <w:rPr>
          <w:rFonts w:ascii="Verdana" w:hAnsi="Verdana"/>
          <w:sz w:val="12"/>
          <w:szCs w:val="12"/>
        </w:rPr>
        <w:t xml:space="preserve"> </w:t>
      </w:r>
      <w:r w:rsidRPr="008F2017">
        <w:rPr>
          <w:rFonts w:ascii="Verdana" w:hAnsi="Verdana"/>
          <w:sz w:val="20"/>
          <w:szCs w:val="20"/>
        </w:rPr>
        <w:t>v úvahu věk zaměstnance, povolání, předchozí pracovní aktivita, vzdělání a to, zda pracovní rehabilitace, o kterou si žádá, povede k pokračování v</w:t>
      </w:r>
      <w:r w:rsidR="00104005" w:rsidRPr="008F2017">
        <w:rPr>
          <w:rFonts w:ascii="Verdana" w:hAnsi="Verdana"/>
          <w:sz w:val="20"/>
          <w:szCs w:val="20"/>
        </w:rPr>
        <w:t xml:space="preserve"> jeho</w:t>
      </w:r>
      <w:r w:rsidR="00C750A3">
        <w:rPr>
          <w:rFonts w:ascii="Verdana" w:hAnsi="Verdana"/>
          <w:sz w:val="20"/>
          <w:szCs w:val="20"/>
        </w:rPr>
        <w:t xml:space="preserve"> stávající práci nebo návratu </w:t>
      </w:r>
      <w:r w:rsidRPr="008F2017">
        <w:rPr>
          <w:rFonts w:ascii="Verdana" w:hAnsi="Verdana"/>
          <w:sz w:val="20"/>
          <w:szCs w:val="20"/>
        </w:rPr>
        <w:t>do práce a bude vyhovovat jeho zdravotnímu stavu. Je také posuzována otázka,</w:t>
      </w:r>
      <w:r w:rsidR="00C750A3">
        <w:rPr>
          <w:rFonts w:ascii="Verdana" w:hAnsi="Verdana"/>
          <w:sz w:val="20"/>
          <w:szCs w:val="20"/>
        </w:rPr>
        <w:t xml:space="preserve"> </w:t>
      </w:r>
      <w:r w:rsidRPr="008F2017">
        <w:rPr>
          <w:rFonts w:ascii="Verdana" w:hAnsi="Verdana"/>
          <w:sz w:val="20"/>
          <w:szCs w:val="20"/>
        </w:rPr>
        <w:t>zda rehabilitace posune začátek odchodu do důchodu. Způsob rehabilitace je stanovena poskytovatelem na základě rehabilitačního plánu navrženého žadatelem. Od r.</w:t>
      </w:r>
      <w:r w:rsidR="00C750A3">
        <w:rPr>
          <w:rFonts w:ascii="Verdana" w:hAnsi="Verdana"/>
          <w:sz w:val="20"/>
          <w:szCs w:val="20"/>
        </w:rPr>
        <w:t xml:space="preserve"> </w:t>
      </w:r>
      <w:r w:rsidRPr="008F2017">
        <w:rPr>
          <w:rFonts w:ascii="Verdana" w:hAnsi="Verdana"/>
          <w:sz w:val="20"/>
          <w:szCs w:val="20"/>
        </w:rPr>
        <w:t xml:space="preserve">2007 může být </w:t>
      </w:r>
      <w:r w:rsidR="00C418E0" w:rsidRPr="008F2017">
        <w:rPr>
          <w:rFonts w:ascii="Verdana" w:hAnsi="Verdana"/>
          <w:sz w:val="20"/>
          <w:szCs w:val="20"/>
        </w:rPr>
        <w:t>proti</w:t>
      </w:r>
      <w:r w:rsidRPr="008F2017">
        <w:rPr>
          <w:rFonts w:ascii="Verdana" w:hAnsi="Verdana"/>
          <w:sz w:val="20"/>
          <w:szCs w:val="20"/>
        </w:rPr>
        <w:t xml:space="preserve"> rozhodnutí o způsobu rehabilitace podáno odvolání. </w:t>
      </w:r>
    </w:p>
    <w:p w:rsidR="00793892" w:rsidRPr="008F2017" w:rsidRDefault="00793892" w:rsidP="00C750A3">
      <w:pPr>
        <w:spacing w:after="120"/>
        <w:ind w:firstLine="709"/>
        <w:jc w:val="both"/>
        <w:rPr>
          <w:rFonts w:ascii="Verdana" w:hAnsi="Verdana"/>
          <w:sz w:val="20"/>
          <w:szCs w:val="20"/>
        </w:rPr>
      </w:pPr>
      <w:r w:rsidRPr="008F2017">
        <w:rPr>
          <w:rFonts w:ascii="Verdana" w:hAnsi="Verdana"/>
          <w:sz w:val="20"/>
          <w:szCs w:val="20"/>
        </w:rPr>
        <w:t>Rehabilitační</w:t>
      </w:r>
      <w:r w:rsidR="00C750A3">
        <w:rPr>
          <w:rFonts w:ascii="Verdana" w:hAnsi="Verdana"/>
          <w:sz w:val="20"/>
          <w:szCs w:val="20"/>
        </w:rPr>
        <w:t xml:space="preserve"> </w:t>
      </w:r>
      <w:r w:rsidRPr="008F2017">
        <w:rPr>
          <w:rFonts w:ascii="Verdana" w:hAnsi="Verdana"/>
          <w:sz w:val="20"/>
          <w:szCs w:val="20"/>
        </w:rPr>
        <w:t>příspěvek je vyplácen ve výši plného invalidního důchodu s navýšením o 33</w:t>
      </w:r>
      <w:r w:rsidR="00C750A3">
        <w:rPr>
          <w:rFonts w:ascii="Verdana" w:hAnsi="Verdana"/>
          <w:sz w:val="20"/>
          <w:szCs w:val="20"/>
        </w:rPr>
        <w:t xml:space="preserve"> </w:t>
      </w:r>
      <w:r w:rsidRPr="008F2017">
        <w:rPr>
          <w:rFonts w:ascii="Verdana" w:hAnsi="Verdana"/>
          <w:sz w:val="20"/>
          <w:szCs w:val="20"/>
        </w:rPr>
        <w:t>%. Částečný reha</w:t>
      </w:r>
      <w:r w:rsidR="00340DF7" w:rsidRPr="008F2017">
        <w:rPr>
          <w:rFonts w:ascii="Verdana" w:hAnsi="Verdana"/>
          <w:sz w:val="20"/>
          <w:szCs w:val="20"/>
        </w:rPr>
        <w:t>bilitační příspěvek je vyplácen</w:t>
      </w:r>
      <w:r w:rsidRPr="008F2017">
        <w:rPr>
          <w:rFonts w:ascii="Verdana" w:hAnsi="Verdana"/>
          <w:sz w:val="20"/>
          <w:szCs w:val="20"/>
        </w:rPr>
        <w:t xml:space="preserve"> pojištěnci, který během rehabilitace pracuje na částečný úvazek. Tato dávka odpovídá výši částečného invali</w:t>
      </w:r>
      <w:r w:rsidR="00CE2A63">
        <w:rPr>
          <w:rFonts w:ascii="Verdana" w:hAnsi="Verdana"/>
          <w:sz w:val="20"/>
          <w:szCs w:val="20"/>
        </w:rPr>
        <w:t>dního důchodu zvýšeného o 33 %.</w:t>
      </w:r>
    </w:p>
    <w:p w:rsidR="00793892" w:rsidRPr="008F2017" w:rsidRDefault="00793892" w:rsidP="00C750A3">
      <w:pPr>
        <w:spacing w:after="120"/>
        <w:ind w:firstLine="709"/>
        <w:jc w:val="both"/>
        <w:rPr>
          <w:rFonts w:ascii="Verdana" w:hAnsi="Verdana"/>
          <w:sz w:val="20"/>
          <w:szCs w:val="20"/>
        </w:rPr>
      </w:pPr>
      <w:r w:rsidRPr="008F2017">
        <w:rPr>
          <w:rFonts w:ascii="Verdana" w:hAnsi="Verdana"/>
          <w:sz w:val="20"/>
          <w:szCs w:val="20"/>
        </w:rPr>
        <w:t>Osobám, kte</w:t>
      </w:r>
      <w:r w:rsidR="00DA27DD" w:rsidRPr="008F2017">
        <w:rPr>
          <w:rFonts w:ascii="Verdana" w:hAnsi="Verdana"/>
          <w:sz w:val="20"/>
          <w:szCs w:val="20"/>
        </w:rPr>
        <w:t>ré již</w:t>
      </w:r>
      <w:r w:rsidRPr="008F2017">
        <w:rPr>
          <w:rFonts w:ascii="Verdana" w:hAnsi="Verdana"/>
          <w:sz w:val="20"/>
          <w:szCs w:val="20"/>
        </w:rPr>
        <w:t xml:space="preserve"> pobírají invalidní důchod</w:t>
      </w:r>
      <w:r w:rsidR="00DA27DD" w:rsidRPr="008F2017">
        <w:rPr>
          <w:rFonts w:ascii="Verdana" w:hAnsi="Verdana"/>
          <w:sz w:val="20"/>
          <w:szCs w:val="20"/>
        </w:rPr>
        <w:t xml:space="preserve"> a souhlasí s účastí v rehabilitaci</w:t>
      </w:r>
      <w:r w:rsidRPr="008F2017">
        <w:rPr>
          <w:rFonts w:ascii="Verdana" w:hAnsi="Verdana"/>
          <w:sz w:val="20"/>
          <w:szCs w:val="20"/>
        </w:rPr>
        <w:t>, je vyplácen</w:t>
      </w:r>
      <w:r w:rsidR="00C750A3">
        <w:rPr>
          <w:rFonts w:ascii="Verdana" w:hAnsi="Verdana"/>
          <w:sz w:val="20"/>
          <w:szCs w:val="20"/>
        </w:rPr>
        <w:t xml:space="preserve"> </w:t>
      </w:r>
      <w:r w:rsidRPr="008F2017">
        <w:rPr>
          <w:rFonts w:ascii="Verdana" w:hAnsi="Verdana"/>
          <w:sz w:val="20"/>
          <w:szCs w:val="20"/>
        </w:rPr>
        <w:t>po dobu trvání rehabilitace příplate</w:t>
      </w:r>
      <w:r w:rsidR="00DA27DD" w:rsidRPr="008F2017">
        <w:rPr>
          <w:rFonts w:ascii="Verdana" w:hAnsi="Verdana"/>
          <w:sz w:val="20"/>
          <w:szCs w:val="20"/>
        </w:rPr>
        <w:t>k k tomuto důchodu ve výši 33</w:t>
      </w:r>
      <w:r w:rsidR="00CE2A63">
        <w:rPr>
          <w:rFonts w:ascii="Verdana" w:hAnsi="Verdana"/>
          <w:sz w:val="20"/>
          <w:szCs w:val="20"/>
        </w:rPr>
        <w:t xml:space="preserve"> </w:t>
      </w:r>
      <w:r w:rsidR="00DA27DD" w:rsidRPr="008F2017">
        <w:rPr>
          <w:rFonts w:ascii="Verdana" w:hAnsi="Verdana"/>
          <w:sz w:val="20"/>
          <w:szCs w:val="20"/>
        </w:rPr>
        <w:t>% invalidního důchodu.</w:t>
      </w:r>
    </w:p>
    <w:p w:rsidR="00793892" w:rsidRPr="008F2017" w:rsidRDefault="00793892" w:rsidP="00C750A3">
      <w:pPr>
        <w:spacing w:after="120"/>
        <w:ind w:firstLine="709"/>
        <w:jc w:val="both"/>
        <w:rPr>
          <w:rFonts w:ascii="Verdana" w:hAnsi="Verdana"/>
          <w:sz w:val="20"/>
          <w:szCs w:val="20"/>
        </w:rPr>
      </w:pPr>
      <w:r w:rsidRPr="008F2017">
        <w:rPr>
          <w:rFonts w:ascii="Verdana" w:hAnsi="Verdana"/>
          <w:sz w:val="20"/>
          <w:szCs w:val="20"/>
        </w:rPr>
        <w:t>Určitá finanční částka může být poskytována také v období mezi jednotlivými fázemi rehabilitace.</w:t>
      </w:r>
    </w:p>
    <w:p w:rsidR="00793892" w:rsidRPr="00C750A3" w:rsidRDefault="00340DF7" w:rsidP="00C750A3">
      <w:pPr>
        <w:spacing w:before="360" w:after="360"/>
        <w:jc w:val="both"/>
        <w:outlineLvl w:val="2"/>
        <w:rPr>
          <w:rFonts w:ascii="Verdana" w:hAnsi="Verdana"/>
          <w:b/>
        </w:rPr>
      </w:pPr>
      <w:bookmarkStart w:id="17" w:name="_Toc322938246"/>
      <w:r w:rsidRPr="00C750A3">
        <w:rPr>
          <w:rFonts w:ascii="Verdana" w:hAnsi="Verdana"/>
          <w:b/>
        </w:rPr>
        <w:t xml:space="preserve">4.3.2 </w:t>
      </w:r>
      <w:r w:rsidR="00793892" w:rsidRPr="00C750A3">
        <w:rPr>
          <w:rFonts w:ascii="Verdana" w:hAnsi="Verdana"/>
          <w:b/>
        </w:rPr>
        <w:t xml:space="preserve">Příspěvky od Úřadu sociálního </w:t>
      </w:r>
      <w:r w:rsidR="00516ECA" w:rsidRPr="00C750A3">
        <w:rPr>
          <w:rFonts w:ascii="Verdana" w:hAnsi="Verdana"/>
          <w:b/>
        </w:rPr>
        <w:t>pojištění</w:t>
      </w:r>
      <w:bookmarkEnd w:id="17"/>
    </w:p>
    <w:p w:rsidR="00793892" w:rsidRPr="008F2017" w:rsidRDefault="00793892" w:rsidP="00C750A3">
      <w:pPr>
        <w:spacing w:after="120"/>
        <w:ind w:firstLine="709"/>
        <w:jc w:val="both"/>
        <w:rPr>
          <w:rFonts w:ascii="Verdana" w:hAnsi="Verdana"/>
          <w:sz w:val="20"/>
          <w:szCs w:val="20"/>
        </w:rPr>
      </w:pPr>
      <w:r w:rsidRPr="008F2017">
        <w:rPr>
          <w:rFonts w:ascii="Verdana" w:hAnsi="Verdana"/>
          <w:sz w:val="20"/>
          <w:szCs w:val="20"/>
        </w:rPr>
        <w:t xml:space="preserve">Úřad sociálního </w:t>
      </w:r>
      <w:r w:rsidR="007F4D26" w:rsidRPr="008F2017">
        <w:rPr>
          <w:rFonts w:ascii="Verdana" w:hAnsi="Verdana"/>
          <w:sz w:val="20"/>
          <w:szCs w:val="20"/>
        </w:rPr>
        <w:t>pojištění</w:t>
      </w:r>
      <w:r w:rsidRPr="008F2017">
        <w:rPr>
          <w:rFonts w:ascii="Verdana" w:hAnsi="Verdana"/>
          <w:sz w:val="20"/>
          <w:szCs w:val="20"/>
        </w:rPr>
        <w:t xml:space="preserve"> (Kela) poskytuje příspěvek na udržen</w:t>
      </w:r>
      <w:r w:rsidR="00C750A3">
        <w:rPr>
          <w:rFonts w:ascii="Verdana" w:hAnsi="Verdana"/>
          <w:sz w:val="20"/>
          <w:szCs w:val="20"/>
        </w:rPr>
        <w:t xml:space="preserve">í příjmu během rehabilitace pro </w:t>
      </w:r>
      <w:r w:rsidRPr="008F2017">
        <w:rPr>
          <w:rFonts w:ascii="Verdana" w:hAnsi="Verdana"/>
          <w:sz w:val="20"/>
          <w:szCs w:val="20"/>
        </w:rPr>
        <w:t xml:space="preserve">ostatní osoby, které nejsou </w:t>
      </w:r>
      <w:r w:rsidR="0074482F" w:rsidRPr="008F2017">
        <w:rPr>
          <w:rFonts w:ascii="Verdana" w:hAnsi="Verdana"/>
          <w:sz w:val="20"/>
          <w:szCs w:val="20"/>
        </w:rPr>
        <w:t>pokryty jinými speciálními systémy.</w:t>
      </w:r>
      <w:r w:rsidRPr="008F2017">
        <w:rPr>
          <w:rFonts w:ascii="Verdana" w:hAnsi="Verdana"/>
          <w:sz w:val="20"/>
          <w:szCs w:val="20"/>
        </w:rPr>
        <w:t xml:space="preserve"> Hoto</w:t>
      </w:r>
      <w:r w:rsidR="00C750A3">
        <w:rPr>
          <w:rFonts w:ascii="Verdana" w:hAnsi="Verdana"/>
          <w:sz w:val="20"/>
          <w:szCs w:val="20"/>
        </w:rPr>
        <w:softHyphen/>
      </w:r>
      <w:r w:rsidRPr="008F2017">
        <w:rPr>
          <w:rFonts w:ascii="Verdana" w:hAnsi="Verdana"/>
          <w:sz w:val="20"/>
          <w:szCs w:val="20"/>
        </w:rPr>
        <w:t>vostní dávka pod názvem rehabilitační příspěvek je vyplácena v době rehabilitace, pro kterou je absence v běžném zaměstnání podmínkou. Tento příspěvek je vyplácen v souvislosti s rehabilitací organizovanou úřadem sociálního pojištění, zdravotnickým zařízením,</w:t>
      </w:r>
      <w:r w:rsidR="00C750A3">
        <w:rPr>
          <w:rFonts w:ascii="Verdana" w:hAnsi="Verdana"/>
          <w:sz w:val="20"/>
          <w:szCs w:val="20"/>
        </w:rPr>
        <w:t xml:space="preserve"> </w:t>
      </w:r>
      <w:r w:rsidRPr="008F2017">
        <w:rPr>
          <w:rFonts w:ascii="Verdana" w:hAnsi="Verdana"/>
          <w:sz w:val="20"/>
          <w:szCs w:val="20"/>
        </w:rPr>
        <w:t>sociálními službami nebo sektorem závodní zdravotní péče. Z tohoto systému</w:t>
      </w:r>
      <w:r w:rsidR="00C750A3">
        <w:rPr>
          <w:rFonts w:ascii="Verdana" w:hAnsi="Verdana"/>
          <w:sz w:val="20"/>
          <w:szCs w:val="20"/>
        </w:rPr>
        <w:t xml:space="preserve"> </w:t>
      </w:r>
      <w:r w:rsidRPr="008F2017">
        <w:rPr>
          <w:rFonts w:ascii="Verdana" w:hAnsi="Verdana"/>
          <w:sz w:val="20"/>
          <w:szCs w:val="20"/>
        </w:rPr>
        <w:t>jsou poskytovány následující dávky: vlastní rehabilitační příspěvek, postreha</w:t>
      </w:r>
      <w:r w:rsidR="00C750A3">
        <w:rPr>
          <w:rFonts w:ascii="Verdana" w:hAnsi="Verdana"/>
          <w:sz w:val="20"/>
          <w:szCs w:val="20"/>
        </w:rPr>
        <w:softHyphen/>
      </w:r>
      <w:r w:rsidRPr="008F2017">
        <w:rPr>
          <w:rFonts w:ascii="Verdana" w:hAnsi="Verdana"/>
          <w:sz w:val="20"/>
          <w:szCs w:val="20"/>
        </w:rPr>
        <w:t>bilitační asistenční příspěvek a příspěvek na obživu (poslední dvě dávky jsou příjmově testovány). Poskytovaná rehabilitace musí být zaměřena na to, aby klientovi pomohla nastoupit, znovu se vrátit do zaměstnání nebo v něm setrvat. Rehabilitační příspěvek je vyplácen</w:t>
      </w:r>
      <w:r w:rsidR="00C750A3">
        <w:rPr>
          <w:rFonts w:ascii="Verdana" w:hAnsi="Verdana"/>
          <w:sz w:val="20"/>
          <w:szCs w:val="20"/>
        </w:rPr>
        <w:t xml:space="preserve"> </w:t>
      </w:r>
      <w:r w:rsidRPr="008F2017">
        <w:rPr>
          <w:rFonts w:ascii="Verdana" w:hAnsi="Verdana"/>
          <w:sz w:val="20"/>
          <w:szCs w:val="20"/>
        </w:rPr>
        <w:t>za každý pracovní den v době trvání rehabilitace s výjimkou stanovené čekací</w:t>
      </w:r>
      <w:r w:rsidR="005D6610" w:rsidRPr="008F2017">
        <w:rPr>
          <w:rFonts w:ascii="Verdana" w:hAnsi="Verdana"/>
          <w:sz w:val="20"/>
          <w:szCs w:val="20"/>
        </w:rPr>
        <w:t>/karenční</w:t>
      </w:r>
      <w:r w:rsidR="00C750A3">
        <w:rPr>
          <w:rFonts w:ascii="Verdana" w:hAnsi="Verdana"/>
          <w:sz w:val="20"/>
          <w:szCs w:val="20"/>
        </w:rPr>
        <w:t xml:space="preserve"> </w:t>
      </w:r>
      <w:r w:rsidRPr="008F2017">
        <w:rPr>
          <w:rFonts w:ascii="Verdana" w:hAnsi="Verdana"/>
          <w:sz w:val="20"/>
          <w:szCs w:val="20"/>
        </w:rPr>
        <w:t>doby. Pokud osoba</w:t>
      </w:r>
      <w:r w:rsidR="00C418E0" w:rsidRPr="008F2017">
        <w:rPr>
          <w:rFonts w:ascii="Verdana" w:hAnsi="Verdana"/>
          <w:sz w:val="20"/>
          <w:szCs w:val="20"/>
        </w:rPr>
        <w:t>, která nastoupí na</w:t>
      </w:r>
      <w:r w:rsidR="00084F43">
        <w:rPr>
          <w:rFonts w:ascii="Verdana" w:hAnsi="Verdana"/>
          <w:sz w:val="20"/>
          <w:szCs w:val="20"/>
        </w:rPr>
        <w:t xml:space="preserve"> rehabilitaci</w:t>
      </w:r>
      <w:r w:rsidR="00C418E0" w:rsidRPr="008F2017">
        <w:rPr>
          <w:rFonts w:ascii="Verdana" w:hAnsi="Verdana"/>
          <w:sz w:val="20"/>
          <w:szCs w:val="20"/>
        </w:rPr>
        <w:t>,</w:t>
      </w:r>
      <w:r w:rsidRPr="008F2017">
        <w:rPr>
          <w:rFonts w:ascii="Verdana" w:hAnsi="Verdana"/>
          <w:sz w:val="20"/>
          <w:szCs w:val="20"/>
        </w:rPr>
        <w:t xml:space="preserve"> dostává nemocen</w:t>
      </w:r>
      <w:r w:rsidR="00C750A3">
        <w:rPr>
          <w:rFonts w:ascii="Verdana" w:hAnsi="Verdana"/>
          <w:sz w:val="20"/>
          <w:szCs w:val="20"/>
        </w:rPr>
        <w:softHyphen/>
      </w:r>
      <w:r w:rsidRPr="008F2017">
        <w:rPr>
          <w:rFonts w:ascii="Verdana" w:hAnsi="Verdana"/>
          <w:sz w:val="20"/>
          <w:szCs w:val="20"/>
        </w:rPr>
        <w:t xml:space="preserve">ské dávky a současně začne pobírat rehabilitační příspěvek, výplata nemocenských dávek je ukončena. </w:t>
      </w:r>
    </w:p>
    <w:p w:rsidR="00793892" w:rsidRPr="008F2017" w:rsidRDefault="00793892" w:rsidP="00C750A3">
      <w:pPr>
        <w:spacing w:after="120"/>
        <w:ind w:firstLine="709"/>
        <w:jc w:val="both"/>
        <w:rPr>
          <w:rFonts w:ascii="Verdana" w:hAnsi="Verdana"/>
          <w:sz w:val="20"/>
          <w:szCs w:val="20"/>
        </w:rPr>
      </w:pPr>
      <w:r w:rsidRPr="008F2017">
        <w:rPr>
          <w:rFonts w:ascii="Verdana" w:hAnsi="Verdana"/>
          <w:sz w:val="20"/>
          <w:szCs w:val="20"/>
        </w:rPr>
        <w:t>Ve většině</w:t>
      </w:r>
      <w:r w:rsidR="00C750A3">
        <w:rPr>
          <w:rFonts w:ascii="Verdana" w:hAnsi="Verdana"/>
          <w:sz w:val="20"/>
          <w:szCs w:val="20"/>
        </w:rPr>
        <w:t xml:space="preserve"> </w:t>
      </w:r>
      <w:r w:rsidRPr="008F2017">
        <w:rPr>
          <w:rFonts w:ascii="Verdana" w:hAnsi="Verdana"/>
          <w:sz w:val="20"/>
          <w:szCs w:val="20"/>
        </w:rPr>
        <w:t xml:space="preserve">případů je výše rehabilitačního příspěvku poskytovaného Úřadem sociálního </w:t>
      </w:r>
      <w:r w:rsidR="00B47E0F" w:rsidRPr="008F2017">
        <w:rPr>
          <w:rFonts w:ascii="Verdana" w:hAnsi="Verdana"/>
          <w:sz w:val="20"/>
          <w:szCs w:val="20"/>
        </w:rPr>
        <w:t>pojištění</w:t>
      </w:r>
      <w:r w:rsidRPr="008F2017">
        <w:rPr>
          <w:rFonts w:ascii="Verdana" w:hAnsi="Verdana"/>
          <w:sz w:val="20"/>
          <w:szCs w:val="20"/>
        </w:rPr>
        <w:t xml:space="preserve"> určována stejně jako nemocenské dávky. Rehabil</w:t>
      </w:r>
      <w:r w:rsidR="00C750A3">
        <w:rPr>
          <w:rFonts w:ascii="Verdana" w:hAnsi="Verdana"/>
          <w:sz w:val="20"/>
          <w:szCs w:val="20"/>
        </w:rPr>
        <w:t xml:space="preserve">itační příspěvek během pracovní </w:t>
      </w:r>
      <w:r w:rsidRPr="008F2017">
        <w:rPr>
          <w:rFonts w:ascii="Verdana" w:hAnsi="Verdana"/>
          <w:sz w:val="20"/>
          <w:szCs w:val="20"/>
        </w:rPr>
        <w:t>rehabilitace je ve výši 75</w:t>
      </w:r>
      <w:r w:rsidR="00CE2A63">
        <w:rPr>
          <w:rFonts w:ascii="Verdana" w:hAnsi="Verdana"/>
          <w:sz w:val="20"/>
          <w:szCs w:val="20"/>
        </w:rPr>
        <w:t xml:space="preserve"> </w:t>
      </w:r>
      <w:r w:rsidRPr="008F2017">
        <w:rPr>
          <w:rFonts w:ascii="Verdana" w:hAnsi="Verdana"/>
          <w:sz w:val="20"/>
          <w:szCs w:val="20"/>
        </w:rPr>
        <w:t>% příjmů, jak je definováno v </w:t>
      </w:r>
      <w:r w:rsidR="00CE2A63">
        <w:rPr>
          <w:rFonts w:ascii="Verdana" w:hAnsi="Verdana"/>
          <w:sz w:val="20"/>
          <w:szCs w:val="20"/>
        </w:rPr>
        <w:t>z</w:t>
      </w:r>
      <w:r w:rsidRPr="008F2017">
        <w:rPr>
          <w:rFonts w:ascii="Verdana" w:hAnsi="Verdana"/>
          <w:sz w:val="20"/>
          <w:szCs w:val="20"/>
        </w:rPr>
        <w:t>ákoně o zdravotním pojištění. Pravidlo se vztahuje na všechny příjmové kategorie a liší se tak od postupu používaného při určování nemocenských dávek.</w:t>
      </w:r>
      <w:r w:rsidR="000924CB" w:rsidRPr="008F2017">
        <w:rPr>
          <w:rFonts w:ascii="Verdana" w:hAnsi="Verdana"/>
          <w:sz w:val="20"/>
          <w:szCs w:val="20"/>
        </w:rPr>
        <w:t xml:space="preserve"> </w:t>
      </w:r>
      <w:r w:rsidRPr="008F2017">
        <w:rPr>
          <w:rFonts w:ascii="Verdana" w:hAnsi="Verdana"/>
          <w:sz w:val="20"/>
          <w:szCs w:val="20"/>
        </w:rPr>
        <w:t>Rehabilitační příspěvek je tedy přinejmenším</w:t>
      </w:r>
      <w:r w:rsidR="00C750A3">
        <w:rPr>
          <w:rFonts w:ascii="Verdana" w:hAnsi="Verdana"/>
          <w:sz w:val="20"/>
          <w:szCs w:val="20"/>
        </w:rPr>
        <w:t xml:space="preserve"> </w:t>
      </w:r>
      <w:r w:rsidRPr="008F2017">
        <w:rPr>
          <w:rFonts w:ascii="Verdana" w:hAnsi="Verdana"/>
          <w:sz w:val="20"/>
          <w:szCs w:val="20"/>
        </w:rPr>
        <w:t>stejný jako nemocenská dávka a během pracovní rehabilitace je</w:t>
      </w:r>
      <w:r w:rsidR="007C13D3" w:rsidRPr="008F2017">
        <w:rPr>
          <w:rFonts w:ascii="Verdana" w:hAnsi="Verdana"/>
          <w:sz w:val="20"/>
          <w:szCs w:val="20"/>
        </w:rPr>
        <w:t xml:space="preserve"> zpravidla</w:t>
      </w:r>
      <w:r w:rsidRPr="008F2017">
        <w:rPr>
          <w:rFonts w:ascii="Verdana" w:hAnsi="Verdana"/>
          <w:sz w:val="20"/>
          <w:szCs w:val="20"/>
        </w:rPr>
        <w:t xml:space="preserve"> vyšší</w:t>
      </w:r>
      <w:r w:rsidR="00C750A3" w:rsidRPr="00C750A3">
        <w:rPr>
          <w:rFonts w:ascii="Verdana" w:hAnsi="Verdana"/>
          <w:sz w:val="12"/>
          <w:szCs w:val="12"/>
        </w:rPr>
        <w:t xml:space="preserve"> </w:t>
      </w:r>
      <w:r w:rsidRPr="008F2017">
        <w:rPr>
          <w:rFonts w:ascii="Verdana" w:hAnsi="Verdana"/>
          <w:sz w:val="20"/>
          <w:szCs w:val="20"/>
        </w:rPr>
        <w:t>než nemocenská dávka. Výše rehabilitačního příspěvku je konstruována tak, aby z něho byly uhrazeny dodatečné výdaje spojené s účastí v rehabilitaci a aby tak byla zajištěna účast v rehabilitační léčbě.</w:t>
      </w:r>
    </w:p>
    <w:p w:rsidR="00793892" w:rsidRPr="008F2017" w:rsidRDefault="00793892" w:rsidP="00C750A3">
      <w:pPr>
        <w:spacing w:after="120"/>
        <w:ind w:firstLine="709"/>
        <w:jc w:val="both"/>
        <w:rPr>
          <w:rFonts w:ascii="Verdana" w:hAnsi="Verdana"/>
          <w:sz w:val="20"/>
          <w:szCs w:val="20"/>
        </w:rPr>
      </w:pPr>
    </w:p>
    <w:p w:rsidR="00793892" w:rsidRPr="008F2017" w:rsidRDefault="00793892" w:rsidP="00C750A3">
      <w:pPr>
        <w:spacing w:after="120"/>
        <w:ind w:firstLine="709"/>
        <w:jc w:val="both"/>
        <w:rPr>
          <w:rFonts w:ascii="Verdana" w:hAnsi="Verdana"/>
          <w:sz w:val="20"/>
          <w:szCs w:val="20"/>
        </w:rPr>
      </w:pPr>
      <w:r w:rsidRPr="008F2017">
        <w:rPr>
          <w:rFonts w:ascii="Verdana" w:hAnsi="Verdana"/>
          <w:sz w:val="20"/>
          <w:szCs w:val="20"/>
        </w:rPr>
        <w:lastRenderedPageBreak/>
        <w:t>Na rehabilitační příspěvek mají nárok mladí lidé ve věku 16-19 let v případě, že jsou jejich</w:t>
      </w:r>
      <w:r w:rsidR="00C750A3">
        <w:rPr>
          <w:rFonts w:ascii="Verdana" w:hAnsi="Verdana"/>
          <w:sz w:val="20"/>
          <w:szCs w:val="20"/>
        </w:rPr>
        <w:t xml:space="preserve"> </w:t>
      </w:r>
      <w:r w:rsidRPr="008F2017">
        <w:rPr>
          <w:rFonts w:ascii="Verdana" w:hAnsi="Verdana"/>
          <w:sz w:val="20"/>
          <w:szCs w:val="20"/>
        </w:rPr>
        <w:t>schopnosti pracovat nebo možnost najít si povolání ztíženy vlivem zdravot</w:t>
      </w:r>
      <w:r w:rsidR="00C750A3">
        <w:rPr>
          <w:rFonts w:ascii="Verdana" w:hAnsi="Verdana"/>
          <w:sz w:val="20"/>
          <w:szCs w:val="20"/>
        </w:rPr>
        <w:softHyphen/>
      </w:r>
      <w:r w:rsidRPr="008F2017">
        <w:rPr>
          <w:rFonts w:ascii="Verdana" w:hAnsi="Verdana"/>
          <w:sz w:val="20"/>
          <w:szCs w:val="20"/>
        </w:rPr>
        <w:t>ního stavu v takové míře, že potřebují intenzivní zhodnocení pracovní schopnosti nebo rehabilitaci. Podmínkou nároku na tuto dávku je to, aby plán osobního vzdělávání a rehabilitace</w:t>
      </w:r>
      <w:r w:rsidR="00C750A3">
        <w:rPr>
          <w:rFonts w:ascii="Verdana" w:hAnsi="Verdana"/>
          <w:sz w:val="20"/>
          <w:szCs w:val="20"/>
        </w:rPr>
        <w:t xml:space="preserve"> </w:t>
      </w:r>
      <w:r w:rsidRPr="008F2017">
        <w:rPr>
          <w:rFonts w:ascii="Verdana" w:hAnsi="Verdana"/>
          <w:sz w:val="20"/>
          <w:szCs w:val="20"/>
        </w:rPr>
        <w:t>byl vypracován společně např. s místním zdravotním centrem. Rehabili</w:t>
      </w:r>
      <w:r w:rsidR="00C750A3">
        <w:rPr>
          <w:rFonts w:ascii="Verdana" w:hAnsi="Verdana"/>
          <w:sz w:val="20"/>
          <w:szCs w:val="20"/>
        </w:rPr>
        <w:softHyphen/>
      </w:r>
      <w:r w:rsidRPr="008F2017">
        <w:rPr>
          <w:rFonts w:ascii="Verdana" w:hAnsi="Verdana"/>
          <w:sz w:val="20"/>
          <w:szCs w:val="20"/>
        </w:rPr>
        <w:t xml:space="preserve">tační příspěvek pro mladé lidi ve věku 16-19 let se vyplácí v paušální výši. </w:t>
      </w:r>
    </w:p>
    <w:p w:rsidR="00793892" w:rsidRPr="008F2017" w:rsidRDefault="00793892" w:rsidP="00C750A3">
      <w:pPr>
        <w:spacing w:after="120"/>
        <w:ind w:firstLine="709"/>
        <w:jc w:val="both"/>
        <w:rPr>
          <w:rFonts w:ascii="Verdana" w:hAnsi="Verdana"/>
          <w:sz w:val="20"/>
          <w:szCs w:val="20"/>
        </w:rPr>
      </w:pPr>
      <w:r w:rsidRPr="008F2017">
        <w:rPr>
          <w:rFonts w:ascii="Verdana" w:hAnsi="Verdana"/>
          <w:sz w:val="20"/>
          <w:szCs w:val="20"/>
        </w:rPr>
        <w:t>Rehabilitační</w:t>
      </w:r>
      <w:r w:rsidR="00C750A3">
        <w:rPr>
          <w:rFonts w:ascii="Verdana" w:hAnsi="Verdana"/>
          <w:sz w:val="20"/>
          <w:szCs w:val="20"/>
        </w:rPr>
        <w:t xml:space="preserve"> </w:t>
      </w:r>
      <w:r w:rsidRPr="008F2017">
        <w:rPr>
          <w:rFonts w:ascii="Verdana" w:hAnsi="Verdana"/>
          <w:sz w:val="20"/>
          <w:szCs w:val="20"/>
        </w:rPr>
        <w:t>příspěvky jsou financovány z příspěvků zaměstnavatelů a zaměst</w:t>
      </w:r>
      <w:r w:rsidR="00C750A3">
        <w:rPr>
          <w:rFonts w:ascii="Verdana" w:hAnsi="Verdana"/>
          <w:sz w:val="20"/>
          <w:szCs w:val="20"/>
        </w:rPr>
        <w:softHyphen/>
      </w:r>
      <w:r w:rsidRPr="008F2017">
        <w:rPr>
          <w:rFonts w:ascii="Verdana" w:hAnsi="Verdana"/>
          <w:sz w:val="20"/>
          <w:szCs w:val="20"/>
        </w:rPr>
        <w:t xml:space="preserve">nanců. Náklady spojené s minimálními platbami rehabilitačních příspěvků jsou financovány státem. </w:t>
      </w:r>
    </w:p>
    <w:p w:rsidR="00E06239" w:rsidRPr="008F2017" w:rsidRDefault="00E06239" w:rsidP="00C750A3">
      <w:pPr>
        <w:spacing w:after="120"/>
        <w:ind w:firstLine="709"/>
        <w:jc w:val="both"/>
        <w:rPr>
          <w:rFonts w:ascii="Verdana" w:hAnsi="Verdana"/>
          <w:sz w:val="20"/>
          <w:szCs w:val="20"/>
        </w:rPr>
      </w:pPr>
    </w:p>
    <w:p w:rsidR="008A0F63" w:rsidRPr="008F2017" w:rsidRDefault="008A0F63" w:rsidP="00C750A3">
      <w:pPr>
        <w:spacing w:after="120"/>
        <w:jc w:val="both"/>
        <w:rPr>
          <w:rFonts w:ascii="Verdana" w:hAnsi="Verdana"/>
          <w:sz w:val="20"/>
          <w:szCs w:val="20"/>
        </w:rPr>
      </w:pPr>
      <w:r w:rsidRPr="008F2017">
        <w:rPr>
          <w:rFonts w:ascii="Verdana" w:hAnsi="Verdana"/>
          <w:sz w:val="20"/>
          <w:szCs w:val="20"/>
        </w:rPr>
        <w:t xml:space="preserve">Pozn: Pokud pracovník dostává během rehabilitace mzdu </w:t>
      </w:r>
      <w:r w:rsidR="00C750A3">
        <w:rPr>
          <w:rFonts w:ascii="Verdana" w:hAnsi="Verdana"/>
          <w:sz w:val="20"/>
          <w:szCs w:val="20"/>
        </w:rPr>
        <w:t xml:space="preserve">od svého zaměstnavatele, pak je </w:t>
      </w:r>
      <w:r w:rsidRPr="008F2017">
        <w:rPr>
          <w:rFonts w:ascii="Verdana" w:hAnsi="Verdana"/>
          <w:sz w:val="20"/>
          <w:szCs w:val="20"/>
        </w:rPr>
        <w:t>příslušný rehabilitační příspěvek (</w:t>
      </w:r>
      <w:r w:rsidR="007C13D3" w:rsidRPr="008F2017">
        <w:rPr>
          <w:rFonts w:ascii="Verdana" w:hAnsi="Verdana"/>
          <w:sz w:val="20"/>
          <w:szCs w:val="20"/>
        </w:rPr>
        <w:t>vypočít</w:t>
      </w:r>
      <w:r w:rsidR="00B36F22" w:rsidRPr="008F2017">
        <w:rPr>
          <w:rFonts w:ascii="Verdana" w:hAnsi="Verdana"/>
          <w:sz w:val="20"/>
          <w:szCs w:val="20"/>
        </w:rPr>
        <w:t xml:space="preserve">aný </w:t>
      </w:r>
      <w:r w:rsidRPr="008F2017">
        <w:rPr>
          <w:rFonts w:ascii="Verdana" w:hAnsi="Verdana"/>
          <w:sz w:val="20"/>
          <w:szCs w:val="20"/>
        </w:rPr>
        <w:t>v relaci ke mzdě) vyplácen zaměstnavateli.</w:t>
      </w:r>
    </w:p>
    <w:p w:rsidR="008A0F63" w:rsidRPr="008F2017" w:rsidRDefault="008A0F63" w:rsidP="00C750A3">
      <w:pPr>
        <w:spacing w:after="120"/>
        <w:ind w:firstLine="709"/>
        <w:jc w:val="both"/>
        <w:rPr>
          <w:rFonts w:ascii="Verdana" w:hAnsi="Verdana"/>
          <w:sz w:val="20"/>
          <w:szCs w:val="20"/>
        </w:rPr>
      </w:pPr>
    </w:p>
    <w:p w:rsidR="00DD1649" w:rsidRPr="008F2017" w:rsidRDefault="00DD1649" w:rsidP="008F2017">
      <w:pPr>
        <w:jc w:val="both"/>
        <w:rPr>
          <w:rFonts w:ascii="Verdana" w:hAnsi="Verdana"/>
          <w:b/>
          <w:sz w:val="20"/>
          <w:szCs w:val="20"/>
          <w:u w:val="single"/>
        </w:rPr>
      </w:pPr>
    </w:p>
    <w:p w:rsidR="00DD1649" w:rsidRPr="00F663E7" w:rsidRDefault="00F663E7" w:rsidP="00F663E7">
      <w:pPr>
        <w:spacing w:after="480"/>
        <w:jc w:val="both"/>
        <w:outlineLvl w:val="0"/>
        <w:rPr>
          <w:rFonts w:ascii="Verdana" w:hAnsi="Verdana"/>
          <w:b/>
          <w:sz w:val="32"/>
          <w:szCs w:val="32"/>
        </w:rPr>
      </w:pPr>
      <w:r>
        <w:rPr>
          <w:rFonts w:ascii="Verdana" w:hAnsi="Verdana"/>
          <w:b/>
          <w:sz w:val="20"/>
          <w:szCs w:val="20"/>
        </w:rPr>
        <w:br w:type="page"/>
      </w:r>
      <w:bookmarkStart w:id="18" w:name="_Toc322938247"/>
      <w:r w:rsidR="008E139C" w:rsidRPr="00F663E7">
        <w:rPr>
          <w:rFonts w:ascii="Verdana" w:hAnsi="Verdana"/>
          <w:b/>
          <w:sz w:val="32"/>
          <w:szCs w:val="32"/>
        </w:rPr>
        <w:lastRenderedPageBreak/>
        <w:t>5. Odborné v</w:t>
      </w:r>
      <w:r w:rsidR="00DD1649" w:rsidRPr="00F663E7">
        <w:rPr>
          <w:rFonts w:ascii="Verdana" w:hAnsi="Verdana"/>
          <w:b/>
          <w:sz w:val="32"/>
          <w:szCs w:val="32"/>
        </w:rPr>
        <w:t>zdělávání a příprava</w:t>
      </w:r>
      <w:bookmarkEnd w:id="18"/>
    </w:p>
    <w:p w:rsidR="00DD1649" w:rsidRPr="008F2017" w:rsidRDefault="00F663E7" w:rsidP="00F663E7">
      <w:pPr>
        <w:ind w:firstLine="709"/>
        <w:jc w:val="both"/>
        <w:rPr>
          <w:rFonts w:ascii="Verdana" w:hAnsi="Verdana"/>
          <w:sz w:val="20"/>
          <w:szCs w:val="20"/>
        </w:rPr>
      </w:pPr>
      <w:r>
        <w:rPr>
          <w:rFonts w:ascii="Verdana" w:hAnsi="Verdana"/>
          <w:sz w:val="20"/>
          <w:szCs w:val="20"/>
        </w:rPr>
        <w:t xml:space="preserve">Zákon o odborném </w:t>
      </w:r>
      <w:r w:rsidR="00DD1649" w:rsidRPr="008F2017">
        <w:rPr>
          <w:rFonts w:ascii="Verdana" w:hAnsi="Verdana"/>
          <w:sz w:val="20"/>
          <w:szCs w:val="20"/>
        </w:rPr>
        <w:t>vzdělávání (630/1998) stanovuje podmínky pro pracovní výcvik OZP. Podle tohoto</w:t>
      </w:r>
      <w:r>
        <w:rPr>
          <w:rFonts w:ascii="Verdana" w:hAnsi="Verdana"/>
          <w:sz w:val="20"/>
          <w:szCs w:val="20"/>
        </w:rPr>
        <w:t xml:space="preserve"> </w:t>
      </w:r>
      <w:r w:rsidR="00DD1649" w:rsidRPr="008F2017">
        <w:rPr>
          <w:rFonts w:ascii="Verdana" w:hAnsi="Verdana"/>
          <w:sz w:val="20"/>
          <w:szCs w:val="20"/>
        </w:rPr>
        <w:t>zákona mají OZP právo na speciální úpravu a služby poskytované během jejich zařazení do systému odborné přípravy k výkonu pracovní činnosti. Speciální výuka je rovněž poskytována těm, kteří potřebují speciální služby. Ti, kteří se účastní této speciální přípravy, mají právo na asistenta a jakékoli nutné vybavení. Další materiály potřebné ke studiu (např. knihy) a bydlení jsou zdarma.</w:t>
      </w:r>
    </w:p>
    <w:p w:rsidR="00DD1649" w:rsidRPr="008F2017" w:rsidRDefault="00DD1649" w:rsidP="008F2017">
      <w:pPr>
        <w:jc w:val="both"/>
        <w:rPr>
          <w:rFonts w:ascii="Verdana" w:hAnsi="Verdana"/>
          <w:sz w:val="20"/>
          <w:szCs w:val="20"/>
        </w:rPr>
      </w:pPr>
    </w:p>
    <w:p w:rsidR="0031168C" w:rsidRPr="008F2017" w:rsidRDefault="0031168C" w:rsidP="00C552B0">
      <w:pPr>
        <w:jc w:val="both"/>
        <w:rPr>
          <w:rFonts w:ascii="Verdana" w:hAnsi="Verdana"/>
          <w:b/>
          <w:sz w:val="20"/>
          <w:szCs w:val="20"/>
          <w:u w:val="single"/>
        </w:rPr>
      </w:pPr>
    </w:p>
    <w:p w:rsidR="000B41FE" w:rsidRPr="00F663E7" w:rsidRDefault="00F663E7" w:rsidP="00F663E7">
      <w:pPr>
        <w:spacing w:after="480"/>
        <w:jc w:val="both"/>
        <w:outlineLvl w:val="0"/>
        <w:rPr>
          <w:rFonts w:ascii="Verdana" w:hAnsi="Verdana"/>
          <w:b/>
          <w:sz w:val="32"/>
          <w:szCs w:val="32"/>
        </w:rPr>
      </w:pPr>
      <w:r>
        <w:rPr>
          <w:rFonts w:ascii="Verdana" w:hAnsi="Verdana"/>
          <w:b/>
          <w:sz w:val="20"/>
          <w:szCs w:val="20"/>
        </w:rPr>
        <w:br w:type="page"/>
      </w:r>
      <w:bookmarkStart w:id="19" w:name="_Toc322938248"/>
      <w:r w:rsidR="00FF0AB5" w:rsidRPr="00F663E7">
        <w:rPr>
          <w:rFonts w:ascii="Verdana" w:hAnsi="Verdana"/>
          <w:b/>
          <w:sz w:val="32"/>
          <w:szCs w:val="32"/>
        </w:rPr>
        <w:lastRenderedPageBreak/>
        <w:t>6. Zaměstnávání osob se zdravotním postižením na otevřeném trhu práce</w:t>
      </w:r>
      <w:bookmarkEnd w:id="19"/>
    </w:p>
    <w:p w:rsidR="002C6052" w:rsidRPr="00C750A3" w:rsidRDefault="00953F1B" w:rsidP="00C750A3">
      <w:pPr>
        <w:spacing w:after="360"/>
        <w:jc w:val="both"/>
        <w:outlineLvl w:val="1"/>
        <w:rPr>
          <w:rFonts w:ascii="Verdana" w:hAnsi="Verdana"/>
          <w:b/>
          <w:sz w:val="28"/>
          <w:szCs w:val="28"/>
        </w:rPr>
      </w:pPr>
      <w:bookmarkStart w:id="20" w:name="_Toc322938249"/>
      <w:r w:rsidRPr="00C750A3">
        <w:rPr>
          <w:rFonts w:ascii="Verdana" w:hAnsi="Verdana"/>
          <w:b/>
          <w:sz w:val="28"/>
          <w:szCs w:val="28"/>
        </w:rPr>
        <w:t>6.</w:t>
      </w:r>
      <w:r w:rsidR="002A53DE" w:rsidRPr="00C750A3">
        <w:rPr>
          <w:rFonts w:ascii="Verdana" w:hAnsi="Verdana"/>
          <w:b/>
          <w:sz w:val="28"/>
          <w:szCs w:val="28"/>
        </w:rPr>
        <w:t>1</w:t>
      </w:r>
      <w:r w:rsidRPr="00C750A3">
        <w:rPr>
          <w:rFonts w:ascii="Verdana" w:hAnsi="Verdana"/>
          <w:b/>
          <w:sz w:val="28"/>
          <w:szCs w:val="28"/>
        </w:rPr>
        <w:t xml:space="preserve"> </w:t>
      </w:r>
      <w:r w:rsidR="002C6052" w:rsidRPr="00C750A3">
        <w:rPr>
          <w:rFonts w:ascii="Verdana" w:hAnsi="Verdana"/>
          <w:b/>
          <w:sz w:val="28"/>
          <w:szCs w:val="28"/>
        </w:rPr>
        <w:t>Povinnosti zaměstnavatelů</w:t>
      </w:r>
      <w:bookmarkEnd w:id="20"/>
      <w:r w:rsidR="002C6052" w:rsidRPr="00C750A3">
        <w:rPr>
          <w:rFonts w:ascii="Verdana" w:hAnsi="Verdana"/>
          <w:b/>
          <w:sz w:val="28"/>
          <w:szCs w:val="28"/>
        </w:rPr>
        <w:t xml:space="preserve"> </w:t>
      </w:r>
    </w:p>
    <w:p w:rsidR="002C6052" w:rsidRPr="008F2017" w:rsidRDefault="002C6052" w:rsidP="00C552B0">
      <w:pPr>
        <w:spacing w:after="120"/>
        <w:jc w:val="both"/>
        <w:rPr>
          <w:rFonts w:ascii="Verdana" w:hAnsi="Verdana"/>
          <w:sz w:val="20"/>
          <w:szCs w:val="20"/>
        </w:rPr>
      </w:pPr>
      <w:r w:rsidRPr="008F2017">
        <w:rPr>
          <w:rFonts w:ascii="Verdana" w:hAnsi="Verdana"/>
          <w:sz w:val="20"/>
          <w:szCs w:val="20"/>
        </w:rPr>
        <w:t>Ve Finsku neexistuje povinný podíl OZP (systém kvót).</w:t>
      </w:r>
    </w:p>
    <w:p w:rsidR="00C750A3" w:rsidRDefault="00C750A3" w:rsidP="00C750A3">
      <w:pPr>
        <w:spacing w:after="120"/>
        <w:jc w:val="both"/>
        <w:rPr>
          <w:rFonts w:ascii="Verdana" w:hAnsi="Verdana"/>
          <w:sz w:val="20"/>
          <w:szCs w:val="20"/>
        </w:rPr>
      </w:pPr>
    </w:p>
    <w:p w:rsidR="002C6052" w:rsidRPr="008F2017" w:rsidRDefault="002C6052" w:rsidP="00C750A3">
      <w:pPr>
        <w:spacing w:after="120"/>
        <w:jc w:val="both"/>
        <w:rPr>
          <w:rFonts w:ascii="Verdana" w:hAnsi="Verdana"/>
          <w:sz w:val="20"/>
          <w:szCs w:val="20"/>
        </w:rPr>
      </w:pPr>
      <w:r w:rsidRPr="008F2017">
        <w:rPr>
          <w:rFonts w:ascii="Verdana" w:hAnsi="Verdana"/>
          <w:sz w:val="20"/>
          <w:szCs w:val="20"/>
        </w:rPr>
        <w:t>Povinnosti finských zaměstnavatelů ve vztahu k OZP stojí na dvou základních pilířích:</w:t>
      </w:r>
    </w:p>
    <w:p w:rsidR="002C6052" w:rsidRPr="008F2017" w:rsidRDefault="002C6052" w:rsidP="00C750A3">
      <w:pPr>
        <w:spacing w:after="120"/>
        <w:jc w:val="both"/>
        <w:rPr>
          <w:rFonts w:ascii="Verdana" w:hAnsi="Verdana"/>
          <w:b/>
          <w:sz w:val="20"/>
          <w:szCs w:val="20"/>
        </w:rPr>
      </w:pPr>
    </w:p>
    <w:p w:rsidR="002C6052" w:rsidRPr="008F2017" w:rsidRDefault="00953F1B" w:rsidP="00C750A3">
      <w:pPr>
        <w:spacing w:after="120"/>
        <w:jc w:val="both"/>
        <w:rPr>
          <w:rFonts w:ascii="Verdana" w:hAnsi="Verdana"/>
          <w:i/>
          <w:sz w:val="20"/>
          <w:szCs w:val="20"/>
        </w:rPr>
      </w:pPr>
      <w:r w:rsidRPr="008F2017">
        <w:rPr>
          <w:rFonts w:ascii="Verdana" w:hAnsi="Verdana"/>
          <w:i/>
          <w:sz w:val="20"/>
          <w:szCs w:val="20"/>
        </w:rPr>
        <w:t>I.</w:t>
      </w:r>
      <w:r w:rsidR="002C6052" w:rsidRPr="008F2017">
        <w:rPr>
          <w:rFonts w:ascii="Verdana" w:hAnsi="Verdana"/>
          <w:i/>
          <w:sz w:val="20"/>
          <w:szCs w:val="20"/>
        </w:rPr>
        <w:t xml:space="preserve"> Systém plateb zaměstnavatelů na invalidní pojištění zaměstnanců</w:t>
      </w:r>
    </w:p>
    <w:p w:rsidR="002C6052" w:rsidRPr="008F2017" w:rsidRDefault="002C6052" w:rsidP="00C750A3">
      <w:pPr>
        <w:spacing w:after="120"/>
        <w:ind w:firstLine="709"/>
        <w:jc w:val="both"/>
        <w:rPr>
          <w:rFonts w:ascii="Verdana" w:hAnsi="Verdana"/>
          <w:sz w:val="20"/>
          <w:szCs w:val="20"/>
        </w:rPr>
      </w:pPr>
      <w:r w:rsidRPr="008F2017">
        <w:rPr>
          <w:rFonts w:ascii="Verdana" w:hAnsi="Verdana"/>
          <w:sz w:val="20"/>
          <w:szCs w:val="20"/>
        </w:rPr>
        <w:t>Zaměstnavatelé mají</w:t>
      </w:r>
      <w:r w:rsidR="00C750A3">
        <w:rPr>
          <w:rFonts w:ascii="Verdana" w:hAnsi="Verdana"/>
          <w:sz w:val="20"/>
          <w:szCs w:val="20"/>
        </w:rPr>
        <w:t xml:space="preserve"> </w:t>
      </w:r>
      <w:r w:rsidRPr="008F2017">
        <w:rPr>
          <w:rFonts w:ascii="Verdana" w:hAnsi="Verdana"/>
          <w:sz w:val="20"/>
          <w:szCs w:val="20"/>
        </w:rPr>
        <w:t>ze zákona povinnost podílet se na výdajích spojených s invalidními důchody.</w:t>
      </w:r>
    </w:p>
    <w:p w:rsidR="002C6052" w:rsidRPr="008F2017" w:rsidRDefault="002C6052" w:rsidP="00C750A3">
      <w:pPr>
        <w:spacing w:after="120"/>
        <w:ind w:firstLine="709"/>
        <w:jc w:val="both"/>
        <w:rPr>
          <w:rFonts w:ascii="Verdana" w:hAnsi="Verdana"/>
          <w:sz w:val="20"/>
          <w:szCs w:val="20"/>
        </w:rPr>
      </w:pPr>
      <w:r w:rsidRPr="008F2017">
        <w:rPr>
          <w:rFonts w:ascii="Verdana" w:hAnsi="Verdana"/>
          <w:sz w:val="20"/>
          <w:szCs w:val="20"/>
        </w:rPr>
        <w:t xml:space="preserve">Tzv. </w:t>
      </w:r>
      <w:r w:rsidR="00CE2A63">
        <w:rPr>
          <w:rFonts w:ascii="Verdana" w:hAnsi="Verdana"/>
          <w:sz w:val="20"/>
          <w:szCs w:val="20"/>
        </w:rPr>
        <w:t>„</w:t>
      </w:r>
      <w:r w:rsidRPr="008F2017">
        <w:rPr>
          <w:rFonts w:ascii="Verdana" w:hAnsi="Verdana"/>
          <w:sz w:val="20"/>
          <w:szCs w:val="20"/>
        </w:rPr>
        <w:t>experience-rating</w:t>
      </w:r>
      <w:r w:rsidR="00CE2A63">
        <w:rPr>
          <w:rFonts w:ascii="Verdana" w:hAnsi="Verdana"/>
          <w:sz w:val="20"/>
          <w:szCs w:val="20"/>
        </w:rPr>
        <w:t>“</w:t>
      </w:r>
      <w:r w:rsidRPr="008F2017">
        <w:rPr>
          <w:rFonts w:ascii="Verdana" w:hAnsi="Verdana"/>
          <w:sz w:val="20"/>
          <w:szCs w:val="20"/>
        </w:rPr>
        <w:t xml:space="preserve"> systém příspěvků zaměstnavatelů na invalidní důchody byl do r. 2006 založen na počtu zaměstnanců ve firmě. Od 1. ledna 2006 se systém odvíjí od příspěvkových kategorií, které odrážejí různá rizika invalidity. Základem pro určení příspěvkové kategorie je pro zaměst</w:t>
      </w:r>
      <w:r w:rsidR="00624E36" w:rsidRPr="008F2017">
        <w:rPr>
          <w:rFonts w:ascii="Verdana" w:hAnsi="Verdana"/>
          <w:sz w:val="20"/>
          <w:szCs w:val="20"/>
        </w:rPr>
        <w:t xml:space="preserve">navatele vypočítaná míra rizika, </w:t>
      </w:r>
      <w:r w:rsidRPr="008F2017">
        <w:rPr>
          <w:rFonts w:ascii="Verdana" w:hAnsi="Verdana"/>
          <w:sz w:val="20"/>
          <w:szCs w:val="20"/>
        </w:rPr>
        <w:t>což znamená poměr výdajů na nově udělené invalidní důchody k průměrným výdajům na invalidní důchody podle průměrného stupně rizika definovaného v zákoně o důchodech zaměstnanců (TyEL),</w:t>
      </w:r>
      <w:r w:rsidR="00C750A3">
        <w:rPr>
          <w:rFonts w:ascii="Verdana" w:hAnsi="Verdana"/>
          <w:sz w:val="20"/>
          <w:szCs w:val="20"/>
        </w:rPr>
        <w:t xml:space="preserve"> </w:t>
      </w:r>
      <w:r w:rsidRPr="008F2017">
        <w:rPr>
          <w:rFonts w:ascii="Verdana" w:hAnsi="Verdana"/>
          <w:sz w:val="20"/>
          <w:szCs w:val="20"/>
        </w:rPr>
        <w:t>přičemž se</w:t>
      </w:r>
      <w:r w:rsidR="00C418E0" w:rsidRPr="008F2017">
        <w:rPr>
          <w:rFonts w:ascii="Verdana" w:hAnsi="Verdana"/>
          <w:sz w:val="20"/>
          <w:szCs w:val="20"/>
        </w:rPr>
        <w:t xml:space="preserve"> také</w:t>
      </w:r>
      <w:r w:rsidRPr="008F2017">
        <w:rPr>
          <w:rFonts w:ascii="Verdana" w:hAnsi="Verdana"/>
          <w:sz w:val="20"/>
          <w:szCs w:val="20"/>
        </w:rPr>
        <w:t xml:space="preserve"> přihlíží k věkovému složení pojištěných zaměstnanců. Procento rizikovosti zaměstnavatelů je kalkulováno na základě počtu invalidních důchodů v průběhu dvou po sobě jdoucích let. Z tohoto systému placení příspěvků jsou vyjmuty malé firmy (s</w:t>
      </w:r>
      <w:r w:rsidR="00624E36" w:rsidRPr="008F2017">
        <w:rPr>
          <w:rFonts w:ascii="Verdana" w:hAnsi="Verdana"/>
          <w:sz w:val="20"/>
          <w:szCs w:val="20"/>
        </w:rPr>
        <w:t>e</w:t>
      </w:r>
      <w:r w:rsidRPr="008F2017">
        <w:rPr>
          <w:rFonts w:ascii="Verdana" w:hAnsi="Verdana"/>
          <w:sz w:val="20"/>
          <w:szCs w:val="20"/>
        </w:rPr>
        <w:t xml:space="preserve"> mzdovými výdaji nižšími než 1,5 milionů eur), které platí paušální základní příspěvek. Příspěvek u středně velkých firem je určován z části podle základního příspěvku a zčásti podle příspěvkové kategorie. U velkých firem (mzdové výdaje vyšší než 24 milionů eur) se příspěvek odvíjí pouze podle příspěvkové kategorie. Hranice mzdových výdajů jsou každoročně upravovány. </w:t>
      </w:r>
    </w:p>
    <w:p w:rsidR="002C6052" w:rsidRPr="008F2017" w:rsidRDefault="00CE2A63" w:rsidP="00C750A3">
      <w:pPr>
        <w:spacing w:after="120"/>
        <w:ind w:firstLine="709"/>
        <w:jc w:val="both"/>
        <w:rPr>
          <w:rFonts w:ascii="Verdana" w:hAnsi="Verdana"/>
          <w:sz w:val="20"/>
          <w:szCs w:val="20"/>
        </w:rPr>
      </w:pPr>
      <w:r>
        <w:rPr>
          <w:rFonts w:ascii="Verdana" w:hAnsi="Verdana"/>
          <w:sz w:val="20"/>
          <w:szCs w:val="20"/>
        </w:rPr>
        <w:t>„</w:t>
      </w:r>
      <w:r w:rsidR="002C6052" w:rsidRPr="008F2017">
        <w:rPr>
          <w:rFonts w:ascii="Verdana" w:hAnsi="Verdana"/>
          <w:sz w:val="20"/>
          <w:szCs w:val="20"/>
        </w:rPr>
        <w:t>Experience-rating</w:t>
      </w:r>
      <w:r>
        <w:rPr>
          <w:rFonts w:ascii="Verdana" w:hAnsi="Verdana"/>
          <w:sz w:val="20"/>
          <w:szCs w:val="20"/>
        </w:rPr>
        <w:t>“</w:t>
      </w:r>
      <w:r w:rsidR="002C6052" w:rsidRPr="008F2017">
        <w:rPr>
          <w:rFonts w:ascii="Verdana" w:hAnsi="Verdana"/>
          <w:sz w:val="20"/>
          <w:szCs w:val="20"/>
        </w:rPr>
        <w:t xml:space="preserve"> systém přispívá k větší snaze zaměstnavatelů o to, aby se jejich zaměstnanci vrátili z nemocenské a neskončili </w:t>
      </w:r>
      <w:r>
        <w:rPr>
          <w:rFonts w:ascii="Verdana" w:hAnsi="Verdana"/>
          <w:sz w:val="20"/>
          <w:szCs w:val="20"/>
        </w:rPr>
        <w:t>v</w:t>
      </w:r>
      <w:r w:rsidR="002C6052" w:rsidRPr="008F2017">
        <w:rPr>
          <w:rFonts w:ascii="Verdana" w:hAnsi="Verdana"/>
          <w:sz w:val="20"/>
          <w:szCs w:val="20"/>
        </w:rPr>
        <w:t xml:space="preserve"> inva</w:t>
      </w:r>
      <w:r w:rsidR="00C750A3">
        <w:rPr>
          <w:rFonts w:ascii="Verdana" w:hAnsi="Verdana"/>
          <w:sz w:val="20"/>
          <w:szCs w:val="20"/>
        </w:rPr>
        <w:t xml:space="preserve">lidním důchodu. Podporují proto </w:t>
      </w:r>
      <w:r w:rsidR="002C6052" w:rsidRPr="008F2017">
        <w:rPr>
          <w:rFonts w:ascii="Verdana" w:hAnsi="Verdana"/>
          <w:sz w:val="20"/>
          <w:szCs w:val="20"/>
        </w:rPr>
        <w:t>zapojení pracovníků (OZP) do rehabilitačních plánů, častěji přistupují k dočas</w:t>
      </w:r>
      <w:r w:rsidR="00C750A3">
        <w:rPr>
          <w:rFonts w:ascii="Verdana" w:hAnsi="Verdana"/>
          <w:sz w:val="20"/>
          <w:szCs w:val="20"/>
        </w:rPr>
        <w:softHyphen/>
      </w:r>
      <w:r w:rsidR="002C6052" w:rsidRPr="008F2017">
        <w:rPr>
          <w:rFonts w:ascii="Verdana" w:hAnsi="Verdana"/>
          <w:sz w:val="20"/>
          <w:szCs w:val="20"/>
        </w:rPr>
        <w:t>nému snížení pracovní zátěže zaměstnanců nebo jim jinak upraví pracovní podmínky. Dbají také více na dodržování bezpečnosti a zdraví při práci.</w:t>
      </w:r>
    </w:p>
    <w:p w:rsidR="002C6052" w:rsidRPr="008F2017" w:rsidRDefault="002C6052" w:rsidP="00C750A3">
      <w:pPr>
        <w:spacing w:after="120"/>
        <w:ind w:firstLine="709"/>
        <w:jc w:val="both"/>
        <w:rPr>
          <w:rFonts w:ascii="Verdana" w:hAnsi="Verdana"/>
          <w:sz w:val="20"/>
          <w:szCs w:val="20"/>
        </w:rPr>
      </w:pPr>
      <w:r w:rsidRPr="008F2017">
        <w:rPr>
          <w:rFonts w:ascii="Verdana" w:hAnsi="Verdana"/>
          <w:sz w:val="20"/>
          <w:szCs w:val="20"/>
        </w:rPr>
        <w:t>Na druhé straně velká finanční zodpovědnost zaměstnavatelů spojená s „experience-rating“</w:t>
      </w:r>
      <w:r w:rsidR="00CE2A63">
        <w:rPr>
          <w:rFonts w:ascii="Verdana" w:hAnsi="Verdana"/>
          <w:sz w:val="20"/>
          <w:szCs w:val="20"/>
        </w:rPr>
        <w:t xml:space="preserve"> systémem</w:t>
      </w:r>
      <w:r w:rsidRPr="008F2017">
        <w:rPr>
          <w:rFonts w:ascii="Verdana" w:hAnsi="Verdana"/>
          <w:sz w:val="20"/>
          <w:szCs w:val="20"/>
        </w:rPr>
        <w:t xml:space="preserve"> může negativně ovlivňovat rozhodování zaměstnavatele o přijetí nebo udržení osob s vysokým rizikem invalidity</w:t>
      </w:r>
      <w:r w:rsidR="004523BA">
        <w:rPr>
          <w:rFonts w:ascii="Verdana" w:hAnsi="Verdana"/>
          <w:sz w:val="20"/>
          <w:szCs w:val="20"/>
        </w:rPr>
        <w:t xml:space="preserve"> v práci</w:t>
      </w:r>
      <w:r w:rsidRPr="008F2017">
        <w:rPr>
          <w:rFonts w:ascii="Verdana" w:hAnsi="Verdana"/>
          <w:sz w:val="20"/>
          <w:szCs w:val="20"/>
        </w:rPr>
        <w:t>.</w:t>
      </w:r>
    </w:p>
    <w:p w:rsidR="002C6052" w:rsidRPr="008F2017" w:rsidRDefault="002C6052" w:rsidP="00C750A3">
      <w:pPr>
        <w:spacing w:after="120"/>
        <w:jc w:val="both"/>
        <w:rPr>
          <w:rFonts w:ascii="Verdana" w:hAnsi="Verdana"/>
          <w:b/>
          <w:sz w:val="20"/>
          <w:szCs w:val="20"/>
        </w:rPr>
      </w:pPr>
    </w:p>
    <w:p w:rsidR="002C6052" w:rsidRPr="008F2017" w:rsidRDefault="00953F1B" w:rsidP="00C750A3">
      <w:pPr>
        <w:spacing w:after="120"/>
        <w:jc w:val="both"/>
        <w:rPr>
          <w:rFonts w:ascii="Verdana" w:hAnsi="Verdana"/>
          <w:i/>
          <w:sz w:val="20"/>
          <w:szCs w:val="20"/>
        </w:rPr>
      </w:pPr>
      <w:r w:rsidRPr="008F2017">
        <w:rPr>
          <w:rFonts w:ascii="Verdana" w:hAnsi="Verdana"/>
          <w:i/>
          <w:sz w:val="20"/>
          <w:szCs w:val="20"/>
        </w:rPr>
        <w:t xml:space="preserve">II. </w:t>
      </w:r>
      <w:r w:rsidR="002C6052" w:rsidRPr="008F2017">
        <w:rPr>
          <w:rFonts w:ascii="Verdana" w:hAnsi="Verdana"/>
          <w:i/>
          <w:sz w:val="20"/>
          <w:szCs w:val="20"/>
        </w:rPr>
        <w:t>Organizace a financování služeb závodní lékařské péče</w:t>
      </w:r>
    </w:p>
    <w:p w:rsidR="002C6052" w:rsidRPr="008F2017" w:rsidRDefault="002C6052" w:rsidP="00C750A3">
      <w:pPr>
        <w:spacing w:after="120"/>
        <w:ind w:firstLine="709"/>
        <w:jc w:val="both"/>
        <w:rPr>
          <w:rFonts w:ascii="Verdana" w:hAnsi="Verdana"/>
          <w:sz w:val="20"/>
          <w:szCs w:val="20"/>
        </w:rPr>
      </w:pPr>
      <w:r w:rsidRPr="008F2017">
        <w:rPr>
          <w:rFonts w:ascii="Verdana" w:hAnsi="Verdana"/>
          <w:sz w:val="20"/>
          <w:szCs w:val="20"/>
        </w:rPr>
        <w:t>Druhým pilířem zákonných</w:t>
      </w:r>
      <w:r w:rsidR="00C750A3">
        <w:rPr>
          <w:rFonts w:ascii="Verdana" w:hAnsi="Verdana"/>
          <w:sz w:val="20"/>
          <w:szCs w:val="20"/>
        </w:rPr>
        <w:t xml:space="preserve"> </w:t>
      </w:r>
      <w:r w:rsidRPr="008F2017">
        <w:rPr>
          <w:rFonts w:ascii="Verdana" w:hAnsi="Verdana"/>
          <w:sz w:val="20"/>
          <w:szCs w:val="20"/>
        </w:rPr>
        <w:t>povinností zaměstnavatel</w:t>
      </w:r>
      <w:r w:rsidR="00C418E0" w:rsidRPr="008F2017">
        <w:rPr>
          <w:rFonts w:ascii="Verdana" w:hAnsi="Verdana"/>
          <w:sz w:val="20"/>
          <w:szCs w:val="20"/>
        </w:rPr>
        <w:t>ů</w:t>
      </w:r>
      <w:r w:rsidRPr="008F2017">
        <w:rPr>
          <w:rFonts w:ascii="Verdana" w:hAnsi="Verdana"/>
          <w:sz w:val="20"/>
          <w:szCs w:val="20"/>
        </w:rPr>
        <w:t xml:space="preserve"> ve Finsku je organizace a financování </w:t>
      </w:r>
      <w:r w:rsidR="00EF67D6">
        <w:rPr>
          <w:rFonts w:ascii="Verdana" w:hAnsi="Verdana"/>
          <w:sz w:val="20"/>
          <w:szCs w:val="20"/>
        </w:rPr>
        <w:t xml:space="preserve">služeb závodní preventivní péče </w:t>
      </w:r>
      <w:r w:rsidRPr="008F2017">
        <w:rPr>
          <w:rFonts w:ascii="Verdana" w:hAnsi="Verdana"/>
          <w:sz w:val="20"/>
          <w:szCs w:val="20"/>
        </w:rPr>
        <w:t>(</w:t>
      </w:r>
      <w:r w:rsidR="00EF67D6">
        <w:rPr>
          <w:rFonts w:ascii="Verdana" w:hAnsi="Verdana"/>
          <w:sz w:val="20"/>
          <w:szCs w:val="20"/>
        </w:rPr>
        <w:t>z</w:t>
      </w:r>
      <w:r w:rsidRPr="008F2017">
        <w:rPr>
          <w:rFonts w:ascii="Verdana" w:hAnsi="Verdana"/>
          <w:sz w:val="20"/>
          <w:szCs w:val="20"/>
        </w:rPr>
        <w:t>ákon o závodní lékařské péči č. 1383/2001)</w:t>
      </w:r>
      <w:r w:rsidR="00EF67D6">
        <w:rPr>
          <w:rFonts w:ascii="Verdana" w:hAnsi="Verdana"/>
          <w:sz w:val="20"/>
          <w:szCs w:val="20"/>
        </w:rPr>
        <w:t>.</w:t>
      </w:r>
    </w:p>
    <w:p w:rsidR="002C6052" w:rsidRPr="008F2017" w:rsidRDefault="002C6052" w:rsidP="00C750A3">
      <w:pPr>
        <w:spacing w:after="120"/>
        <w:ind w:firstLine="709"/>
        <w:jc w:val="both"/>
        <w:rPr>
          <w:rFonts w:ascii="Verdana" w:hAnsi="Verdana"/>
          <w:sz w:val="20"/>
          <w:szCs w:val="20"/>
        </w:rPr>
      </w:pPr>
      <w:r w:rsidRPr="008F2017">
        <w:rPr>
          <w:rFonts w:ascii="Verdana" w:hAnsi="Verdana"/>
          <w:sz w:val="20"/>
          <w:szCs w:val="20"/>
        </w:rPr>
        <w:t>Péče</w:t>
      </w:r>
      <w:r w:rsidR="00C750A3">
        <w:rPr>
          <w:rFonts w:ascii="Verdana" w:hAnsi="Verdana"/>
          <w:sz w:val="20"/>
          <w:szCs w:val="20"/>
        </w:rPr>
        <w:t xml:space="preserve"> </w:t>
      </w:r>
      <w:r w:rsidRPr="008F2017">
        <w:rPr>
          <w:rFonts w:ascii="Verdana" w:hAnsi="Verdana"/>
          <w:sz w:val="20"/>
          <w:szCs w:val="20"/>
        </w:rPr>
        <w:t>je organizována různými způsoby: prostřednictvím obecních zdravotnic</w:t>
      </w:r>
      <w:r w:rsidR="00C750A3">
        <w:rPr>
          <w:rFonts w:ascii="Verdana" w:hAnsi="Verdana"/>
          <w:sz w:val="20"/>
          <w:szCs w:val="20"/>
        </w:rPr>
        <w:softHyphen/>
      </w:r>
      <w:r w:rsidRPr="008F2017">
        <w:rPr>
          <w:rFonts w:ascii="Verdana" w:hAnsi="Verdana"/>
          <w:sz w:val="20"/>
          <w:szCs w:val="20"/>
        </w:rPr>
        <w:t xml:space="preserve">kých středisek, privátních lékařských center nebo službami zřízenými přímo ve firmách. Zaměstnavatelé mají nárok na náhradu nezbytných a odůvodněných výdajů </w:t>
      </w:r>
      <w:r w:rsidR="00697FB8" w:rsidRPr="008F2017">
        <w:rPr>
          <w:rFonts w:ascii="Verdana" w:hAnsi="Verdana"/>
          <w:sz w:val="20"/>
          <w:szCs w:val="20"/>
        </w:rPr>
        <w:t>od</w:t>
      </w:r>
      <w:r w:rsidRPr="008F2017">
        <w:rPr>
          <w:rFonts w:ascii="Verdana" w:hAnsi="Verdana"/>
          <w:sz w:val="20"/>
          <w:szCs w:val="20"/>
        </w:rPr>
        <w:t xml:space="preserve"> </w:t>
      </w:r>
      <w:r w:rsidR="00AA02C6" w:rsidRPr="008F2017">
        <w:rPr>
          <w:rFonts w:ascii="Verdana" w:hAnsi="Verdana"/>
          <w:sz w:val="20"/>
          <w:szCs w:val="20"/>
        </w:rPr>
        <w:t xml:space="preserve">Úřadu </w:t>
      </w:r>
      <w:r w:rsidRPr="008F2017">
        <w:rPr>
          <w:rFonts w:ascii="Verdana" w:hAnsi="Verdana"/>
          <w:sz w:val="20"/>
          <w:szCs w:val="20"/>
        </w:rPr>
        <w:t>sociálního</w:t>
      </w:r>
      <w:r w:rsidR="00AA02C6" w:rsidRPr="008F2017">
        <w:rPr>
          <w:rFonts w:ascii="Verdana" w:hAnsi="Verdana"/>
          <w:sz w:val="20"/>
          <w:szCs w:val="20"/>
        </w:rPr>
        <w:t xml:space="preserve"> zabezpečení</w:t>
      </w:r>
      <w:r w:rsidRPr="008F2017">
        <w:rPr>
          <w:rFonts w:ascii="Verdana" w:hAnsi="Verdana"/>
          <w:sz w:val="20"/>
          <w:szCs w:val="20"/>
        </w:rPr>
        <w:t xml:space="preserve"> (K</w:t>
      </w:r>
      <w:r w:rsidR="00B76D71" w:rsidRPr="008F2017">
        <w:rPr>
          <w:rFonts w:ascii="Verdana" w:hAnsi="Verdana"/>
          <w:sz w:val="20"/>
          <w:szCs w:val="20"/>
        </w:rPr>
        <w:t>ela</w:t>
      </w:r>
      <w:r w:rsidRPr="008F2017">
        <w:rPr>
          <w:rFonts w:ascii="Verdana" w:hAnsi="Verdana"/>
          <w:sz w:val="20"/>
          <w:szCs w:val="20"/>
        </w:rPr>
        <w:t>).</w:t>
      </w:r>
    </w:p>
    <w:p w:rsidR="002C6052" w:rsidRPr="008F2017" w:rsidRDefault="002C6052" w:rsidP="00C750A3">
      <w:pPr>
        <w:spacing w:after="120"/>
        <w:ind w:firstLine="709"/>
        <w:jc w:val="both"/>
        <w:rPr>
          <w:rFonts w:ascii="Verdana" w:hAnsi="Verdana"/>
          <w:sz w:val="20"/>
          <w:szCs w:val="20"/>
        </w:rPr>
      </w:pPr>
      <w:r w:rsidRPr="008F2017">
        <w:rPr>
          <w:rFonts w:ascii="Verdana" w:hAnsi="Verdana"/>
          <w:sz w:val="20"/>
          <w:szCs w:val="20"/>
        </w:rPr>
        <w:t>Tyto</w:t>
      </w:r>
      <w:r w:rsidR="00C750A3">
        <w:rPr>
          <w:rFonts w:ascii="Verdana" w:hAnsi="Verdana"/>
          <w:sz w:val="20"/>
          <w:szCs w:val="20"/>
        </w:rPr>
        <w:t xml:space="preserve"> </w:t>
      </w:r>
      <w:r w:rsidRPr="008F2017">
        <w:rPr>
          <w:rFonts w:ascii="Verdana" w:hAnsi="Verdana"/>
          <w:sz w:val="20"/>
          <w:szCs w:val="20"/>
        </w:rPr>
        <w:t>dva hlavní pilíře povinností zaměstnavatelů se vzájemně posilují. Jelikož se výše pojistného na invalidní pojištění zaměstnanců odvíjí od míry nově udělených invalidních důchodů, zaměstnavatelé se z ekonomických důvodů snaží investovat do služeb preventivní závodní péče, aby se zlepšila bezpečnost práce a posílila prevence a zdravotní stav zaměstnanců.</w:t>
      </w:r>
    </w:p>
    <w:p w:rsidR="00546CD8" w:rsidRPr="00C750A3" w:rsidRDefault="00300AF2" w:rsidP="00C750A3">
      <w:pPr>
        <w:spacing w:after="360"/>
        <w:jc w:val="both"/>
        <w:outlineLvl w:val="1"/>
        <w:rPr>
          <w:rFonts w:ascii="Verdana" w:hAnsi="Verdana"/>
          <w:b/>
          <w:sz w:val="28"/>
          <w:szCs w:val="28"/>
        </w:rPr>
      </w:pPr>
      <w:bookmarkStart w:id="21" w:name="_Toc322938250"/>
      <w:r w:rsidRPr="00C750A3">
        <w:rPr>
          <w:rFonts w:ascii="Verdana" w:hAnsi="Verdana"/>
          <w:b/>
          <w:sz w:val="28"/>
          <w:szCs w:val="28"/>
        </w:rPr>
        <w:lastRenderedPageBreak/>
        <w:t>6.</w:t>
      </w:r>
      <w:r w:rsidR="00C535A3" w:rsidRPr="00C750A3">
        <w:rPr>
          <w:rFonts w:ascii="Verdana" w:hAnsi="Verdana"/>
          <w:b/>
          <w:sz w:val="28"/>
          <w:szCs w:val="28"/>
        </w:rPr>
        <w:t>2</w:t>
      </w:r>
      <w:r w:rsidRPr="00C750A3">
        <w:rPr>
          <w:rFonts w:ascii="Verdana" w:hAnsi="Verdana"/>
          <w:b/>
          <w:sz w:val="28"/>
          <w:szCs w:val="28"/>
        </w:rPr>
        <w:t xml:space="preserve"> </w:t>
      </w:r>
      <w:r w:rsidR="00546CD8" w:rsidRPr="00C750A3">
        <w:rPr>
          <w:rFonts w:ascii="Verdana" w:hAnsi="Verdana"/>
          <w:b/>
          <w:sz w:val="28"/>
          <w:szCs w:val="28"/>
        </w:rPr>
        <w:t>Podpora zaměstn</w:t>
      </w:r>
      <w:r w:rsidRPr="00C750A3">
        <w:rPr>
          <w:rFonts w:ascii="Verdana" w:hAnsi="Verdana"/>
          <w:b/>
          <w:sz w:val="28"/>
          <w:szCs w:val="28"/>
        </w:rPr>
        <w:t>ávání</w:t>
      </w:r>
      <w:bookmarkEnd w:id="21"/>
    </w:p>
    <w:p w:rsidR="00215152" w:rsidRPr="00C750A3" w:rsidRDefault="002C4830" w:rsidP="00C750A3">
      <w:pPr>
        <w:spacing w:after="360"/>
        <w:jc w:val="both"/>
        <w:outlineLvl w:val="1"/>
        <w:rPr>
          <w:rFonts w:ascii="Verdana" w:hAnsi="Verdana"/>
          <w:b/>
        </w:rPr>
      </w:pPr>
      <w:bookmarkStart w:id="22" w:name="_Toc322938251"/>
      <w:r w:rsidRPr="00C750A3">
        <w:rPr>
          <w:rFonts w:ascii="Verdana" w:hAnsi="Verdana"/>
          <w:b/>
        </w:rPr>
        <w:t>6.</w:t>
      </w:r>
      <w:r w:rsidR="00C535A3" w:rsidRPr="00C750A3">
        <w:rPr>
          <w:rFonts w:ascii="Verdana" w:hAnsi="Verdana"/>
          <w:b/>
        </w:rPr>
        <w:t>2</w:t>
      </w:r>
      <w:r w:rsidRPr="00C750A3">
        <w:rPr>
          <w:rFonts w:ascii="Verdana" w:hAnsi="Verdana"/>
          <w:b/>
        </w:rPr>
        <w:t xml:space="preserve">.1 </w:t>
      </w:r>
      <w:r w:rsidR="00215152" w:rsidRPr="00C750A3">
        <w:rPr>
          <w:rFonts w:ascii="Verdana" w:hAnsi="Verdana"/>
          <w:b/>
        </w:rPr>
        <w:t>Finanční stimuly pro zaměstnavatele</w:t>
      </w:r>
      <w:bookmarkEnd w:id="22"/>
    </w:p>
    <w:p w:rsidR="00546CD8" w:rsidRPr="008F2017" w:rsidRDefault="00C80A9A" w:rsidP="00C750A3">
      <w:pPr>
        <w:spacing w:after="120"/>
        <w:jc w:val="both"/>
        <w:rPr>
          <w:rFonts w:ascii="Verdana" w:hAnsi="Verdana"/>
          <w:sz w:val="20"/>
          <w:szCs w:val="20"/>
        </w:rPr>
      </w:pPr>
      <w:r w:rsidRPr="008F2017">
        <w:rPr>
          <w:rFonts w:ascii="Verdana" w:hAnsi="Verdana"/>
          <w:sz w:val="20"/>
          <w:szCs w:val="20"/>
        </w:rPr>
        <w:t>a)</w:t>
      </w:r>
      <w:r w:rsidR="00215152" w:rsidRPr="008F2017">
        <w:rPr>
          <w:rFonts w:ascii="Verdana" w:hAnsi="Verdana"/>
          <w:sz w:val="20"/>
          <w:szCs w:val="20"/>
        </w:rPr>
        <w:t xml:space="preserve"> </w:t>
      </w:r>
      <w:r w:rsidR="00546CD8" w:rsidRPr="008F2017">
        <w:rPr>
          <w:rFonts w:ascii="Verdana" w:hAnsi="Verdana"/>
          <w:sz w:val="20"/>
          <w:szCs w:val="20"/>
        </w:rPr>
        <w:t>Syst</w:t>
      </w:r>
      <w:r w:rsidR="00EF67D6">
        <w:rPr>
          <w:rFonts w:ascii="Verdana" w:hAnsi="Verdana"/>
          <w:sz w:val="20"/>
          <w:szCs w:val="20"/>
        </w:rPr>
        <w:t>ém financování mzdových nákladů</w:t>
      </w:r>
    </w:p>
    <w:p w:rsidR="00546CD8" w:rsidRPr="008F2017" w:rsidRDefault="00546CD8" w:rsidP="00C750A3">
      <w:pPr>
        <w:spacing w:after="120"/>
        <w:ind w:firstLine="709"/>
        <w:jc w:val="both"/>
        <w:rPr>
          <w:rFonts w:ascii="Verdana" w:hAnsi="Verdana"/>
          <w:sz w:val="20"/>
          <w:szCs w:val="20"/>
        </w:rPr>
      </w:pPr>
      <w:r w:rsidRPr="008F2017">
        <w:rPr>
          <w:rFonts w:ascii="Verdana" w:hAnsi="Verdana"/>
          <w:sz w:val="20"/>
          <w:szCs w:val="20"/>
        </w:rPr>
        <w:t xml:space="preserve">Reforma systémů mzdových příspěvků v r. 2006 </w:t>
      </w:r>
      <w:r w:rsidR="00474C24" w:rsidRPr="008F2017">
        <w:rPr>
          <w:rFonts w:ascii="Verdana" w:hAnsi="Verdana"/>
          <w:sz w:val="20"/>
          <w:szCs w:val="20"/>
        </w:rPr>
        <w:t>prodloužila</w:t>
      </w:r>
      <w:r w:rsidRPr="008F2017">
        <w:rPr>
          <w:rFonts w:ascii="Verdana" w:hAnsi="Verdana"/>
          <w:sz w:val="20"/>
          <w:szCs w:val="20"/>
        </w:rPr>
        <w:t xml:space="preserve"> dobu poskytování</w:t>
      </w:r>
      <w:r w:rsidR="00C43860" w:rsidRPr="008F2017">
        <w:rPr>
          <w:rFonts w:ascii="Verdana" w:hAnsi="Verdana"/>
          <w:sz w:val="20"/>
          <w:szCs w:val="20"/>
        </w:rPr>
        <w:t xml:space="preserve"> těchto</w:t>
      </w:r>
      <w:r w:rsidRPr="008F2017">
        <w:rPr>
          <w:rFonts w:ascii="Verdana" w:hAnsi="Verdana"/>
          <w:sz w:val="20"/>
          <w:szCs w:val="20"/>
        </w:rPr>
        <w:t xml:space="preserve"> příspěvků na dva roky u běžných firem a na tři roky pro sociální podniky. </w:t>
      </w:r>
    </w:p>
    <w:p w:rsidR="00546CD8" w:rsidRPr="008F2017" w:rsidRDefault="00546CD8" w:rsidP="00C552B0">
      <w:pPr>
        <w:spacing w:after="120"/>
        <w:ind w:firstLine="709"/>
        <w:jc w:val="both"/>
        <w:rPr>
          <w:rFonts w:ascii="Verdana" w:hAnsi="Verdana"/>
          <w:sz w:val="20"/>
          <w:szCs w:val="20"/>
        </w:rPr>
      </w:pPr>
      <w:r w:rsidRPr="008F2017">
        <w:rPr>
          <w:rFonts w:ascii="Verdana" w:hAnsi="Verdana"/>
          <w:sz w:val="20"/>
          <w:szCs w:val="20"/>
        </w:rPr>
        <w:t>Příspěvky jsou určeny pro OZP a osoby dlouhodobě nezaměstnané.</w:t>
      </w:r>
    </w:p>
    <w:p w:rsidR="00546CD8" w:rsidRPr="008F2017" w:rsidRDefault="00546CD8" w:rsidP="00C750A3">
      <w:pPr>
        <w:spacing w:after="120"/>
        <w:ind w:firstLine="709"/>
        <w:jc w:val="both"/>
        <w:rPr>
          <w:rFonts w:ascii="Verdana" w:hAnsi="Verdana"/>
          <w:sz w:val="20"/>
          <w:szCs w:val="20"/>
        </w:rPr>
      </w:pPr>
      <w:r w:rsidRPr="008F2017">
        <w:rPr>
          <w:rFonts w:ascii="Verdana" w:hAnsi="Verdana"/>
          <w:sz w:val="20"/>
          <w:szCs w:val="20"/>
        </w:rPr>
        <w:t>Příspěvek se</w:t>
      </w:r>
      <w:r w:rsidR="00C750A3">
        <w:rPr>
          <w:rFonts w:ascii="Verdana" w:hAnsi="Verdana"/>
          <w:sz w:val="20"/>
          <w:szCs w:val="20"/>
        </w:rPr>
        <w:t xml:space="preserve"> </w:t>
      </w:r>
      <w:r w:rsidRPr="008F2017">
        <w:rPr>
          <w:rFonts w:ascii="Verdana" w:hAnsi="Verdana"/>
          <w:sz w:val="20"/>
          <w:szCs w:val="20"/>
        </w:rPr>
        <w:t>skládá ze základního příspěvku, který je stejný jako dávka v nezaměstnanosti (cca 550-1040 eur měsíčně, 2010)</w:t>
      </w:r>
      <w:r w:rsidR="00BA65DF">
        <w:rPr>
          <w:rFonts w:ascii="Verdana" w:hAnsi="Verdana"/>
          <w:sz w:val="20"/>
          <w:szCs w:val="20"/>
        </w:rPr>
        <w:t>,</w:t>
      </w:r>
      <w:r w:rsidRPr="008F2017">
        <w:rPr>
          <w:rFonts w:ascii="Verdana" w:hAnsi="Verdana"/>
          <w:sz w:val="20"/>
          <w:szCs w:val="20"/>
        </w:rPr>
        <w:t xml:space="preserve"> a doplňkového příspěvku ve výši maximálně 60</w:t>
      </w:r>
      <w:r w:rsidR="00C750A3">
        <w:rPr>
          <w:rFonts w:ascii="Verdana" w:hAnsi="Verdana"/>
          <w:sz w:val="20"/>
          <w:szCs w:val="20"/>
        </w:rPr>
        <w:t xml:space="preserve"> </w:t>
      </w:r>
      <w:r w:rsidRPr="008F2017">
        <w:rPr>
          <w:rFonts w:ascii="Verdana" w:hAnsi="Verdana"/>
          <w:sz w:val="20"/>
          <w:szCs w:val="20"/>
        </w:rPr>
        <w:t>%</w:t>
      </w:r>
      <w:r w:rsidR="00EF67D6">
        <w:rPr>
          <w:rFonts w:ascii="Verdana" w:hAnsi="Verdana"/>
          <w:sz w:val="20"/>
          <w:szCs w:val="20"/>
        </w:rPr>
        <w:t xml:space="preserve"> </w:t>
      </w:r>
      <w:r w:rsidRPr="008F2017">
        <w:rPr>
          <w:rFonts w:ascii="Verdana" w:hAnsi="Verdana"/>
          <w:sz w:val="20"/>
          <w:szCs w:val="20"/>
        </w:rPr>
        <w:t>-</w:t>
      </w:r>
      <w:r w:rsidR="00EF67D6">
        <w:rPr>
          <w:rFonts w:ascii="Verdana" w:hAnsi="Verdana"/>
          <w:sz w:val="20"/>
          <w:szCs w:val="20"/>
        </w:rPr>
        <w:t xml:space="preserve"> </w:t>
      </w:r>
      <w:r w:rsidRPr="008F2017">
        <w:rPr>
          <w:rFonts w:ascii="Verdana" w:hAnsi="Verdana"/>
          <w:sz w:val="20"/>
          <w:szCs w:val="20"/>
        </w:rPr>
        <w:t>90</w:t>
      </w:r>
      <w:r w:rsidR="00EF67D6">
        <w:rPr>
          <w:rFonts w:ascii="Verdana" w:hAnsi="Verdana"/>
          <w:sz w:val="20"/>
          <w:szCs w:val="20"/>
        </w:rPr>
        <w:t xml:space="preserve"> </w:t>
      </w:r>
      <w:r w:rsidRPr="008F2017">
        <w:rPr>
          <w:rFonts w:ascii="Verdana" w:hAnsi="Verdana"/>
          <w:sz w:val="20"/>
          <w:szCs w:val="20"/>
        </w:rPr>
        <w:t>% základního příspěvku pro osoby obtížně zaměstnatelné. Výše příspěvku nesmí být vyšší než 75</w:t>
      </w:r>
      <w:r w:rsidR="00EF67D6">
        <w:rPr>
          <w:rFonts w:ascii="Verdana" w:hAnsi="Verdana"/>
          <w:sz w:val="20"/>
          <w:szCs w:val="20"/>
        </w:rPr>
        <w:t xml:space="preserve"> </w:t>
      </w:r>
      <w:r w:rsidRPr="008F2017">
        <w:rPr>
          <w:rFonts w:ascii="Verdana" w:hAnsi="Verdana"/>
          <w:sz w:val="20"/>
          <w:szCs w:val="20"/>
        </w:rPr>
        <w:t>% mzdových nákladů. Podmínkou pro přiznání doplňkového</w:t>
      </w:r>
      <w:r w:rsidR="00C750A3">
        <w:rPr>
          <w:rFonts w:ascii="Verdana" w:hAnsi="Verdana"/>
          <w:sz w:val="20"/>
          <w:szCs w:val="20"/>
        </w:rPr>
        <w:t xml:space="preserve"> </w:t>
      </w:r>
      <w:r w:rsidRPr="008F2017">
        <w:rPr>
          <w:rFonts w:ascii="Verdana" w:hAnsi="Verdana"/>
          <w:sz w:val="20"/>
          <w:szCs w:val="20"/>
        </w:rPr>
        <w:t>příspěvku je prokazatelné snížení pracovní způsobilosti dané osoby. Dodatečné příspěvky jsou také vázány na potřebu podpory vzdělávání a profesního výcviku. V případě OZP se podmínka vzdělávání nevyžaduje. Podmínkou pro udělení příspěvků také není smlouva o trvalém pracovním poměru.</w:t>
      </w:r>
    </w:p>
    <w:p w:rsidR="00546CD8" w:rsidRPr="008F2017" w:rsidRDefault="00546CD8" w:rsidP="00C750A3">
      <w:pPr>
        <w:spacing w:after="120"/>
        <w:ind w:firstLine="709"/>
        <w:jc w:val="both"/>
        <w:rPr>
          <w:rFonts w:ascii="Verdana" w:hAnsi="Verdana"/>
          <w:sz w:val="20"/>
          <w:szCs w:val="20"/>
        </w:rPr>
      </w:pPr>
      <w:r w:rsidRPr="008F2017">
        <w:rPr>
          <w:rFonts w:ascii="Verdana" w:hAnsi="Verdana"/>
          <w:sz w:val="20"/>
          <w:szCs w:val="20"/>
        </w:rPr>
        <w:t>Zákon specifikuje další podmínky pro poskytování</w:t>
      </w:r>
      <w:r w:rsidR="00C750A3">
        <w:rPr>
          <w:rFonts w:ascii="Verdana" w:hAnsi="Verdana"/>
          <w:sz w:val="20"/>
          <w:szCs w:val="20"/>
        </w:rPr>
        <w:t xml:space="preserve"> mzdových příspěvků, které musí </w:t>
      </w:r>
      <w:r w:rsidRPr="008F2017">
        <w:rPr>
          <w:rFonts w:ascii="Verdana" w:hAnsi="Verdana"/>
          <w:sz w:val="20"/>
          <w:szCs w:val="20"/>
        </w:rPr>
        <w:t>zaměstnavatel splnit, aby příspěvek obdržel. Mzdový příspěvek nesmí být zaměstnavateli přiznán v</w:t>
      </w:r>
      <w:r w:rsidR="00F663E7">
        <w:rPr>
          <w:rFonts w:ascii="Verdana" w:hAnsi="Verdana"/>
          <w:sz w:val="20"/>
          <w:szCs w:val="20"/>
        </w:rPr>
        <w:t xml:space="preserve"> </w:t>
      </w:r>
      <w:r w:rsidRPr="008F2017">
        <w:rPr>
          <w:rFonts w:ascii="Verdana" w:hAnsi="Verdana"/>
          <w:sz w:val="20"/>
          <w:szCs w:val="20"/>
        </w:rPr>
        <w:t>následujících případech:</w:t>
      </w:r>
    </w:p>
    <w:p w:rsidR="00546CD8" w:rsidRPr="008F2017" w:rsidRDefault="00546CD8" w:rsidP="00C750A3">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pracovní vztah začal před rozhodnutím o udělení příspěvku</w:t>
      </w:r>
      <w:r w:rsidR="00BA65DF">
        <w:rPr>
          <w:rFonts w:ascii="Verdana" w:hAnsi="Verdana"/>
          <w:sz w:val="20"/>
          <w:szCs w:val="20"/>
        </w:rPr>
        <w:t>,</w:t>
      </w:r>
    </w:p>
    <w:p w:rsidR="00546CD8" w:rsidRPr="008F2017" w:rsidRDefault="00546CD8" w:rsidP="00C750A3">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zaměstnavatel v průběhu 9 měsíců před podáním žádosti o příspěvek propustil kvůli provozním nebo finančním důvodům některého ze svých zaměstnanců pracujících na stejné nebo podobné práci, nebo mu zkrátil pracovní dobu</w:t>
      </w:r>
      <w:r w:rsidR="00BA65DF">
        <w:rPr>
          <w:rFonts w:ascii="Verdana" w:hAnsi="Verdana"/>
          <w:sz w:val="20"/>
          <w:szCs w:val="20"/>
        </w:rPr>
        <w:t>,</w:t>
      </w:r>
    </w:p>
    <w:p w:rsidR="00546CD8" w:rsidRPr="008F2017" w:rsidRDefault="00546CD8" w:rsidP="00C750A3">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zaměstnání na základě mzdového příspěvku by vedlo k výpovědím nebo dočasnému propouštění jiných zaměstnanců nebo k zhoršení jejich pracovních podmínek</w:t>
      </w:r>
      <w:r w:rsidR="00BA65DF">
        <w:rPr>
          <w:rFonts w:ascii="Verdana" w:hAnsi="Verdana"/>
          <w:sz w:val="20"/>
          <w:szCs w:val="20"/>
        </w:rPr>
        <w:t>,</w:t>
      </w:r>
    </w:p>
    <w:p w:rsidR="00546CD8" w:rsidRPr="008F2017" w:rsidRDefault="00546CD8" w:rsidP="00C750A3">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zaměstnavatel dostává pro zaměstnávání osoby, na kterou má být přiznán mzdový příspěvek, po stejnou dobu jiný státní příspěvek, s výjimkou přidělení finanční kompenzace na uzavření učňovské dohody, finanční pomoci od finské asociace Slot machina nebo podpory z fondů národní loterie</w:t>
      </w:r>
      <w:r w:rsidR="00BA65DF">
        <w:rPr>
          <w:rFonts w:ascii="Verdana" w:hAnsi="Verdana"/>
          <w:sz w:val="20"/>
          <w:szCs w:val="20"/>
        </w:rPr>
        <w:t>,</w:t>
      </w:r>
      <w:r w:rsidRPr="008F2017">
        <w:rPr>
          <w:rFonts w:ascii="Verdana" w:hAnsi="Verdana"/>
          <w:sz w:val="20"/>
          <w:szCs w:val="20"/>
        </w:rPr>
        <w:t xml:space="preserve"> </w:t>
      </w:r>
    </w:p>
    <w:p w:rsidR="00546CD8" w:rsidRPr="008F2017" w:rsidRDefault="00546CD8" w:rsidP="00C750A3">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mzdový příspěvek by měl negativní vliv na konkurenceschopnost v rámci podniků nabízejících stejné výrobky nebo služby.</w:t>
      </w:r>
    </w:p>
    <w:p w:rsidR="00546CD8" w:rsidRPr="008F2017" w:rsidRDefault="00546CD8" w:rsidP="00C750A3">
      <w:pPr>
        <w:spacing w:after="120"/>
        <w:ind w:firstLine="709"/>
        <w:jc w:val="both"/>
        <w:rPr>
          <w:rFonts w:ascii="Verdana" w:hAnsi="Verdana"/>
          <w:sz w:val="20"/>
          <w:szCs w:val="20"/>
        </w:rPr>
      </w:pPr>
      <w:r w:rsidRPr="008F2017">
        <w:rPr>
          <w:rFonts w:ascii="Verdana" w:hAnsi="Verdana"/>
          <w:sz w:val="20"/>
          <w:szCs w:val="20"/>
        </w:rPr>
        <w:t xml:space="preserve">Další podmínkou pro udělení příspěvku je závazek zaměstnavatele, že bude vyplácet mzdu v souladu s kolektivní smlouvou nebo takovou mzdu, která je běžná pro práci v určitém odvětví. </w:t>
      </w:r>
    </w:p>
    <w:p w:rsidR="00546CD8" w:rsidRPr="008F2017" w:rsidRDefault="00546CD8" w:rsidP="00C750A3">
      <w:pPr>
        <w:spacing w:after="120"/>
        <w:ind w:firstLine="709"/>
        <w:jc w:val="both"/>
        <w:rPr>
          <w:rFonts w:ascii="Verdana" w:hAnsi="Verdana"/>
          <w:sz w:val="20"/>
          <w:szCs w:val="20"/>
        </w:rPr>
      </w:pPr>
      <w:r w:rsidRPr="008F2017">
        <w:rPr>
          <w:rFonts w:ascii="Verdana" w:hAnsi="Verdana"/>
          <w:sz w:val="20"/>
          <w:szCs w:val="20"/>
        </w:rPr>
        <w:t>Mzdové příspěvky jsou financovány veřejnými službami zaměstnanosti a udělují je úřady práce.</w:t>
      </w:r>
    </w:p>
    <w:p w:rsidR="00E90108" w:rsidRPr="008F2017" w:rsidRDefault="00E90108" w:rsidP="00C750A3">
      <w:pPr>
        <w:spacing w:after="120"/>
        <w:jc w:val="both"/>
        <w:rPr>
          <w:rFonts w:ascii="Verdana" w:hAnsi="Verdana"/>
          <w:sz w:val="20"/>
          <w:szCs w:val="20"/>
        </w:rPr>
      </w:pPr>
    </w:p>
    <w:p w:rsidR="00E90108" w:rsidRPr="008F2017" w:rsidRDefault="00C80A9A" w:rsidP="00C750A3">
      <w:pPr>
        <w:spacing w:after="120"/>
        <w:jc w:val="both"/>
        <w:rPr>
          <w:rFonts w:ascii="Verdana" w:hAnsi="Verdana"/>
          <w:sz w:val="20"/>
          <w:szCs w:val="20"/>
        </w:rPr>
      </w:pPr>
      <w:r w:rsidRPr="008F2017">
        <w:rPr>
          <w:rFonts w:ascii="Verdana" w:hAnsi="Verdana"/>
          <w:sz w:val="20"/>
          <w:szCs w:val="20"/>
        </w:rPr>
        <w:t>b)</w:t>
      </w:r>
      <w:r w:rsidR="002C4830" w:rsidRPr="008F2017">
        <w:rPr>
          <w:rFonts w:ascii="Verdana" w:hAnsi="Verdana"/>
          <w:sz w:val="20"/>
          <w:szCs w:val="20"/>
        </w:rPr>
        <w:t xml:space="preserve"> </w:t>
      </w:r>
      <w:r w:rsidR="00E90108" w:rsidRPr="008F2017">
        <w:rPr>
          <w:rFonts w:ascii="Verdana" w:hAnsi="Verdana"/>
          <w:sz w:val="20"/>
          <w:szCs w:val="20"/>
        </w:rPr>
        <w:t xml:space="preserve">Systém financování nákladů na úpravu pracovních podmínek </w:t>
      </w:r>
    </w:p>
    <w:p w:rsidR="00AA21E0" w:rsidRPr="008F2017" w:rsidRDefault="00C750A3" w:rsidP="00C750A3">
      <w:pPr>
        <w:spacing w:after="120"/>
        <w:ind w:firstLine="709"/>
        <w:jc w:val="both"/>
        <w:rPr>
          <w:rFonts w:ascii="Verdana" w:hAnsi="Verdana"/>
          <w:sz w:val="20"/>
          <w:szCs w:val="20"/>
        </w:rPr>
      </w:pPr>
      <w:r>
        <w:rPr>
          <w:rFonts w:ascii="Verdana" w:hAnsi="Verdana"/>
          <w:sz w:val="20"/>
          <w:szCs w:val="20"/>
        </w:rPr>
        <w:t xml:space="preserve">Maximální </w:t>
      </w:r>
      <w:r w:rsidR="00E90108" w:rsidRPr="008F2017">
        <w:rPr>
          <w:rFonts w:ascii="Verdana" w:hAnsi="Verdana"/>
          <w:sz w:val="20"/>
          <w:szCs w:val="20"/>
        </w:rPr>
        <w:t>výše příspěvku na úpravu pracovních podmínek v souvislosti s umís</w:t>
      </w:r>
      <w:r>
        <w:rPr>
          <w:rFonts w:ascii="Verdana" w:hAnsi="Verdana"/>
          <w:sz w:val="20"/>
          <w:szCs w:val="20"/>
        </w:rPr>
        <w:softHyphen/>
      </w:r>
      <w:r w:rsidR="00E90108" w:rsidRPr="008F2017">
        <w:rPr>
          <w:rFonts w:ascii="Verdana" w:hAnsi="Verdana"/>
          <w:sz w:val="20"/>
          <w:szCs w:val="20"/>
        </w:rPr>
        <w:t xml:space="preserve">těním </w:t>
      </w:r>
      <w:r>
        <w:rPr>
          <w:rFonts w:ascii="Verdana" w:hAnsi="Verdana"/>
          <w:sz w:val="20"/>
          <w:szCs w:val="20"/>
        </w:rPr>
        <w:t xml:space="preserve">nebo </w:t>
      </w:r>
      <w:r w:rsidR="00E90108" w:rsidRPr="008F2017">
        <w:rPr>
          <w:rFonts w:ascii="Verdana" w:hAnsi="Verdana"/>
          <w:sz w:val="20"/>
          <w:szCs w:val="20"/>
        </w:rPr>
        <w:t>udržením OZP na pracovišti byla od 1.</w:t>
      </w:r>
      <w:r w:rsidR="00624E36" w:rsidRPr="008F2017">
        <w:rPr>
          <w:rFonts w:ascii="Verdana" w:hAnsi="Verdana"/>
          <w:sz w:val="20"/>
          <w:szCs w:val="20"/>
        </w:rPr>
        <w:t xml:space="preserve"> </w:t>
      </w:r>
      <w:r w:rsidR="00E90108" w:rsidRPr="008F2017">
        <w:rPr>
          <w:rFonts w:ascii="Verdana" w:hAnsi="Verdana"/>
          <w:sz w:val="20"/>
          <w:szCs w:val="20"/>
        </w:rPr>
        <w:t>ledna 2003 zvýšena a nyní představuje 2 500 eur na každou osobu se zdravotním postižením.</w:t>
      </w:r>
      <w:r w:rsidR="00624E36" w:rsidRPr="008F2017">
        <w:rPr>
          <w:rFonts w:ascii="Verdana" w:hAnsi="Verdana"/>
          <w:sz w:val="20"/>
          <w:szCs w:val="20"/>
        </w:rPr>
        <w:t xml:space="preserve"> </w:t>
      </w:r>
      <w:r w:rsidR="00E90108" w:rsidRPr="008F2017">
        <w:rPr>
          <w:rFonts w:ascii="Verdana" w:hAnsi="Verdana"/>
          <w:sz w:val="20"/>
          <w:szCs w:val="20"/>
        </w:rPr>
        <w:t>Pokud se jedná o osobu s těžším postižením, částka je zvýšena o dalších 1 000 eur. Pokud by byly náklady</w:t>
      </w:r>
      <w:r>
        <w:rPr>
          <w:rFonts w:ascii="Verdana" w:hAnsi="Verdana"/>
          <w:sz w:val="20"/>
          <w:szCs w:val="20"/>
        </w:rPr>
        <w:t xml:space="preserve"> </w:t>
      </w:r>
      <w:r w:rsidR="00E90108" w:rsidRPr="008F2017">
        <w:rPr>
          <w:rFonts w:ascii="Verdana" w:hAnsi="Verdana"/>
          <w:sz w:val="20"/>
          <w:szCs w:val="20"/>
        </w:rPr>
        <w:t>spojené se změnami nebo úpravou vyšší než nákupní cena nového stroje, zařízení</w:t>
      </w:r>
      <w:r>
        <w:rPr>
          <w:rFonts w:ascii="Verdana" w:hAnsi="Verdana"/>
          <w:sz w:val="20"/>
          <w:szCs w:val="20"/>
        </w:rPr>
        <w:t xml:space="preserve"> </w:t>
      </w:r>
      <w:r w:rsidR="00E90108" w:rsidRPr="008F2017">
        <w:rPr>
          <w:rFonts w:ascii="Verdana" w:hAnsi="Verdana"/>
          <w:sz w:val="20"/>
          <w:szCs w:val="20"/>
        </w:rPr>
        <w:t>nebo</w:t>
      </w:r>
      <w:r w:rsidR="00E90108" w:rsidRPr="00C750A3">
        <w:rPr>
          <w:rFonts w:ascii="Verdana" w:hAnsi="Verdana"/>
          <w:sz w:val="12"/>
          <w:szCs w:val="12"/>
        </w:rPr>
        <w:t xml:space="preserve"> </w:t>
      </w:r>
      <w:r w:rsidR="00E90108" w:rsidRPr="008F2017">
        <w:rPr>
          <w:rFonts w:ascii="Verdana" w:hAnsi="Verdana"/>
          <w:sz w:val="20"/>
          <w:szCs w:val="20"/>
        </w:rPr>
        <w:t>části</w:t>
      </w:r>
      <w:r w:rsidR="00E90108" w:rsidRPr="00C750A3">
        <w:rPr>
          <w:rFonts w:ascii="Verdana" w:hAnsi="Verdana"/>
          <w:sz w:val="12"/>
          <w:szCs w:val="12"/>
        </w:rPr>
        <w:t xml:space="preserve"> </w:t>
      </w:r>
      <w:r w:rsidR="00E90108" w:rsidRPr="008F2017">
        <w:rPr>
          <w:rFonts w:ascii="Verdana" w:hAnsi="Verdana"/>
          <w:sz w:val="20"/>
          <w:szCs w:val="20"/>
        </w:rPr>
        <w:t>nábytku, mohou</w:t>
      </w:r>
      <w:r w:rsidR="00E90108" w:rsidRPr="00C750A3">
        <w:rPr>
          <w:rFonts w:ascii="Verdana" w:hAnsi="Verdana"/>
          <w:sz w:val="12"/>
          <w:szCs w:val="12"/>
        </w:rPr>
        <w:t xml:space="preserve"> </w:t>
      </w:r>
      <w:r w:rsidR="00E90108" w:rsidRPr="008F2017">
        <w:rPr>
          <w:rFonts w:ascii="Verdana" w:hAnsi="Verdana"/>
          <w:sz w:val="20"/>
          <w:szCs w:val="20"/>
        </w:rPr>
        <w:t xml:space="preserve">být tyto vyšší náklady zaměstnavateli refundovány. </w:t>
      </w:r>
    </w:p>
    <w:p w:rsidR="00AA21E0" w:rsidRPr="008F2017" w:rsidRDefault="00AA21E0" w:rsidP="00C750A3">
      <w:pPr>
        <w:spacing w:after="120"/>
        <w:ind w:firstLine="709"/>
        <w:jc w:val="both"/>
        <w:rPr>
          <w:rFonts w:ascii="Verdana" w:hAnsi="Verdana"/>
          <w:sz w:val="20"/>
          <w:szCs w:val="20"/>
        </w:rPr>
      </w:pPr>
      <w:r w:rsidRPr="008F2017">
        <w:rPr>
          <w:rFonts w:ascii="Verdana" w:hAnsi="Verdana"/>
          <w:sz w:val="20"/>
          <w:szCs w:val="20"/>
        </w:rPr>
        <w:t xml:space="preserve">Při rozhodování o potřebě příspěvku na úpravu pracovních podmínek a o podmínkách udělení příspěvku musí pověřený úřad konzultovat odborníky z oblasti závodní lékařské péče (nebo bezpečnosti práce) a zdravotnictví. Pro udělení příspěvku je vyžadováno lékařské potvrzení s definicí omezení pracovní schopnosti zaměstnance </w:t>
      </w:r>
      <w:r w:rsidRPr="008F2017">
        <w:rPr>
          <w:rFonts w:ascii="Verdana" w:hAnsi="Verdana"/>
          <w:sz w:val="20"/>
          <w:szCs w:val="20"/>
        </w:rPr>
        <w:lastRenderedPageBreak/>
        <w:t>a také potvrzení od závodní lékařské služby o nutnosti plánovaných úprav. Potřebu příspěvku na úpravu pracovních podmínek stanovuje příslušný místní úřad práce.</w:t>
      </w:r>
    </w:p>
    <w:p w:rsidR="00AA21E0" w:rsidRPr="008F2017" w:rsidRDefault="00AA21E0" w:rsidP="00C750A3">
      <w:pPr>
        <w:spacing w:after="120"/>
        <w:jc w:val="both"/>
        <w:rPr>
          <w:rFonts w:ascii="Verdana" w:hAnsi="Verdana"/>
          <w:sz w:val="20"/>
          <w:szCs w:val="20"/>
        </w:rPr>
      </w:pPr>
    </w:p>
    <w:p w:rsidR="00AA21E0" w:rsidRPr="008F2017" w:rsidRDefault="00C80A9A" w:rsidP="00C750A3">
      <w:pPr>
        <w:spacing w:after="120"/>
        <w:jc w:val="both"/>
        <w:rPr>
          <w:rFonts w:ascii="Verdana" w:hAnsi="Verdana"/>
          <w:sz w:val="20"/>
          <w:szCs w:val="20"/>
        </w:rPr>
      </w:pPr>
      <w:r w:rsidRPr="008F2017">
        <w:rPr>
          <w:rFonts w:ascii="Verdana" w:hAnsi="Verdana"/>
          <w:sz w:val="20"/>
          <w:szCs w:val="20"/>
        </w:rPr>
        <w:t>c)</w:t>
      </w:r>
      <w:r w:rsidR="00AA21E0" w:rsidRPr="008F2017">
        <w:rPr>
          <w:rFonts w:ascii="Verdana" w:hAnsi="Verdana"/>
          <w:sz w:val="20"/>
          <w:szCs w:val="20"/>
        </w:rPr>
        <w:t xml:space="preserve"> Asistence via „co-worker“</w:t>
      </w:r>
    </w:p>
    <w:p w:rsidR="00E90108" w:rsidRPr="008F2017" w:rsidRDefault="00E90108" w:rsidP="00C750A3">
      <w:pPr>
        <w:spacing w:after="120"/>
        <w:ind w:firstLine="709"/>
        <w:jc w:val="both"/>
        <w:rPr>
          <w:rFonts w:ascii="Verdana" w:hAnsi="Verdana"/>
          <w:sz w:val="20"/>
          <w:szCs w:val="20"/>
        </w:rPr>
      </w:pPr>
      <w:r w:rsidRPr="008F2017">
        <w:rPr>
          <w:rFonts w:ascii="Verdana" w:hAnsi="Verdana"/>
          <w:sz w:val="20"/>
          <w:szCs w:val="20"/>
        </w:rPr>
        <w:t>Na žádost zaměstnavatele</w:t>
      </w:r>
      <w:r w:rsidR="00C750A3">
        <w:rPr>
          <w:rFonts w:ascii="Verdana" w:hAnsi="Verdana"/>
          <w:sz w:val="20"/>
          <w:szCs w:val="20"/>
        </w:rPr>
        <w:t xml:space="preserve"> </w:t>
      </w:r>
      <w:r w:rsidRPr="008F2017">
        <w:rPr>
          <w:rFonts w:ascii="Verdana" w:hAnsi="Verdana"/>
          <w:sz w:val="20"/>
          <w:szCs w:val="20"/>
        </w:rPr>
        <w:t>může být poskytnut příspěvek na asistenci posky</w:t>
      </w:r>
      <w:r w:rsidR="00C750A3">
        <w:rPr>
          <w:rFonts w:ascii="Verdana" w:hAnsi="Verdana"/>
          <w:sz w:val="20"/>
          <w:szCs w:val="20"/>
        </w:rPr>
        <w:softHyphen/>
      </w:r>
      <w:r w:rsidRPr="008F2017">
        <w:rPr>
          <w:rFonts w:ascii="Verdana" w:hAnsi="Verdana"/>
          <w:sz w:val="20"/>
          <w:szCs w:val="20"/>
        </w:rPr>
        <w:t xml:space="preserve">tovanou OZP od jiného pracovníka z důvodu snadnějšího zvládání pracovních povinností </w:t>
      </w:r>
      <w:r w:rsidR="00AA21E0" w:rsidRPr="008F2017">
        <w:rPr>
          <w:rFonts w:ascii="Verdana" w:hAnsi="Verdana"/>
          <w:sz w:val="20"/>
          <w:szCs w:val="20"/>
        </w:rPr>
        <w:t>osoby s postižením</w:t>
      </w:r>
      <w:r w:rsidRPr="008F2017">
        <w:rPr>
          <w:rFonts w:ascii="Verdana" w:hAnsi="Verdana"/>
          <w:sz w:val="20"/>
          <w:szCs w:val="20"/>
        </w:rPr>
        <w:t xml:space="preserve">. </w:t>
      </w:r>
      <w:r w:rsidR="00AA21E0" w:rsidRPr="008F2017">
        <w:rPr>
          <w:rFonts w:ascii="Verdana" w:hAnsi="Verdana"/>
          <w:sz w:val="20"/>
          <w:szCs w:val="20"/>
        </w:rPr>
        <w:t>P</w:t>
      </w:r>
      <w:r w:rsidRPr="008F2017">
        <w:rPr>
          <w:rFonts w:ascii="Verdana" w:hAnsi="Verdana"/>
          <w:sz w:val="20"/>
          <w:szCs w:val="20"/>
        </w:rPr>
        <w:t xml:space="preserve">říspěvek </w:t>
      </w:r>
      <w:r w:rsidR="00AA21E0" w:rsidRPr="008F2017">
        <w:rPr>
          <w:rFonts w:ascii="Verdana" w:hAnsi="Verdana"/>
          <w:sz w:val="20"/>
          <w:szCs w:val="20"/>
        </w:rPr>
        <w:t xml:space="preserve">je poskytován </w:t>
      </w:r>
      <w:r w:rsidRPr="008F2017">
        <w:rPr>
          <w:rFonts w:ascii="Verdana" w:hAnsi="Verdana"/>
          <w:sz w:val="20"/>
          <w:szCs w:val="20"/>
        </w:rPr>
        <w:t xml:space="preserve">v maximální výši 250 eur měsíčně po dobu maximálně 12 měsíců. V případě OZP s těžším postižením může být příspěvek zvýšen o 100 eur měsíčně po dobu maximálně 24 měsíců. </w:t>
      </w:r>
    </w:p>
    <w:p w:rsidR="00F37BC8" w:rsidRPr="00C750A3" w:rsidRDefault="00F37BC8" w:rsidP="00C750A3">
      <w:pPr>
        <w:spacing w:before="360" w:after="360"/>
        <w:jc w:val="both"/>
        <w:outlineLvl w:val="1"/>
        <w:rPr>
          <w:rFonts w:ascii="Verdana" w:hAnsi="Verdana"/>
          <w:b/>
        </w:rPr>
      </w:pPr>
      <w:bookmarkStart w:id="23" w:name="_Toc322938252"/>
      <w:r w:rsidRPr="00C750A3">
        <w:rPr>
          <w:rFonts w:ascii="Verdana" w:hAnsi="Verdana"/>
          <w:b/>
        </w:rPr>
        <w:t>6.</w:t>
      </w:r>
      <w:r w:rsidR="00C535A3" w:rsidRPr="00C750A3">
        <w:rPr>
          <w:rFonts w:ascii="Verdana" w:hAnsi="Verdana"/>
          <w:b/>
        </w:rPr>
        <w:t>2</w:t>
      </w:r>
      <w:r w:rsidRPr="00C750A3">
        <w:rPr>
          <w:rFonts w:ascii="Verdana" w:hAnsi="Verdana"/>
          <w:b/>
        </w:rPr>
        <w:t>.</w:t>
      </w:r>
      <w:r w:rsidR="00ED671C" w:rsidRPr="00C750A3">
        <w:rPr>
          <w:rFonts w:ascii="Verdana" w:hAnsi="Verdana"/>
          <w:b/>
        </w:rPr>
        <w:t>2</w:t>
      </w:r>
      <w:r w:rsidRPr="00C750A3">
        <w:rPr>
          <w:rFonts w:ascii="Verdana" w:hAnsi="Verdana"/>
          <w:b/>
        </w:rPr>
        <w:t xml:space="preserve"> </w:t>
      </w:r>
      <w:r w:rsidR="006125AD" w:rsidRPr="00C750A3">
        <w:rPr>
          <w:rFonts w:ascii="Verdana" w:hAnsi="Verdana"/>
          <w:b/>
        </w:rPr>
        <w:t>Finanční stimuly pro</w:t>
      </w:r>
      <w:r w:rsidRPr="00C750A3">
        <w:rPr>
          <w:rFonts w:ascii="Verdana" w:hAnsi="Verdana"/>
          <w:b/>
        </w:rPr>
        <w:t xml:space="preserve"> OZP</w:t>
      </w:r>
      <w:bookmarkEnd w:id="23"/>
      <w:r w:rsidRPr="00C750A3">
        <w:rPr>
          <w:rFonts w:ascii="Verdana" w:hAnsi="Verdana"/>
          <w:b/>
        </w:rPr>
        <w:t xml:space="preserve"> </w:t>
      </w:r>
    </w:p>
    <w:p w:rsidR="00F37BC8" w:rsidRPr="008F2017" w:rsidRDefault="00F37BC8" w:rsidP="00C750A3">
      <w:pPr>
        <w:numPr>
          <w:ilvl w:val="0"/>
          <w:numId w:val="2"/>
        </w:numPr>
        <w:spacing w:after="120"/>
        <w:ind w:left="426" w:hanging="426"/>
        <w:jc w:val="both"/>
        <w:rPr>
          <w:rFonts w:ascii="Verdana" w:hAnsi="Verdana"/>
          <w:sz w:val="20"/>
          <w:szCs w:val="20"/>
        </w:rPr>
      </w:pPr>
      <w:r w:rsidRPr="008F2017">
        <w:rPr>
          <w:rFonts w:ascii="Verdana" w:hAnsi="Verdana"/>
          <w:sz w:val="20"/>
          <w:szCs w:val="20"/>
        </w:rPr>
        <w:t>Invalidní příspěvek</w:t>
      </w:r>
    </w:p>
    <w:p w:rsidR="00F37BC8" w:rsidRPr="008F2017" w:rsidRDefault="00F37BC8" w:rsidP="00C750A3">
      <w:pPr>
        <w:spacing w:after="120"/>
        <w:ind w:firstLine="709"/>
        <w:jc w:val="both"/>
        <w:rPr>
          <w:rFonts w:ascii="Verdana" w:hAnsi="Verdana"/>
          <w:sz w:val="20"/>
          <w:szCs w:val="20"/>
        </w:rPr>
      </w:pPr>
      <w:r w:rsidRPr="008F2017">
        <w:rPr>
          <w:rFonts w:ascii="Verdana" w:hAnsi="Verdana"/>
          <w:sz w:val="20"/>
          <w:szCs w:val="20"/>
        </w:rPr>
        <w:t>Úřad sociálního pojištění vyplácí OZP příspěvek v souvislosti s jejich zapojením do práce nebo vzdělávání (rovněž i v době nezaměstnanosti). Tento příspěvek je poskytován ve třech úrovních v závislosti na stupni invalidity.</w:t>
      </w:r>
    </w:p>
    <w:p w:rsidR="00F37BC8" w:rsidRPr="008F2017" w:rsidRDefault="00F37BC8" w:rsidP="00C750A3">
      <w:pPr>
        <w:spacing w:after="120"/>
        <w:jc w:val="both"/>
        <w:rPr>
          <w:rFonts w:ascii="Verdana" w:hAnsi="Verdana"/>
          <w:b/>
          <w:sz w:val="20"/>
          <w:szCs w:val="20"/>
        </w:rPr>
      </w:pPr>
    </w:p>
    <w:p w:rsidR="00F37BC8" w:rsidRPr="008F2017" w:rsidRDefault="00F37BC8" w:rsidP="00C552B0">
      <w:pPr>
        <w:numPr>
          <w:ilvl w:val="0"/>
          <w:numId w:val="2"/>
        </w:numPr>
        <w:spacing w:after="120"/>
        <w:ind w:left="426" w:hanging="426"/>
        <w:jc w:val="both"/>
        <w:rPr>
          <w:rFonts w:ascii="Verdana" w:hAnsi="Verdana"/>
          <w:sz w:val="20"/>
          <w:szCs w:val="20"/>
        </w:rPr>
      </w:pPr>
      <w:r w:rsidRPr="008F2017">
        <w:rPr>
          <w:rFonts w:ascii="Verdana" w:hAnsi="Verdana"/>
          <w:sz w:val="20"/>
          <w:szCs w:val="20"/>
        </w:rPr>
        <w:t>Souběh příjmů</w:t>
      </w:r>
    </w:p>
    <w:p w:rsidR="00F37BC8" w:rsidRPr="008F2017" w:rsidRDefault="00F37BC8" w:rsidP="00C552B0">
      <w:pPr>
        <w:spacing w:after="120"/>
        <w:ind w:firstLine="709"/>
        <w:jc w:val="both"/>
        <w:rPr>
          <w:rFonts w:ascii="Verdana" w:hAnsi="Verdana"/>
          <w:sz w:val="20"/>
          <w:szCs w:val="20"/>
        </w:rPr>
      </w:pPr>
      <w:r w:rsidRPr="008F2017">
        <w:rPr>
          <w:rFonts w:ascii="Verdana" w:hAnsi="Verdana"/>
          <w:sz w:val="20"/>
          <w:szCs w:val="20"/>
        </w:rPr>
        <w:t>Opatření k posílení vstupu OZP pobírajících invalidní důchody na trh práce</w:t>
      </w:r>
      <w:r w:rsidR="005D2681" w:rsidRPr="008F2017">
        <w:rPr>
          <w:rFonts w:ascii="Verdana" w:hAnsi="Verdana"/>
          <w:sz w:val="20"/>
          <w:szCs w:val="20"/>
        </w:rPr>
        <w:t>.</w:t>
      </w:r>
    </w:p>
    <w:p w:rsidR="00F37BC8" w:rsidRPr="008F2017" w:rsidRDefault="00F37BC8" w:rsidP="00C552B0">
      <w:pPr>
        <w:spacing w:after="120"/>
        <w:ind w:firstLine="709"/>
        <w:jc w:val="both"/>
        <w:rPr>
          <w:rFonts w:ascii="Verdana" w:hAnsi="Verdana"/>
          <w:sz w:val="20"/>
          <w:szCs w:val="20"/>
        </w:rPr>
      </w:pPr>
      <w:r w:rsidRPr="008F2017">
        <w:rPr>
          <w:rFonts w:ascii="Verdana" w:hAnsi="Verdana"/>
          <w:sz w:val="20"/>
          <w:szCs w:val="20"/>
        </w:rPr>
        <w:t>Dočasné legislativní opatření, zákon platný v období od 1. ledna 2010 do 31. prosince 2013, upravuje výši příjmů (výdělků) při souběhu zaměstnání a pobírání invalidního důchodu. Dosavadní horní hranice výdělků 600 eur měsíčně byla od 1. března 2011 zvýšena na 687,75 eur.</w:t>
      </w:r>
    </w:p>
    <w:p w:rsidR="00F37BC8" w:rsidRPr="008F2017" w:rsidRDefault="00F37BC8" w:rsidP="00C552B0">
      <w:pPr>
        <w:spacing w:after="120"/>
        <w:jc w:val="both"/>
        <w:rPr>
          <w:rFonts w:ascii="Verdana" w:hAnsi="Verdana"/>
          <w:b/>
          <w:sz w:val="20"/>
          <w:szCs w:val="20"/>
        </w:rPr>
      </w:pPr>
    </w:p>
    <w:p w:rsidR="00666FAE" w:rsidRPr="008F2017" w:rsidRDefault="00ED671C" w:rsidP="00C552B0">
      <w:pPr>
        <w:numPr>
          <w:ilvl w:val="0"/>
          <w:numId w:val="2"/>
        </w:numPr>
        <w:spacing w:after="120"/>
        <w:ind w:left="426" w:hanging="426"/>
        <w:jc w:val="both"/>
        <w:rPr>
          <w:rFonts w:ascii="Verdana" w:hAnsi="Verdana"/>
          <w:sz w:val="20"/>
          <w:szCs w:val="20"/>
        </w:rPr>
      </w:pPr>
      <w:r w:rsidRPr="008F2017">
        <w:rPr>
          <w:rFonts w:ascii="Verdana" w:hAnsi="Verdana"/>
          <w:sz w:val="20"/>
          <w:szCs w:val="20"/>
        </w:rPr>
        <w:t>Osobní asistence</w:t>
      </w:r>
    </w:p>
    <w:p w:rsidR="00666FAE" w:rsidRPr="008F2017" w:rsidRDefault="00666FAE" w:rsidP="00C750A3">
      <w:pPr>
        <w:spacing w:after="120"/>
        <w:ind w:firstLine="709"/>
        <w:jc w:val="both"/>
        <w:rPr>
          <w:rFonts w:ascii="Verdana" w:hAnsi="Verdana"/>
          <w:sz w:val="20"/>
          <w:szCs w:val="20"/>
        </w:rPr>
      </w:pPr>
      <w:r w:rsidRPr="008F2017">
        <w:rPr>
          <w:rFonts w:ascii="Verdana" w:hAnsi="Verdana"/>
          <w:sz w:val="20"/>
          <w:szCs w:val="20"/>
        </w:rPr>
        <w:t>Osoby s těžkým zdravotním</w:t>
      </w:r>
      <w:r w:rsidR="00C750A3">
        <w:rPr>
          <w:rFonts w:ascii="Verdana" w:hAnsi="Verdana"/>
          <w:sz w:val="20"/>
          <w:szCs w:val="20"/>
        </w:rPr>
        <w:t xml:space="preserve"> </w:t>
      </w:r>
      <w:r w:rsidRPr="008F2017">
        <w:rPr>
          <w:rFonts w:ascii="Verdana" w:hAnsi="Verdana"/>
          <w:sz w:val="20"/>
          <w:szCs w:val="20"/>
        </w:rPr>
        <w:t>postižením mají ze zákona nárok na osobní asistenci v rámci každodenních aktivit, a</w:t>
      </w:r>
      <w:r w:rsidR="00C750A3">
        <w:rPr>
          <w:rFonts w:ascii="Verdana" w:hAnsi="Verdana"/>
          <w:sz w:val="20"/>
          <w:szCs w:val="20"/>
        </w:rPr>
        <w:t xml:space="preserve"> </w:t>
      </w:r>
      <w:r w:rsidRPr="008F2017">
        <w:rPr>
          <w:rFonts w:ascii="Verdana" w:hAnsi="Verdana"/>
          <w:sz w:val="20"/>
          <w:szCs w:val="20"/>
        </w:rPr>
        <w:t>to jak v domácím prostředí, tak i mimo domov, tzn. také při studiu nebo na pracovišti (</w:t>
      </w:r>
      <w:r w:rsidR="00BA65DF">
        <w:rPr>
          <w:rFonts w:ascii="Verdana" w:hAnsi="Verdana"/>
          <w:sz w:val="20"/>
          <w:szCs w:val="20"/>
        </w:rPr>
        <w:t>z</w:t>
      </w:r>
      <w:r w:rsidRPr="008F2017">
        <w:rPr>
          <w:rFonts w:ascii="Verdana" w:hAnsi="Verdana"/>
          <w:i/>
          <w:sz w:val="20"/>
          <w:szCs w:val="20"/>
        </w:rPr>
        <w:t>ákon o službách a asistenci 2010</w:t>
      </w:r>
      <w:r w:rsidRPr="008F2017">
        <w:rPr>
          <w:rFonts w:ascii="Verdana" w:hAnsi="Verdana"/>
          <w:sz w:val="20"/>
          <w:szCs w:val="20"/>
        </w:rPr>
        <w:t>).</w:t>
      </w:r>
      <w:r w:rsidR="00F663E7">
        <w:rPr>
          <w:rFonts w:ascii="Verdana" w:hAnsi="Verdana"/>
          <w:sz w:val="20"/>
          <w:szCs w:val="20"/>
        </w:rPr>
        <w:t xml:space="preserve"> </w:t>
      </w:r>
      <w:r w:rsidRPr="008F2017">
        <w:rPr>
          <w:rFonts w:ascii="Verdana" w:hAnsi="Verdana"/>
          <w:sz w:val="20"/>
          <w:szCs w:val="20"/>
        </w:rPr>
        <w:t>Osobní asistence je kvalifikována jako bezplatná sociální služba, která je poskytována místními úřady. Služba má být poskytována v takovém rozsahu, jak OZP potřebuje. Financování služby se provádí</w:t>
      </w:r>
      <w:r w:rsidR="00C750A3">
        <w:rPr>
          <w:rFonts w:ascii="Verdana" w:hAnsi="Verdana"/>
          <w:sz w:val="20"/>
          <w:szCs w:val="20"/>
        </w:rPr>
        <w:t xml:space="preserve"> </w:t>
      </w:r>
      <w:r w:rsidRPr="008F2017">
        <w:rPr>
          <w:rFonts w:ascii="Verdana" w:hAnsi="Verdana"/>
          <w:sz w:val="20"/>
          <w:szCs w:val="20"/>
        </w:rPr>
        <w:t>dvěma způsoby. Místní úřad platí OZP za náklady spojené se zaměstnáváním</w:t>
      </w:r>
      <w:r w:rsidR="00C750A3">
        <w:rPr>
          <w:rFonts w:ascii="Verdana" w:hAnsi="Verdana"/>
          <w:sz w:val="20"/>
          <w:szCs w:val="20"/>
        </w:rPr>
        <w:t xml:space="preserve"> </w:t>
      </w:r>
      <w:r w:rsidRPr="008F2017">
        <w:rPr>
          <w:rFonts w:ascii="Verdana" w:hAnsi="Verdana"/>
          <w:sz w:val="20"/>
          <w:szCs w:val="20"/>
        </w:rPr>
        <w:t xml:space="preserve">asistenta (asistent je ve smluvním pracovním vztahu s OZP) nebo vydá OZP voucher na nákup asistenční služby. </w:t>
      </w:r>
    </w:p>
    <w:p w:rsidR="00AB63A7" w:rsidRPr="00C750A3" w:rsidRDefault="002C4830" w:rsidP="00C750A3">
      <w:pPr>
        <w:spacing w:before="360" w:after="360"/>
        <w:jc w:val="both"/>
        <w:outlineLvl w:val="1"/>
        <w:rPr>
          <w:rFonts w:ascii="Verdana" w:hAnsi="Verdana"/>
          <w:b/>
          <w:sz w:val="28"/>
          <w:szCs w:val="28"/>
        </w:rPr>
      </w:pPr>
      <w:bookmarkStart w:id="24" w:name="_Toc322938253"/>
      <w:r w:rsidRPr="00C750A3">
        <w:rPr>
          <w:rFonts w:ascii="Verdana" w:hAnsi="Verdana"/>
          <w:b/>
          <w:sz w:val="28"/>
          <w:szCs w:val="28"/>
        </w:rPr>
        <w:t>6.</w:t>
      </w:r>
      <w:r w:rsidR="00C535A3" w:rsidRPr="00C750A3">
        <w:rPr>
          <w:rFonts w:ascii="Verdana" w:hAnsi="Verdana"/>
          <w:b/>
          <w:sz w:val="28"/>
          <w:szCs w:val="28"/>
        </w:rPr>
        <w:t>3</w:t>
      </w:r>
      <w:r w:rsidRPr="00C750A3">
        <w:rPr>
          <w:rFonts w:ascii="Verdana" w:hAnsi="Verdana"/>
          <w:b/>
          <w:sz w:val="28"/>
          <w:szCs w:val="28"/>
        </w:rPr>
        <w:t xml:space="preserve"> Podpora samostatné výdělečné činnosti</w:t>
      </w:r>
      <w:bookmarkEnd w:id="24"/>
    </w:p>
    <w:p w:rsidR="002C4830" w:rsidRPr="008F2017" w:rsidRDefault="002C4830" w:rsidP="00C750A3">
      <w:pPr>
        <w:spacing w:after="120"/>
        <w:ind w:firstLine="709"/>
        <w:jc w:val="both"/>
        <w:rPr>
          <w:rFonts w:ascii="Verdana" w:hAnsi="Verdana"/>
          <w:sz w:val="20"/>
          <w:szCs w:val="20"/>
        </w:rPr>
      </w:pPr>
      <w:r w:rsidRPr="008F2017">
        <w:rPr>
          <w:rFonts w:ascii="Verdana" w:hAnsi="Verdana"/>
          <w:sz w:val="20"/>
          <w:szCs w:val="20"/>
        </w:rPr>
        <w:t>V rámci pracovní rehabilitace může být OZP poskytnut příspěvek na podporu podnikání. Finanční podpora bývá ve formě půjčky nebo jiné finanční asistence, která je poskytována bezúročně nebo za podmínek výhodných úrokových sazeb. Podm</w:t>
      </w:r>
      <w:r w:rsidR="00C750A3">
        <w:rPr>
          <w:rFonts w:ascii="Verdana" w:hAnsi="Verdana"/>
          <w:sz w:val="20"/>
          <w:szCs w:val="20"/>
        </w:rPr>
        <w:t xml:space="preserve">ínkou je realistické zhodnocení </w:t>
      </w:r>
      <w:r w:rsidRPr="008F2017">
        <w:rPr>
          <w:rFonts w:ascii="Verdana" w:hAnsi="Verdana"/>
          <w:sz w:val="20"/>
          <w:szCs w:val="20"/>
        </w:rPr>
        <w:t>úspěšnosti podnikání. Úřad sociálního pojištění (Kela) pří</w:t>
      </w:r>
      <w:r w:rsidR="00C750A3">
        <w:rPr>
          <w:rFonts w:ascii="Verdana" w:hAnsi="Verdana"/>
          <w:sz w:val="20"/>
          <w:szCs w:val="20"/>
        </w:rPr>
        <w:softHyphen/>
      </w:r>
      <w:r w:rsidRPr="008F2017">
        <w:rPr>
          <w:rFonts w:ascii="Verdana" w:hAnsi="Verdana"/>
          <w:sz w:val="20"/>
          <w:szCs w:val="20"/>
        </w:rPr>
        <w:t>spěvkem pokrývá až 80</w:t>
      </w:r>
      <w:r w:rsidR="00BA65DF">
        <w:rPr>
          <w:rFonts w:ascii="Verdana" w:hAnsi="Verdana"/>
          <w:sz w:val="20"/>
          <w:szCs w:val="20"/>
        </w:rPr>
        <w:t xml:space="preserve"> </w:t>
      </w:r>
      <w:r w:rsidRPr="008F2017">
        <w:rPr>
          <w:rFonts w:ascii="Verdana" w:hAnsi="Verdana"/>
          <w:sz w:val="20"/>
          <w:szCs w:val="20"/>
        </w:rPr>
        <w:t>% nákladů spojených se zakládáním podnikání, maximální výše příspěvku je 17 000 eur.</w:t>
      </w:r>
    </w:p>
    <w:p w:rsidR="002C4830" w:rsidRPr="00ED1284" w:rsidRDefault="002C4830" w:rsidP="00C552B0">
      <w:pPr>
        <w:spacing w:after="120"/>
        <w:jc w:val="both"/>
        <w:rPr>
          <w:rFonts w:ascii="Verdana" w:hAnsi="Verdana"/>
          <w:b/>
          <w:sz w:val="20"/>
          <w:szCs w:val="20"/>
        </w:rPr>
      </w:pPr>
    </w:p>
    <w:p w:rsidR="002C4830" w:rsidRPr="00C750A3" w:rsidRDefault="00C750A3" w:rsidP="00C750A3">
      <w:pPr>
        <w:spacing w:after="360"/>
        <w:jc w:val="both"/>
        <w:outlineLvl w:val="1"/>
        <w:rPr>
          <w:rFonts w:ascii="Verdana" w:hAnsi="Verdana"/>
          <w:b/>
          <w:sz w:val="28"/>
          <w:szCs w:val="28"/>
        </w:rPr>
      </w:pPr>
      <w:r>
        <w:rPr>
          <w:rFonts w:ascii="Verdana" w:hAnsi="Verdana"/>
          <w:b/>
          <w:sz w:val="20"/>
          <w:szCs w:val="20"/>
        </w:rPr>
        <w:br w:type="page"/>
      </w:r>
      <w:bookmarkStart w:id="25" w:name="_Toc322938254"/>
      <w:r w:rsidR="002C4830" w:rsidRPr="00C750A3">
        <w:rPr>
          <w:rFonts w:ascii="Verdana" w:hAnsi="Verdana"/>
          <w:b/>
          <w:sz w:val="28"/>
          <w:szCs w:val="28"/>
        </w:rPr>
        <w:lastRenderedPageBreak/>
        <w:t>6.</w:t>
      </w:r>
      <w:r w:rsidR="00C535A3" w:rsidRPr="00C750A3">
        <w:rPr>
          <w:rFonts w:ascii="Verdana" w:hAnsi="Verdana"/>
          <w:b/>
          <w:sz w:val="28"/>
          <w:szCs w:val="28"/>
        </w:rPr>
        <w:t>4</w:t>
      </w:r>
      <w:r w:rsidR="002C4830" w:rsidRPr="00C750A3">
        <w:rPr>
          <w:rFonts w:ascii="Verdana" w:hAnsi="Verdana"/>
          <w:b/>
          <w:sz w:val="28"/>
          <w:szCs w:val="28"/>
        </w:rPr>
        <w:t xml:space="preserve"> Podporované zaměstná</w:t>
      </w:r>
      <w:r w:rsidR="003B5565" w:rsidRPr="00C750A3">
        <w:rPr>
          <w:rFonts w:ascii="Verdana" w:hAnsi="Verdana"/>
          <w:b/>
          <w:sz w:val="28"/>
          <w:szCs w:val="28"/>
        </w:rPr>
        <w:t>vá</w:t>
      </w:r>
      <w:r w:rsidR="002C4830" w:rsidRPr="00C750A3">
        <w:rPr>
          <w:rFonts w:ascii="Verdana" w:hAnsi="Verdana"/>
          <w:b/>
          <w:sz w:val="28"/>
          <w:szCs w:val="28"/>
        </w:rPr>
        <w:t>ní</w:t>
      </w:r>
      <w:bookmarkEnd w:id="25"/>
      <w:r w:rsidR="002C4830" w:rsidRPr="00C750A3">
        <w:rPr>
          <w:rFonts w:ascii="Verdana" w:hAnsi="Verdana"/>
          <w:b/>
          <w:sz w:val="28"/>
          <w:szCs w:val="28"/>
        </w:rPr>
        <w:t xml:space="preserve"> </w:t>
      </w:r>
    </w:p>
    <w:p w:rsidR="002C4830" w:rsidRPr="008F2017" w:rsidRDefault="002C4830" w:rsidP="00C750A3">
      <w:pPr>
        <w:spacing w:after="120"/>
        <w:ind w:firstLine="709"/>
        <w:jc w:val="both"/>
        <w:rPr>
          <w:rFonts w:ascii="Verdana" w:hAnsi="Verdana"/>
          <w:b/>
          <w:sz w:val="20"/>
          <w:szCs w:val="20"/>
        </w:rPr>
      </w:pPr>
      <w:r w:rsidRPr="008F2017">
        <w:rPr>
          <w:rFonts w:ascii="Verdana" w:hAnsi="Verdana"/>
          <w:sz w:val="20"/>
          <w:szCs w:val="20"/>
        </w:rPr>
        <w:t>Institut podporovaného zaměstná</w:t>
      </w:r>
      <w:r w:rsidR="00DB0A2D" w:rsidRPr="008F2017">
        <w:rPr>
          <w:rFonts w:ascii="Verdana" w:hAnsi="Verdana"/>
          <w:sz w:val="20"/>
          <w:szCs w:val="20"/>
        </w:rPr>
        <w:t>vá</w:t>
      </w:r>
      <w:r w:rsidRPr="008F2017">
        <w:rPr>
          <w:rFonts w:ascii="Verdana" w:hAnsi="Verdana"/>
          <w:sz w:val="20"/>
          <w:szCs w:val="20"/>
        </w:rPr>
        <w:t>ní není ve finské legislativě zakotven.</w:t>
      </w:r>
    </w:p>
    <w:p w:rsidR="002C4830" w:rsidRPr="008F2017" w:rsidRDefault="002C4830" w:rsidP="00C750A3">
      <w:pPr>
        <w:spacing w:after="120"/>
        <w:ind w:firstLine="709"/>
        <w:jc w:val="both"/>
        <w:rPr>
          <w:rFonts w:ascii="Verdana" w:hAnsi="Verdana"/>
          <w:sz w:val="20"/>
          <w:szCs w:val="20"/>
        </w:rPr>
      </w:pPr>
      <w:r w:rsidRPr="008F2017">
        <w:rPr>
          <w:rFonts w:ascii="Verdana" w:hAnsi="Verdana"/>
          <w:sz w:val="20"/>
          <w:szCs w:val="20"/>
        </w:rPr>
        <w:t xml:space="preserve">Model podporovaného zaměstnání je ve Finsku uplatňován od roku </w:t>
      </w:r>
      <w:smartTag w:uri="urn:schemas-microsoft-com:office:smarttags" w:element="metricconverter">
        <w:smartTagPr>
          <w:attr w:name="ProductID" w:val="1996, a"/>
        </w:smartTagPr>
        <w:r w:rsidRPr="008F2017">
          <w:rPr>
            <w:rFonts w:ascii="Verdana" w:hAnsi="Verdana"/>
            <w:sz w:val="20"/>
            <w:szCs w:val="20"/>
          </w:rPr>
          <w:t>1996, a</w:t>
        </w:r>
      </w:smartTag>
      <w:r w:rsidRPr="008F2017">
        <w:rPr>
          <w:rFonts w:ascii="Verdana" w:hAnsi="Verdana"/>
          <w:sz w:val="20"/>
          <w:szCs w:val="20"/>
        </w:rPr>
        <w:t xml:space="preserve"> to převážně pro zaměstnávání mentálně a duševně postižených osob. </w:t>
      </w:r>
    </w:p>
    <w:p w:rsidR="002C4830" w:rsidRPr="008F2017" w:rsidRDefault="002C4830" w:rsidP="00C750A3">
      <w:pPr>
        <w:spacing w:after="120"/>
        <w:jc w:val="both"/>
        <w:rPr>
          <w:rFonts w:ascii="Verdana" w:hAnsi="Verdana"/>
          <w:sz w:val="20"/>
          <w:szCs w:val="20"/>
        </w:rPr>
      </w:pPr>
    </w:p>
    <w:p w:rsidR="002C4830" w:rsidRPr="008F2017" w:rsidRDefault="002C4830" w:rsidP="00C750A3">
      <w:pPr>
        <w:spacing w:after="120"/>
        <w:jc w:val="both"/>
        <w:rPr>
          <w:rFonts w:ascii="Verdana" w:hAnsi="Verdana"/>
          <w:sz w:val="20"/>
          <w:szCs w:val="20"/>
        </w:rPr>
      </w:pPr>
      <w:r w:rsidRPr="008F2017">
        <w:rPr>
          <w:rFonts w:ascii="Verdana" w:hAnsi="Verdana"/>
          <w:sz w:val="20"/>
          <w:szCs w:val="20"/>
        </w:rPr>
        <w:t>Podporované zaměstná</w:t>
      </w:r>
      <w:r w:rsidR="009E3D74">
        <w:rPr>
          <w:rFonts w:ascii="Verdana" w:hAnsi="Verdana"/>
          <w:sz w:val="20"/>
          <w:szCs w:val="20"/>
        </w:rPr>
        <w:t>vá</w:t>
      </w:r>
      <w:r w:rsidRPr="008F2017">
        <w:rPr>
          <w:rFonts w:ascii="Verdana" w:hAnsi="Verdana"/>
          <w:sz w:val="20"/>
          <w:szCs w:val="20"/>
        </w:rPr>
        <w:t>ní je ve Finsku chápáno různými způsoby, a to např. jako:</w:t>
      </w:r>
    </w:p>
    <w:p w:rsidR="002C4830" w:rsidRPr="008F2017" w:rsidRDefault="002C4830" w:rsidP="00C750A3">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služba poskytovaná prostřednictvím pracovního asistenta (job coach) ve smyslu osobní podpory pracovníka při hledání a udržení zaměstnán</w:t>
      </w:r>
      <w:r w:rsidR="00C750A3">
        <w:rPr>
          <w:rFonts w:ascii="Verdana" w:hAnsi="Verdana"/>
          <w:sz w:val="20"/>
          <w:szCs w:val="20"/>
        </w:rPr>
        <w:t xml:space="preserve">í na otevřeném trhu práce. Tato </w:t>
      </w:r>
      <w:r w:rsidRPr="008F2017">
        <w:rPr>
          <w:rFonts w:ascii="Verdana" w:hAnsi="Verdana"/>
          <w:sz w:val="20"/>
          <w:szCs w:val="20"/>
        </w:rPr>
        <w:t>služba zpravidla začíná prací na zkoušku nebo pracovním tréninkem, který probíhá v různých pracovních centrech. Tento proces je považován za aktivní opatření trhu</w:t>
      </w:r>
      <w:r w:rsidR="00C750A3" w:rsidRPr="00C750A3">
        <w:rPr>
          <w:rFonts w:ascii="Verdana" w:hAnsi="Verdana"/>
          <w:sz w:val="12"/>
          <w:szCs w:val="12"/>
        </w:rPr>
        <w:t xml:space="preserve"> </w:t>
      </w:r>
      <w:r w:rsidRPr="008F2017">
        <w:rPr>
          <w:rFonts w:ascii="Verdana" w:hAnsi="Verdana"/>
          <w:sz w:val="20"/>
          <w:szCs w:val="20"/>
        </w:rPr>
        <w:t>práce</w:t>
      </w:r>
      <w:r w:rsidRPr="00C750A3">
        <w:rPr>
          <w:rFonts w:ascii="Verdana" w:hAnsi="Verdana"/>
          <w:sz w:val="12"/>
          <w:szCs w:val="12"/>
        </w:rPr>
        <w:t xml:space="preserve"> </w:t>
      </w:r>
      <w:r w:rsidRPr="008F2017">
        <w:rPr>
          <w:rFonts w:ascii="Verdana" w:hAnsi="Verdana"/>
          <w:sz w:val="20"/>
          <w:szCs w:val="20"/>
        </w:rPr>
        <w:t>a probíhá prostřednictvím veřejných služeb zaměstnanosti. Doba poskytování je</w:t>
      </w:r>
      <w:r w:rsidR="0035783D">
        <w:rPr>
          <w:rFonts w:ascii="Verdana" w:hAnsi="Verdana"/>
          <w:sz w:val="20"/>
          <w:szCs w:val="20"/>
        </w:rPr>
        <w:t xml:space="preserve"> </w:t>
      </w:r>
      <w:r w:rsidRPr="008F2017">
        <w:rPr>
          <w:rFonts w:ascii="Verdana" w:hAnsi="Verdana"/>
          <w:sz w:val="20"/>
          <w:szCs w:val="20"/>
        </w:rPr>
        <w:t>stanovena na 60 dnů (v případě potřeby může být prodloužena)</w:t>
      </w:r>
      <w:r w:rsidR="00557510">
        <w:rPr>
          <w:rFonts w:ascii="Verdana" w:hAnsi="Verdana"/>
          <w:sz w:val="20"/>
          <w:szCs w:val="20"/>
        </w:rPr>
        <w:t>;</w:t>
      </w:r>
    </w:p>
    <w:p w:rsidR="002C4830" w:rsidRPr="008F2017" w:rsidRDefault="002C4830" w:rsidP="00C750A3">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pracovní umístění nebo pracovní aktivita na více méně chráněném pracovišti, a to buď jako aktivní opatření trhu práce nebo jako sociální nebo pracovně rehabilitační služba (služba poskytovaná Úřadem sociálního pojištění je limitována 1 rokem)</w:t>
      </w:r>
      <w:r w:rsidR="00557510">
        <w:rPr>
          <w:rFonts w:ascii="Verdana" w:hAnsi="Verdana"/>
          <w:sz w:val="20"/>
          <w:szCs w:val="20"/>
        </w:rPr>
        <w:t>;</w:t>
      </w:r>
    </w:p>
    <w:p w:rsidR="002C4830" w:rsidRPr="008F2017" w:rsidRDefault="002C4830" w:rsidP="00C750A3">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osobní podpora v podmínkách běžného pracoviště, ale n</w:t>
      </w:r>
      <w:r w:rsidR="008E09CA">
        <w:rPr>
          <w:rFonts w:ascii="Verdana" w:hAnsi="Verdana"/>
          <w:sz w:val="20"/>
          <w:szCs w:val="20"/>
        </w:rPr>
        <w:t>ikoli</w:t>
      </w:r>
      <w:r w:rsidRPr="008F2017">
        <w:rPr>
          <w:rFonts w:ascii="Verdana" w:hAnsi="Verdana"/>
          <w:sz w:val="20"/>
          <w:szCs w:val="20"/>
        </w:rPr>
        <w:t xml:space="preserve"> ve smyslu placeného zaměstnání ale</w:t>
      </w:r>
      <w:r w:rsidR="0035783D" w:rsidRPr="0035783D">
        <w:rPr>
          <w:rFonts w:ascii="Verdana" w:hAnsi="Verdana"/>
          <w:sz w:val="12"/>
          <w:szCs w:val="12"/>
        </w:rPr>
        <w:t xml:space="preserve"> </w:t>
      </w:r>
      <w:r w:rsidRPr="008F2017">
        <w:rPr>
          <w:rFonts w:ascii="Verdana" w:hAnsi="Verdana"/>
          <w:sz w:val="20"/>
          <w:szCs w:val="20"/>
        </w:rPr>
        <w:t>jako sociální služba pro OZP (zpravidla práce na městských úřadech, většinou zaměřená na osoby s mentálním postižením)</w:t>
      </w:r>
      <w:r w:rsidR="009E3D74">
        <w:rPr>
          <w:rFonts w:ascii="Verdana" w:hAnsi="Verdana"/>
          <w:sz w:val="20"/>
          <w:szCs w:val="20"/>
        </w:rPr>
        <w:t>.</w:t>
      </w:r>
    </w:p>
    <w:p w:rsidR="002C4830" w:rsidRPr="008F2017" w:rsidRDefault="002C4830" w:rsidP="00C750A3">
      <w:pPr>
        <w:spacing w:after="120"/>
        <w:jc w:val="both"/>
        <w:rPr>
          <w:rFonts w:ascii="Verdana" w:hAnsi="Verdana"/>
          <w:sz w:val="20"/>
          <w:szCs w:val="20"/>
        </w:rPr>
      </w:pPr>
    </w:p>
    <w:p w:rsidR="002C4830" w:rsidRPr="008F2017" w:rsidRDefault="002C4830" w:rsidP="00C750A3">
      <w:pPr>
        <w:spacing w:after="120"/>
        <w:ind w:firstLine="709"/>
        <w:jc w:val="both"/>
        <w:rPr>
          <w:rFonts w:ascii="Verdana" w:hAnsi="Verdana"/>
          <w:sz w:val="20"/>
          <w:szCs w:val="20"/>
        </w:rPr>
      </w:pPr>
      <w:r w:rsidRPr="008F2017">
        <w:rPr>
          <w:rFonts w:ascii="Verdana" w:hAnsi="Verdana"/>
          <w:sz w:val="20"/>
          <w:szCs w:val="20"/>
        </w:rPr>
        <w:t>Podporované zaměstná</w:t>
      </w:r>
      <w:r w:rsidR="009E3D74">
        <w:rPr>
          <w:rFonts w:ascii="Verdana" w:hAnsi="Verdana"/>
          <w:sz w:val="20"/>
          <w:szCs w:val="20"/>
        </w:rPr>
        <w:t>vá</w:t>
      </w:r>
      <w:r w:rsidR="00C750A3">
        <w:rPr>
          <w:rFonts w:ascii="Verdana" w:hAnsi="Verdana"/>
          <w:sz w:val="20"/>
          <w:szCs w:val="20"/>
        </w:rPr>
        <w:t>ní</w:t>
      </w:r>
      <w:r w:rsidR="00C750A3" w:rsidRPr="00C750A3">
        <w:rPr>
          <w:rFonts w:ascii="Verdana" w:hAnsi="Verdana"/>
          <w:sz w:val="12"/>
          <w:szCs w:val="12"/>
        </w:rPr>
        <w:t xml:space="preserve"> </w:t>
      </w:r>
      <w:r w:rsidRPr="008F2017">
        <w:rPr>
          <w:rFonts w:ascii="Verdana" w:hAnsi="Verdana"/>
          <w:sz w:val="20"/>
          <w:szCs w:val="20"/>
        </w:rPr>
        <w:t>jako sociální službu financují měst</w:t>
      </w:r>
      <w:r w:rsidR="00C750A3">
        <w:rPr>
          <w:rFonts w:ascii="Verdana" w:hAnsi="Verdana"/>
          <w:sz w:val="20"/>
          <w:szCs w:val="20"/>
        </w:rPr>
        <w:t xml:space="preserve">ské úřady v rámci širokého </w:t>
      </w:r>
      <w:r w:rsidRPr="008F2017">
        <w:rPr>
          <w:rFonts w:ascii="Verdana" w:hAnsi="Verdana"/>
          <w:sz w:val="20"/>
          <w:szCs w:val="20"/>
        </w:rPr>
        <w:t>spektra poskytovaných sociálních služeb pro zdravotně postižené občany. Tato služba</w:t>
      </w:r>
      <w:r w:rsidR="00C750A3">
        <w:rPr>
          <w:rFonts w:ascii="Verdana" w:hAnsi="Verdana"/>
          <w:sz w:val="20"/>
          <w:szCs w:val="20"/>
        </w:rPr>
        <w:t xml:space="preserve"> </w:t>
      </w:r>
      <w:r w:rsidRPr="008F2017">
        <w:rPr>
          <w:rFonts w:ascii="Verdana" w:hAnsi="Verdana"/>
          <w:sz w:val="20"/>
          <w:szCs w:val="20"/>
        </w:rPr>
        <w:t>pomáhá OZP při jejich přechodu z chráněných zařízení na otevřený trh práce nebo</w:t>
      </w:r>
      <w:r w:rsidR="00C750A3">
        <w:rPr>
          <w:rFonts w:ascii="Verdana" w:hAnsi="Verdana"/>
          <w:sz w:val="20"/>
          <w:szCs w:val="20"/>
        </w:rPr>
        <w:t xml:space="preserve"> </w:t>
      </w:r>
      <w:r w:rsidRPr="008F2017">
        <w:rPr>
          <w:rFonts w:ascii="Verdana" w:hAnsi="Verdana"/>
          <w:sz w:val="20"/>
          <w:szCs w:val="20"/>
        </w:rPr>
        <w:t>jim ulehčuje vstup do zaměstnání po absolvování školy. Podporované zaměstnávání poskytované městskými úřady klientům s mentálním postižením je časově neomezené.</w:t>
      </w:r>
    </w:p>
    <w:p w:rsidR="002C4830" w:rsidRPr="008F2017" w:rsidRDefault="00C750A3" w:rsidP="00C750A3">
      <w:pPr>
        <w:spacing w:after="120"/>
        <w:ind w:firstLine="709"/>
        <w:jc w:val="both"/>
        <w:rPr>
          <w:rFonts w:ascii="Verdana" w:hAnsi="Verdana"/>
          <w:sz w:val="20"/>
          <w:szCs w:val="20"/>
        </w:rPr>
      </w:pPr>
      <w:r>
        <w:rPr>
          <w:rFonts w:ascii="Verdana" w:hAnsi="Verdana"/>
          <w:sz w:val="20"/>
          <w:szCs w:val="20"/>
        </w:rPr>
        <w:t xml:space="preserve">Model tzv. </w:t>
      </w:r>
      <w:r w:rsidR="002C4830" w:rsidRPr="008F2017">
        <w:rPr>
          <w:rFonts w:ascii="Verdana" w:hAnsi="Verdana"/>
          <w:sz w:val="20"/>
          <w:szCs w:val="20"/>
        </w:rPr>
        <w:t>clubhouse (memberhouse) je specifickým typem podporovaného (přechodného)</w:t>
      </w:r>
      <w:r>
        <w:rPr>
          <w:rFonts w:ascii="Verdana" w:hAnsi="Verdana"/>
          <w:sz w:val="20"/>
          <w:szCs w:val="20"/>
        </w:rPr>
        <w:t xml:space="preserve"> </w:t>
      </w:r>
      <w:r w:rsidR="002C4830" w:rsidRPr="008F2017">
        <w:rPr>
          <w:rFonts w:ascii="Verdana" w:hAnsi="Verdana"/>
          <w:sz w:val="20"/>
          <w:szCs w:val="20"/>
        </w:rPr>
        <w:t>zaměstná</w:t>
      </w:r>
      <w:r w:rsidR="009E3D74">
        <w:rPr>
          <w:rFonts w:ascii="Verdana" w:hAnsi="Verdana"/>
          <w:sz w:val="20"/>
          <w:szCs w:val="20"/>
        </w:rPr>
        <w:t>vá</w:t>
      </w:r>
      <w:r w:rsidR="002C4830" w:rsidRPr="008F2017">
        <w:rPr>
          <w:rFonts w:ascii="Verdana" w:hAnsi="Verdana"/>
          <w:sz w:val="20"/>
          <w:szCs w:val="20"/>
        </w:rPr>
        <w:t xml:space="preserve">ní pro osoby s psychickými/psychiatrickými problémy. V praxi je realizován jako psychosociální (ale i pracovní) rehabilitace poskytovaná místními samosprávami v rámci zákona o sociální péči. Ve Finsku funguje sdružení 20 klubových domů pod názvem Suomen Fountain House. Tyto domy jsou určeny pro osoby s vážnými psychiatrickými problémy. Členství v nich je dobrovolné, bezplatné a časově neomezené. </w:t>
      </w:r>
    </w:p>
    <w:p w:rsidR="002C4830" w:rsidRPr="008F2017" w:rsidRDefault="002C4830" w:rsidP="00C750A3">
      <w:pPr>
        <w:spacing w:after="120"/>
        <w:ind w:firstLine="709"/>
        <w:jc w:val="both"/>
        <w:rPr>
          <w:rFonts w:ascii="Verdana" w:hAnsi="Verdana"/>
          <w:sz w:val="20"/>
          <w:szCs w:val="20"/>
        </w:rPr>
      </w:pPr>
      <w:r w:rsidRPr="008F2017">
        <w:rPr>
          <w:rFonts w:ascii="Verdana" w:hAnsi="Verdana"/>
          <w:sz w:val="20"/>
          <w:szCs w:val="20"/>
        </w:rPr>
        <w:t>První klubový dům vznikl</w:t>
      </w:r>
      <w:r w:rsidR="00C750A3">
        <w:rPr>
          <w:rFonts w:ascii="Verdana" w:hAnsi="Verdana"/>
          <w:sz w:val="20"/>
          <w:szCs w:val="20"/>
        </w:rPr>
        <w:t xml:space="preserve"> </w:t>
      </w:r>
      <w:r w:rsidRPr="008F2017">
        <w:rPr>
          <w:rFonts w:ascii="Verdana" w:hAnsi="Verdana"/>
          <w:sz w:val="20"/>
          <w:szCs w:val="20"/>
        </w:rPr>
        <w:t>v roce 1995 v Tempere. V roce 2000 fungovalo 6 klubových domů (500-600 členů). V roce 2009 asi 22 domů (více než 2500 členů).</w:t>
      </w:r>
    </w:p>
    <w:p w:rsidR="002C4830" w:rsidRPr="008F2017" w:rsidRDefault="002C4830" w:rsidP="00C750A3">
      <w:pPr>
        <w:spacing w:after="120"/>
        <w:ind w:firstLine="709"/>
        <w:jc w:val="both"/>
        <w:rPr>
          <w:rFonts w:ascii="Verdana" w:hAnsi="Verdana"/>
          <w:sz w:val="20"/>
          <w:szCs w:val="20"/>
        </w:rPr>
      </w:pPr>
      <w:r w:rsidRPr="008F2017">
        <w:rPr>
          <w:rFonts w:ascii="Verdana" w:hAnsi="Verdana"/>
          <w:sz w:val="20"/>
          <w:szCs w:val="20"/>
        </w:rPr>
        <w:t>Pilotní projekty podporovaného</w:t>
      </w:r>
      <w:r w:rsidR="00C750A3">
        <w:rPr>
          <w:rFonts w:ascii="Verdana" w:hAnsi="Verdana"/>
          <w:sz w:val="20"/>
          <w:szCs w:val="20"/>
        </w:rPr>
        <w:t xml:space="preserve"> </w:t>
      </w:r>
      <w:r w:rsidRPr="008F2017">
        <w:rPr>
          <w:rFonts w:ascii="Verdana" w:hAnsi="Verdana"/>
          <w:sz w:val="20"/>
          <w:szCs w:val="20"/>
        </w:rPr>
        <w:t xml:space="preserve">zaměstnávání ve Finsku jsou koordinovány nadací </w:t>
      </w:r>
      <w:r w:rsidRPr="008F2017">
        <w:rPr>
          <w:rFonts w:ascii="Verdana" w:hAnsi="Verdana"/>
          <w:b/>
          <w:sz w:val="20"/>
          <w:szCs w:val="20"/>
        </w:rPr>
        <w:t>VATES-säätiö</w:t>
      </w:r>
      <w:r w:rsidR="004E5EAC" w:rsidRPr="004E5EAC">
        <w:rPr>
          <w:rFonts w:ascii="Verdana" w:hAnsi="Verdana"/>
          <w:sz w:val="20"/>
          <w:szCs w:val="20"/>
        </w:rPr>
        <w:t>.</w:t>
      </w:r>
      <w:r w:rsidR="00C750A3">
        <w:rPr>
          <w:rFonts w:ascii="Verdana" w:hAnsi="Verdana"/>
          <w:b/>
          <w:sz w:val="20"/>
          <w:szCs w:val="20"/>
        </w:rPr>
        <w:t xml:space="preserve"> </w:t>
      </w:r>
      <w:r w:rsidRPr="008F2017">
        <w:rPr>
          <w:rFonts w:ascii="Verdana" w:hAnsi="Verdana"/>
          <w:sz w:val="20"/>
          <w:szCs w:val="20"/>
        </w:rPr>
        <w:t>Nadace byla založena v roce 1993 jako organiza</w:t>
      </w:r>
      <w:r w:rsidR="00C750A3">
        <w:rPr>
          <w:rFonts w:ascii="Verdana" w:hAnsi="Verdana"/>
          <w:sz w:val="20"/>
          <w:szCs w:val="20"/>
        </w:rPr>
        <w:t xml:space="preserve">ce expertů v oblasti zlepšování </w:t>
      </w:r>
      <w:r w:rsidRPr="008F2017">
        <w:rPr>
          <w:rFonts w:ascii="Verdana" w:hAnsi="Verdana"/>
          <w:sz w:val="20"/>
          <w:szCs w:val="20"/>
        </w:rPr>
        <w:t>zaměstnávání a pracovní rehabilitace OZP a ostatních znevýhod</w:t>
      </w:r>
      <w:r w:rsidR="00C750A3">
        <w:rPr>
          <w:rFonts w:ascii="Verdana" w:hAnsi="Verdana"/>
          <w:sz w:val="20"/>
          <w:szCs w:val="20"/>
        </w:rPr>
        <w:softHyphen/>
      </w:r>
      <w:r w:rsidRPr="008F2017">
        <w:rPr>
          <w:rFonts w:ascii="Verdana" w:hAnsi="Verdana"/>
          <w:sz w:val="20"/>
          <w:szCs w:val="20"/>
        </w:rPr>
        <w:t>něných skupin.</w:t>
      </w:r>
      <w:r w:rsidR="00C750A3">
        <w:rPr>
          <w:rFonts w:ascii="Verdana" w:hAnsi="Verdana"/>
          <w:sz w:val="20"/>
          <w:szCs w:val="20"/>
        </w:rPr>
        <w:t xml:space="preserve"> </w:t>
      </w:r>
      <w:r w:rsidRPr="008F2017">
        <w:rPr>
          <w:rFonts w:ascii="Verdana" w:hAnsi="Verdana"/>
          <w:sz w:val="20"/>
          <w:szCs w:val="20"/>
        </w:rPr>
        <w:t>Nadace sdružuje 35 organizací zahrnujících národní regionální organi</w:t>
      </w:r>
      <w:r w:rsidR="00C750A3">
        <w:rPr>
          <w:rFonts w:ascii="Verdana" w:hAnsi="Verdana"/>
          <w:sz w:val="20"/>
          <w:szCs w:val="20"/>
        </w:rPr>
        <w:softHyphen/>
      </w:r>
      <w:r w:rsidRPr="008F2017">
        <w:rPr>
          <w:rFonts w:ascii="Verdana" w:hAnsi="Verdana"/>
          <w:sz w:val="20"/>
          <w:szCs w:val="20"/>
        </w:rPr>
        <w:t xml:space="preserve">zace osob tělesně postižených a také úřady sociální ochrany a poskytovatele služeb trhu práce. </w:t>
      </w:r>
    </w:p>
    <w:p w:rsidR="002C4830" w:rsidRPr="008F2017" w:rsidRDefault="002C4830" w:rsidP="00C750A3">
      <w:pPr>
        <w:spacing w:after="120"/>
        <w:ind w:firstLine="709"/>
        <w:jc w:val="both"/>
        <w:rPr>
          <w:rFonts w:ascii="Verdana" w:hAnsi="Verdana"/>
          <w:sz w:val="20"/>
          <w:szCs w:val="20"/>
        </w:rPr>
      </w:pPr>
      <w:r w:rsidRPr="008F2017">
        <w:rPr>
          <w:rFonts w:ascii="Verdana" w:hAnsi="Verdana"/>
          <w:sz w:val="20"/>
          <w:szCs w:val="20"/>
        </w:rPr>
        <w:t>V rámci této</w:t>
      </w:r>
      <w:r w:rsidR="00C750A3">
        <w:rPr>
          <w:rFonts w:ascii="Verdana" w:hAnsi="Verdana"/>
          <w:sz w:val="20"/>
          <w:szCs w:val="20"/>
        </w:rPr>
        <w:t xml:space="preserve"> </w:t>
      </w:r>
      <w:r w:rsidRPr="008F2017">
        <w:rPr>
          <w:rFonts w:ascii="Verdana" w:hAnsi="Verdana"/>
          <w:sz w:val="20"/>
          <w:szCs w:val="20"/>
        </w:rPr>
        <w:t xml:space="preserve">nadace také vznikla Finská síť podporovaného zaměstnávání (FINSE). </w:t>
      </w:r>
    </w:p>
    <w:p w:rsidR="002C4830" w:rsidRPr="008F2017" w:rsidRDefault="003B5565" w:rsidP="00C750A3">
      <w:pPr>
        <w:spacing w:after="120"/>
        <w:ind w:firstLine="709"/>
        <w:jc w:val="both"/>
        <w:rPr>
          <w:rFonts w:ascii="Verdana" w:hAnsi="Verdana"/>
          <w:sz w:val="20"/>
          <w:szCs w:val="20"/>
        </w:rPr>
      </w:pPr>
      <w:r w:rsidRPr="008F2017">
        <w:rPr>
          <w:rFonts w:ascii="Verdana" w:hAnsi="Verdana"/>
          <w:sz w:val="20"/>
          <w:szCs w:val="20"/>
        </w:rPr>
        <w:t>Aktivity podporovaného</w:t>
      </w:r>
      <w:r w:rsidR="00C750A3" w:rsidRPr="00C750A3">
        <w:rPr>
          <w:rFonts w:ascii="Verdana" w:hAnsi="Verdana"/>
          <w:sz w:val="12"/>
          <w:szCs w:val="12"/>
        </w:rPr>
        <w:t xml:space="preserve"> </w:t>
      </w:r>
      <w:r w:rsidRPr="008F2017">
        <w:rPr>
          <w:rFonts w:ascii="Verdana" w:hAnsi="Verdana"/>
          <w:sz w:val="20"/>
          <w:szCs w:val="20"/>
        </w:rPr>
        <w:t>(přechodného) zaměstná</w:t>
      </w:r>
      <w:r w:rsidR="004E5EAC">
        <w:rPr>
          <w:rFonts w:ascii="Verdana" w:hAnsi="Verdana"/>
          <w:sz w:val="20"/>
          <w:szCs w:val="20"/>
        </w:rPr>
        <w:t>vá</w:t>
      </w:r>
      <w:r w:rsidRPr="008F2017">
        <w:rPr>
          <w:rFonts w:ascii="Verdana" w:hAnsi="Verdana"/>
          <w:sz w:val="20"/>
          <w:szCs w:val="20"/>
        </w:rPr>
        <w:t>ní jsou financovány</w:t>
      </w:r>
      <w:r w:rsidR="002C4830" w:rsidRPr="008F2017">
        <w:rPr>
          <w:rFonts w:ascii="Verdana" w:hAnsi="Verdana"/>
          <w:sz w:val="20"/>
          <w:szCs w:val="20"/>
        </w:rPr>
        <w:t xml:space="preserve"> místní</w:t>
      </w:r>
      <w:r w:rsidRPr="008F2017">
        <w:rPr>
          <w:rFonts w:ascii="Verdana" w:hAnsi="Verdana"/>
          <w:sz w:val="20"/>
          <w:szCs w:val="20"/>
        </w:rPr>
        <w:t>mi</w:t>
      </w:r>
      <w:r w:rsidR="002C4830" w:rsidRPr="008F2017">
        <w:rPr>
          <w:rFonts w:ascii="Verdana" w:hAnsi="Verdana"/>
          <w:sz w:val="20"/>
          <w:szCs w:val="20"/>
        </w:rPr>
        <w:t xml:space="preserve"> samospráv</w:t>
      </w:r>
      <w:r w:rsidRPr="008F2017">
        <w:rPr>
          <w:rFonts w:ascii="Verdana" w:hAnsi="Verdana"/>
          <w:sz w:val="20"/>
          <w:szCs w:val="20"/>
        </w:rPr>
        <w:t>ami</w:t>
      </w:r>
      <w:r w:rsidR="002C4830" w:rsidRPr="008F2017">
        <w:rPr>
          <w:rFonts w:ascii="Verdana" w:hAnsi="Verdana"/>
          <w:sz w:val="20"/>
          <w:szCs w:val="20"/>
        </w:rPr>
        <w:t>,</w:t>
      </w:r>
      <w:r w:rsidRPr="008F2017">
        <w:rPr>
          <w:rFonts w:ascii="Verdana" w:hAnsi="Verdana"/>
          <w:sz w:val="20"/>
          <w:szCs w:val="20"/>
        </w:rPr>
        <w:t xml:space="preserve"> </w:t>
      </w:r>
      <w:r w:rsidR="002C4830" w:rsidRPr="008F2017">
        <w:rPr>
          <w:rFonts w:ascii="Verdana" w:hAnsi="Verdana"/>
          <w:sz w:val="20"/>
          <w:szCs w:val="20"/>
        </w:rPr>
        <w:t>roční</w:t>
      </w:r>
      <w:r w:rsidRPr="008F2017">
        <w:rPr>
          <w:rFonts w:ascii="Verdana" w:hAnsi="Verdana"/>
          <w:sz w:val="20"/>
          <w:szCs w:val="20"/>
        </w:rPr>
        <w:t>mi</w:t>
      </w:r>
      <w:r w:rsidR="002C4830" w:rsidRPr="008F2017">
        <w:rPr>
          <w:rFonts w:ascii="Verdana" w:hAnsi="Verdana"/>
          <w:sz w:val="20"/>
          <w:szCs w:val="20"/>
        </w:rPr>
        <w:t xml:space="preserve"> grant</w:t>
      </w:r>
      <w:r w:rsidRPr="008F2017">
        <w:rPr>
          <w:rFonts w:ascii="Verdana" w:hAnsi="Verdana"/>
          <w:sz w:val="20"/>
          <w:szCs w:val="20"/>
        </w:rPr>
        <w:t>y</w:t>
      </w:r>
      <w:r w:rsidR="002C4830" w:rsidRPr="008F2017">
        <w:rPr>
          <w:rFonts w:ascii="Verdana" w:hAnsi="Verdana"/>
          <w:sz w:val="20"/>
          <w:szCs w:val="20"/>
        </w:rPr>
        <w:t xml:space="preserve"> od loterijní společnosti Slot Machine Association (RAY) a </w:t>
      </w:r>
      <w:r w:rsidRPr="008F2017">
        <w:rPr>
          <w:rFonts w:ascii="Verdana" w:hAnsi="Verdana"/>
          <w:sz w:val="20"/>
          <w:szCs w:val="20"/>
        </w:rPr>
        <w:t>také z </w:t>
      </w:r>
      <w:r w:rsidR="002C4830" w:rsidRPr="008F2017">
        <w:rPr>
          <w:rFonts w:ascii="Verdana" w:hAnsi="Verdana"/>
          <w:sz w:val="20"/>
          <w:szCs w:val="20"/>
        </w:rPr>
        <w:t>projekt</w:t>
      </w:r>
      <w:r w:rsidRPr="008F2017">
        <w:rPr>
          <w:rFonts w:ascii="Verdana" w:hAnsi="Verdana"/>
          <w:sz w:val="20"/>
          <w:szCs w:val="20"/>
        </w:rPr>
        <w:t>ů</w:t>
      </w:r>
      <w:r w:rsidR="002C4830" w:rsidRPr="008F2017">
        <w:rPr>
          <w:rFonts w:ascii="Verdana" w:hAnsi="Verdana"/>
          <w:sz w:val="20"/>
          <w:szCs w:val="20"/>
        </w:rPr>
        <w:t xml:space="preserve"> ESF.</w:t>
      </w:r>
    </w:p>
    <w:p w:rsidR="007D5C2C" w:rsidRPr="0035783D" w:rsidRDefault="00C750A3" w:rsidP="00C750A3">
      <w:pPr>
        <w:spacing w:after="360"/>
        <w:jc w:val="both"/>
        <w:outlineLvl w:val="1"/>
        <w:rPr>
          <w:rFonts w:ascii="Verdana" w:hAnsi="Verdana"/>
          <w:b/>
          <w:sz w:val="28"/>
          <w:szCs w:val="28"/>
        </w:rPr>
      </w:pPr>
      <w:r>
        <w:rPr>
          <w:rFonts w:ascii="Verdana" w:hAnsi="Verdana"/>
          <w:b/>
          <w:sz w:val="28"/>
          <w:szCs w:val="28"/>
        </w:rPr>
        <w:br w:type="page"/>
      </w:r>
      <w:bookmarkStart w:id="26" w:name="_Toc322938255"/>
      <w:r w:rsidR="002C4830" w:rsidRPr="0035783D">
        <w:rPr>
          <w:rFonts w:ascii="Verdana" w:hAnsi="Verdana"/>
          <w:b/>
          <w:sz w:val="28"/>
          <w:szCs w:val="28"/>
        </w:rPr>
        <w:lastRenderedPageBreak/>
        <w:t>6.</w:t>
      </w:r>
      <w:r w:rsidR="00C535A3" w:rsidRPr="0035783D">
        <w:rPr>
          <w:rFonts w:ascii="Verdana" w:hAnsi="Verdana"/>
          <w:b/>
          <w:sz w:val="28"/>
          <w:szCs w:val="28"/>
        </w:rPr>
        <w:t>5</w:t>
      </w:r>
      <w:r w:rsidR="002C4830" w:rsidRPr="0035783D">
        <w:rPr>
          <w:rFonts w:ascii="Verdana" w:hAnsi="Verdana"/>
          <w:b/>
          <w:sz w:val="28"/>
          <w:szCs w:val="28"/>
        </w:rPr>
        <w:t xml:space="preserve"> </w:t>
      </w:r>
      <w:r w:rsidR="007D5C2C" w:rsidRPr="0035783D">
        <w:rPr>
          <w:rFonts w:ascii="Verdana" w:hAnsi="Verdana"/>
          <w:b/>
          <w:sz w:val="28"/>
          <w:szCs w:val="28"/>
        </w:rPr>
        <w:t>Sociální podnik</w:t>
      </w:r>
      <w:r w:rsidR="002C4830" w:rsidRPr="0035783D">
        <w:rPr>
          <w:rFonts w:ascii="Verdana" w:hAnsi="Verdana"/>
          <w:b/>
          <w:sz w:val="28"/>
          <w:szCs w:val="28"/>
        </w:rPr>
        <w:t>y</w:t>
      </w:r>
      <w:bookmarkEnd w:id="26"/>
    </w:p>
    <w:p w:rsidR="007D5C2C" w:rsidRPr="008F2017" w:rsidRDefault="007D5C2C" w:rsidP="0035783D">
      <w:pPr>
        <w:spacing w:after="120"/>
        <w:ind w:firstLine="709"/>
        <w:jc w:val="both"/>
        <w:rPr>
          <w:rFonts w:ascii="Verdana" w:hAnsi="Verdana"/>
          <w:sz w:val="20"/>
          <w:szCs w:val="20"/>
        </w:rPr>
      </w:pPr>
      <w:r w:rsidRPr="008F2017">
        <w:rPr>
          <w:rFonts w:ascii="Verdana" w:hAnsi="Verdana"/>
          <w:sz w:val="20"/>
          <w:szCs w:val="20"/>
        </w:rPr>
        <w:t xml:space="preserve">Status sociálního podniku (sosiaalinen yritys) je legislativně vymezen v </w:t>
      </w:r>
      <w:r w:rsidR="004E5EAC">
        <w:rPr>
          <w:rFonts w:ascii="Verdana" w:hAnsi="Verdana"/>
          <w:sz w:val="20"/>
          <w:szCs w:val="20"/>
        </w:rPr>
        <w:t>z</w:t>
      </w:r>
      <w:r w:rsidRPr="008F2017">
        <w:rPr>
          <w:rFonts w:ascii="Verdana" w:hAnsi="Verdana"/>
          <w:sz w:val="20"/>
          <w:szCs w:val="20"/>
        </w:rPr>
        <w:t xml:space="preserve">ákoně o sociálním podniku </w:t>
      </w:r>
      <w:r w:rsidR="00E1420F" w:rsidRPr="008F2017">
        <w:rPr>
          <w:rFonts w:ascii="Verdana" w:hAnsi="Verdana"/>
          <w:sz w:val="20"/>
          <w:szCs w:val="20"/>
        </w:rPr>
        <w:t>(</w:t>
      </w:r>
      <w:r w:rsidRPr="008F2017">
        <w:rPr>
          <w:rFonts w:ascii="Verdana" w:hAnsi="Verdana"/>
          <w:sz w:val="20"/>
          <w:szCs w:val="20"/>
        </w:rPr>
        <w:t>1351/2003</w:t>
      </w:r>
      <w:r w:rsidR="00E1420F" w:rsidRPr="008F2017">
        <w:rPr>
          <w:rFonts w:ascii="Verdana" w:hAnsi="Verdana"/>
          <w:sz w:val="20"/>
          <w:szCs w:val="20"/>
        </w:rPr>
        <w:t>)</w:t>
      </w:r>
      <w:r w:rsidRPr="008F2017">
        <w:rPr>
          <w:rFonts w:ascii="Verdana" w:hAnsi="Verdana"/>
          <w:sz w:val="20"/>
          <w:szCs w:val="20"/>
        </w:rPr>
        <w:t xml:space="preserve">. </w:t>
      </w:r>
    </w:p>
    <w:p w:rsidR="007D5C2C" w:rsidRPr="008F2017" w:rsidRDefault="007D5C2C" w:rsidP="0035783D">
      <w:pPr>
        <w:spacing w:after="120"/>
        <w:ind w:firstLine="709"/>
        <w:jc w:val="both"/>
        <w:rPr>
          <w:rFonts w:ascii="Verdana" w:hAnsi="Verdana"/>
          <w:sz w:val="20"/>
          <w:szCs w:val="20"/>
        </w:rPr>
      </w:pPr>
      <w:r w:rsidRPr="008F2017">
        <w:rPr>
          <w:rFonts w:ascii="Verdana" w:hAnsi="Verdana"/>
          <w:sz w:val="20"/>
          <w:szCs w:val="20"/>
        </w:rPr>
        <w:t>Sociální podnik musí zaměstnávat nejméně 30</w:t>
      </w:r>
      <w:r w:rsidR="004E5EAC">
        <w:rPr>
          <w:rFonts w:ascii="Verdana" w:hAnsi="Verdana"/>
          <w:sz w:val="20"/>
          <w:szCs w:val="20"/>
        </w:rPr>
        <w:t xml:space="preserve"> </w:t>
      </w:r>
      <w:r w:rsidRPr="008F2017">
        <w:rPr>
          <w:rFonts w:ascii="Verdana" w:hAnsi="Verdana"/>
          <w:sz w:val="20"/>
          <w:szCs w:val="20"/>
        </w:rPr>
        <w:t>% OZP nebo nejméně 30</w:t>
      </w:r>
      <w:r w:rsidR="004E5EAC">
        <w:rPr>
          <w:rFonts w:ascii="Verdana" w:hAnsi="Verdana"/>
          <w:sz w:val="20"/>
          <w:szCs w:val="20"/>
        </w:rPr>
        <w:t xml:space="preserve"> </w:t>
      </w:r>
      <w:r w:rsidRPr="008F2017">
        <w:rPr>
          <w:rFonts w:ascii="Verdana" w:hAnsi="Verdana"/>
          <w:sz w:val="20"/>
          <w:szCs w:val="20"/>
        </w:rPr>
        <w:t>% OZP a dlouhodobě</w:t>
      </w:r>
      <w:r w:rsidR="0035783D">
        <w:rPr>
          <w:rFonts w:ascii="Verdana" w:hAnsi="Verdana"/>
          <w:sz w:val="20"/>
          <w:szCs w:val="20"/>
        </w:rPr>
        <w:t xml:space="preserve"> </w:t>
      </w:r>
      <w:r w:rsidRPr="008F2017">
        <w:rPr>
          <w:rFonts w:ascii="Verdana" w:hAnsi="Verdana"/>
          <w:sz w:val="20"/>
          <w:szCs w:val="20"/>
        </w:rPr>
        <w:t>nezaměstnaných, přičemž každý podnik zapsaný do registru musí zaměstnávat</w:t>
      </w:r>
      <w:r w:rsidR="0035783D">
        <w:rPr>
          <w:rFonts w:ascii="Verdana" w:hAnsi="Verdana"/>
          <w:sz w:val="20"/>
          <w:szCs w:val="20"/>
        </w:rPr>
        <w:t xml:space="preserve"> </w:t>
      </w:r>
      <w:r w:rsidRPr="008F2017">
        <w:rPr>
          <w:rFonts w:ascii="Verdana" w:hAnsi="Verdana"/>
          <w:sz w:val="20"/>
          <w:szCs w:val="20"/>
        </w:rPr>
        <w:t>alespoň jednu OZP</w:t>
      </w:r>
      <w:r w:rsidR="004E5EAC">
        <w:rPr>
          <w:rFonts w:ascii="Verdana" w:hAnsi="Verdana"/>
          <w:sz w:val="20"/>
          <w:szCs w:val="20"/>
        </w:rPr>
        <w:t xml:space="preserve"> </w:t>
      </w:r>
      <w:r w:rsidRPr="008F2017">
        <w:rPr>
          <w:rFonts w:ascii="Verdana" w:hAnsi="Verdana"/>
          <w:sz w:val="20"/>
          <w:szCs w:val="20"/>
        </w:rPr>
        <w:t>(extrémní příklad:</w:t>
      </w:r>
      <w:r w:rsidR="004E5EAC">
        <w:rPr>
          <w:rFonts w:ascii="Verdana" w:hAnsi="Verdana"/>
          <w:sz w:val="20"/>
          <w:szCs w:val="20"/>
        </w:rPr>
        <w:t xml:space="preserve"> </w:t>
      </w:r>
      <w:r w:rsidRPr="008F2017">
        <w:rPr>
          <w:rFonts w:ascii="Verdana" w:hAnsi="Verdana"/>
          <w:sz w:val="20"/>
          <w:szCs w:val="20"/>
        </w:rPr>
        <w:t>podnik zaměstnává 1</w:t>
      </w:r>
      <w:r w:rsidR="004E5EAC">
        <w:rPr>
          <w:rFonts w:ascii="Verdana" w:hAnsi="Verdana"/>
          <w:sz w:val="20"/>
          <w:szCs w:val="20"/>
        </w:rPr>
        <w:t xml:space="preserve"> </w:t>
      </w:r>
      <w:r w:rsidRPr="008F2017">
        <w:rPr>
          <w:rFonts w:ascii="Verdana" w:hAnsi="Verdana"/>
          <w:sz w:val="20"/>
          <w:szCs w:val="20"/>
        </w:rPr>
        <w:t>000 zaměst</w:t>
      </w:r>
      <w:r w:rsidR="0035783D">
        <w:rPr>
          <w:rFonts w:ascii="Verdana" w:hAnsi="Verdana"/>
          <w:sz w:val="20"/>
          <w:szCs w:val="20"/>
        </w:rPr>
        <w:softHyphen/>
      </w:r>
      <w:r w:rsidRPr="008F2017">
        <w:rPr>
          <w:rFonts w:ascii="Verdana" w:hAnsi="Verdana"/>
          <w:sz w:val="20"/>
          <w:szCs w:val="20"/>
        </w:rPr>
        <w:t>nanců, z toho může být 299 dlouhodobě nezaměstnaných a pro splnění minimálních podmínek 1 OZP)</w:t>
      </w:r>
      <w:r w:rsidR="004E5EAC">
        <w:rPr>
          <w:rFonts w:ascii="Verdana" w:hAnsi="Verdana"/>
          <w:sz w:val="20"/>
          <w:szCs w:val="20"/>
        </w:rPr>
        <w:t>.</w:t>
      </w:r>
      <w:r w:rsidRPr="008F2017">
        <w:rPr>
          <w:rFonts w:ascii="Verdana" w:hAnsi="Verdana"/>
          <w:sz w:val="20"/>
          <w:szCs w:val="20"/>
        </w:rPr>
        <w:t xml:space="preserve"> </w:t>
      </w:r>
    </w:p>
    <w:p w:rsidR="007D5C2C" w:rsidRPr="008F2017" w:rsidRDefault="0035783D" w:rsidP="0035783D">
      <w:pPr>
        <w:spacing w:after="120"/>
        <w:ind w:firstLine="709"/>
        <w:jc w:val="both"/>
        <w:rPr>
          <w:rFonts w:ascii="Verdana" w:hAnsi="Verdana"/>
          <w:sz w:val="20"/>
          <w:szCs w:val="20"/>
        </w:rPr>
      </w:pPr>
      <w:r>
        <w:rPr>
          <w:rFonts w:ascii="Verdana" w:hAnsi="Verdana"/>
          <w:sz w:val="20"/>
          <w:szCs w:val="20"/>
        </w:rPr>
        <w:t xml:space="preserve">Sociální </w:t>
      </w:r>
      <w:r w:rsidR="007D5C2C" w:rsidRPr="008F2017">
        <w:rPr>
          <w:rFonts w:ascii="Verdana" w:hAnsi="Verdana"/>
          <w:sz w:val="20"/>
          <w:szCs w:val="20"/>
        </w:rPr>
        <w:t>podnik</w:t>
      </w:r>
      <w:r w:rsidR="00C750A3">
        <w:rPr>
          <w:rFonts w:ascii="Verdana" w:hAnsi="Verdana"/>
          <w:sz w:val="20"/>
          <w:szCs w:val="20"/>
        </w:rPr>
        <w:t xml:space="preserve"> </w:t>
      </w:r>
      <w:r w:rsidR="007D5C2C" w:rsidRPr="008F2017">
        <w:rPr>
          <w:rFonts w:ascii="Verdana" w:hAnsi="Verdana"/>
          <w:sz w:val="20"/>
          <w:szCs w:val="20"/>
        </w:rPr>
        <w:t>musí být zapsán do registru sociálních</w:t>
      </w:r>
      <w:r w:rsidR="002B7638" w:rsidRPr="008F2017">
        <w:rPr>
          <w:rFonts w:ascii="Verdana" w:hAnsi="Verdana"/>
          <w:sz w:val="20"/>
          <w:szCs w:val="20"/>
        </w:rPr>
        <w:t xml:space="preserve"> </w:t>
      </w:r>
      <w:r w:rsidR="007D5C2C" w:rsidRPr="008F2017">
        <w:rPr>
          <w:rFonts w:ascii="Verdana" w:hAnsi="Verdana"/>
          <w:sz w:val="20"/>
          <w:szCs w:val="20"/>
        </w:rPr>
        <w:t>podniků</w:t>
      </w:r>
      <w:r w:rsidR="00DB0D16" w:rsidRPr="008F2017">
        <w:rPr>
          <w:rFonts w:ascii="Verdana" w:hAnsi="Verdana"/>
          <w:sz w:val="20"/>
          <w:szCs w:val="20"/>
        </w:rPr>
        <w:t>,</w:t>
      </w:r>
      <w:r w:rsidR="007D5C2C" w:rsidRPr="008F2017">
        <w:rPr>
          <w:rFonts w:ascii="Verdana" w:hAnsi="Verdana"/>
          <w:sz w:val="20"/>
          <w:szCs w:val="20"/>
        </w:rPr>
        <w:t xml:space="preserve"> vedeném na Ministerstvu</w:t>
      </w:r>
      <w:r>
        <w:rPr>
          <w:rFonts w:ascii="Verdana" w:hAnsi="Verdana"/>
          <w:sz w:val="20"/>
          <w:szCs w:val="20"/>
        </w:rPr>
        <w:t xml:space="preserve"> </w:t>
      </w:r>
      <w:r w:rsidR="007D5C2C" w:rsidRPr="008F2017">
        <w:rPr>
          <w:rFonts w:ascii="Verdana" w:hAnsi="Verdana"/>
          <w:sz w:val="20"/>
          <w:szCs w:val="20"/>
        </w:rPr>
        <w:t>zaměstnanosti</w:t>
      </w:r>
      <w:r w:rsidR="00C750A3">
        <w:rPr>
          <w:rFonts w:ascii="Verdana" w:hAnsi="Verdana"/>
          <w:sz w:val="20"/>
          <w:szCs w:val="20"/>
        </w:rPr>
        <w:t xml:space="preserve"> </w:t>
      </w:r>
      <w:r w:rsidR="007D5C2C" w:rsidRPr="008F2017">
        <w:rPr>
          <w:rFonts w:ascii="Verdana" w:hAnsi="Verdana"/>
          <w:sz w:val="20"/>
          <w:szCs w:val="20"/>
        </w:rPr>
        <w:t xml:space="preserve">a ekonomiky. </w:t>
      </w:r>
      <w:r w:rsidR="002B7638" w:rsidRPr="008F2017">
        <w:rPr>
          <w:rFonts w:ascii="Verdana" w:hAnsi="Verdana"/>
          <w:sz w:val="20"/>
          <w:szCs w:val="20"/>
        </w:rPr>
        <w:t>Sociální podnik f</w:t>
      </w:r>
      <w:r w:rsidR="007D5C2C" w:rsidRPr="008F2017">
        <w:rPr>
          <w:rFonts w:ascii="Verdana" w:hAnsi="Verdana"/>
          <w:sz w:val="20"/>
          <w:szCs w:val="20"/>
        </w:rPr>
        <w:t>unguje jako tržně oriento</w:t>
      </w:r>
      <w:r w:rsidR="00C750A3">
        <w:rPr>
          <w:rFonts w:ascii="Verdana" w:hAnsi="Verdana"/>
          <w:sz w:val="20"/>
          <w:szCs w:val="20"/>
        </w:rPr>
        <w:softHyphen/>
      </w:r>
      <w:r w:rsidR="007D5C2C" w:rsidRPr="008F2017">
        <w:rPr>
          <w:rFonts w:ascii="Verdana" w:hAnsi="Verdana"/>
          <w:sz w:val="20"/>
          <w:szCs w:val="20"/>
        </w:rPr>
        <w:t>vaná</w:t>
      </w:r>
      <w:r w:rsidR="00C750A3">
        <w:rPr>
          <w:rFonts w:ascii="Verdana" w:hAnsi="Verdana"/>
          <w:sz w:val="20"/>
          <w:szCs w:val="20"/>
        </w:rPr>
        <w:t xml:space="preserve"> </w:t>
      </w:r>
      <w:r w:rsidR="007D5C2C" w:rsidRPr="008F2017">
        <w:rPr>
          <w:rFonts w:ascii="Verdana" w:hAnsi="Verdana"/>
          <w:sz w:val="20"/>
          <w:szCs w:val="20"/>
        </w:rPr>
        <w:t>firma nabízející své vlastní produkty nebo služby. Alespoň 50</w:t>
      </w:r>
      <w:r w:rsidR="004E5EAC">
        <w:rPr>
          <w:rFonts w:ascii="Verdana" w:hAnsi="Verdana"/>
          <w:sz w:val="20"/>
          <w:szCs w:val="20"/>
        </w:rPr>
        <w:t xml:space="preserve"> </w:t>
      </w:r>
      <w:r w:rsidR="007D5C2C" w:rsidRPr="008F2017">
        <w:rPr>
          <w:rFonts w:ascii="Verdana" w:hAnsi="Verdana"/>
          <w:sz w:val="20"/>
          <w:szCs w:val="20"/>
        </w:rPr>
        <w:t>% příjmů je z podnikání.</w:t>
      </w:r>
      <w:r w:rsidR="00C750A3">
        <w:rPr>
          <w:rFonts w:ascii="Verdana" w:hAnsi="Verdana"/>
          <w:sz w:val="20"/>
          <w:szCs w:val="20"/>
        </w:rPr>
        <w:t xml:space="preserve"> </w:t>
      </w:r>
      <w:r w:rsidR="007D5C2C" w:rsidRPr="008F2017">
        <w:rPr>
          <w:rFonts w:ascii="Verdana" w:hAnsi="Verdana"/>
          <w:sz w:val="20"/>
          <w:szCs w:val="20"/>
        </w:rPr>
        <w:t>Zaměstnanci dostávají mzdy podle norem platných v daném od</w:t>
      </w:r>
      <w:r w:rsidR="00F3601A" w:rsidRPr="008F2017">
        <w:rPr>
          <w:rFonts w:ascii="Verdana" w:hAnsi="Verdana"/>
          <w:sz w:val="20"/>
          <w:szCs w:val="20"/>
        </w:rPr>
        <w:t>větví průmyslu (nejméně ve výši minimální mzdy</w:t>
      </w:r>
      <w:r w:rsidR="004E5EAC">
        <w:rPr>
          <w:rFonts w:ascii="Verdana" w:hAnsi="Verdana"/>
          <w:sz w:val="20"/>
          <w:szCs w:val="20"/>
        </w:rPr>
        <w:t>,</w:t>
      </w:r>
      <w:r w:rsidR="00F3601A" w:rsidRPr="008F2017">
        <w:rPr>
          <w:rFonts w:ascii="Verdana" w:hAnsi="Verdana"/>
          <w:sz w:val="20"/>
          <w:szCs w:val="20"/>
        </w:rPr>
        <w:t xml:space="preserve"> tj. asi 1</w:t>
      </w:r>
      <w:r w:rsidR="004E5EAC">
        <w:rPr>
          <w:rFonts w:ascii="Verdana" w:hAnsi="Verdana"/>
          <w:sz w:val="20"/>
          <w:szCs w:val="20"/>
        </w:rPr>
        <w:t xml:space="preserve"> </w:t>
      </w:r>
      <w:r w:rsidR="00F3601A" w:rsidRPr="008F2017">
        <w:rPr>
          <w:rFonts w:ascii="Verdana" w:hAnsi="Verdana"/>
          <w:sz w:val="20"/>
          <w:szCs w:val="20"/>
        </w:rPr>
        <w:t>500 eur měsíčně).</w:t>
      </w:r>
      <w:r w:rsidR="007D5C2C" w:rsidRPr="008F2017">
        <w:rPr>
          <w:rFonts w:ascii="Verdana" w:hAnsi="Verdana"/>
          <w:sz w:val="20"/>
          <w:szCs w:val="20"/>
        </w:rPr>
        <w:t xml:space="preserve"> Pracovní doba v</w:t>
      </w:r>
      <w:r w:rsidR="00C750A3">
        <w:rPr>
          <w:rFonts w:ascii="Verdana" w:hAnsi="Verdana"/>
          <w:sz w:val="20"/>
          <w:szCs w:val="20"/>
        </w:rPr>
        <w:t> </w:t>
      </w:r>
      <w:r w:rsidR="007D5C2C" w:rsidRPr="008F2017">
        <w:rPr>
          <w:rFonts w:ascii="Verdana" w:hAnsi="Verdana"/>
          <w:sz w:val="20"/>
          <w:szCs w:val="20"/>
        </w:rPr>
        <w:t>případě</w:t>
      </w:r>
      <w:r w:rsidR="00C750A3">
        <w:rPr>
          <w:rFonts w:ascii="Verdana" w:hAnsi="Verdana"/>
          <w:sz w:val="20"/>
          <w:szCs w:val="20"/>
        </w:rPr>
        <w:t xml:space="preserve"> </w:t>
      </w:r>
      <w:r w:rsidR="007D5C2C" w:rsidRPr="008F2017">
        <w:rPr>
          <w:rFonts w:ascii="Verdana" w:hAnsi="Verdana"/>
          <w:sz w:val="20"/>
          <w:szCs w:val="20"/>
        </w:rPr>
        <w:t>OZP je m</w:t>
      </w:r>
      <w:r w:rsidR="00F3601A" w:rsidRPr="008F2017">
        <w:rPr>
          <w:rFonts w:ascii="Verdana" w:hAnsi="Verdana"/>
          <w:sz w:val="20"/>
          <w:szCs w:val="20"/>
        </w:rPr>
        <w:t>inimálně 50</w:t>
      </w:r>
      <w:r w:rsidR="004E5EAC">
        <w:rPr>
          <w:rFonts w:ascii="Verdana" w:hAnsi="Verdana"/>
          <w:sz w:val="20"/>
          <w:szCs w:val="20"/>
        </w:rPr>
        <w:t xml:space="preserve"> </w:t>
      </w:r>
      <w:r w:rsidR="00F3601A" w:rsidRPr="008F2017">
        <w:rPr>
          <w:rFonts w:ascii="Verdana" w:hAnsi="Verdana"/>
          <w:sz w:val="20"/>
          <w:szCs w:val="20"/>
        </w:rPr>
        <w:t xml:space="preserve">% plné pracovní doby </w:t>
      </w:r>
      <w:r w:rsidR="007D5C2C" w:rsidRPr="008F2017">
        <w:rPr>
          <w:rFonts w:ascii="Verdana" w:hAnsi="Verdana"/>
          <w:sz w:val="20"/>
          <w:szCs w:val="20"/>
        </w:rPr>
        <w:t>(85</w:t>
      </w:r>
      <w:r w:rsidR="004E5EAC">
        <w:rPr>
          <w:rFonts w:ascii="Verdana" w:hAnsi="Verdana"/>
          <w:sz w:val="20"/>
          <w:szCs w:val="20"/>
        </w:rPr>
        <w:t xml:space="preserve"> </w:t>
      </w:r>
      <w:r w:rsidR="007D5C2C" w:rsidRPr="008F2017">
        <w:rPr>
          <w:rFonts w:ascii="Verdana" w:hAnsi="Verdana"/>
          <w:sz w:val="20"/>
          <w:szCs w:val="20"/>
        </w:rPr>
        <w:t>% u dlouhodobě nezaměstnaných)</w:t>
      </w:r>
      <w:r w:rsidR="00F3601A" w:rsidRPr="008F2017">
        <w:rPr>
          <w:rFonts w:ascii="Verdana" w:hAnsi="Verdana"/>
          <w:sz w:val="20"/>
          <w:szCs w:val="20"/>
        </w:rPr>
        <w:t>.</w:t>
      </w:r>
    </w:p>
    <w:p w:rsidR="00E045EE" w:rsidRPr="00C552B0" w:rsidRDefault="002B7638" w:rsidP="00C750A3">
      <w:pPr>
        <w:spacing w:before="360" w:after="360"/>
        <w:jc w:val="both"/>
        <w:outlineLvl w:val="2"/>
        <w:rPr>
          <w:rFonts w:ascii="Verdana" w:hAnsi="Verdana"/>
          <w:b/>
        </w:rPr>
      </w:pPr>
      <w:bookmarkStart w:id="27" w:name="_Toc322938256"/>
      <w:r w:rsidRPr="00C552B0">
        <w:rPr>
          <w:rFonts w:ascii="Verdana" w:hAnsi="Verdana"/>
          <w:b/>
        </w:rPr>
        <w:t>6.</w:t>
      </w:r>
      <w:r w:rsidR="00C535A3" w:rsidRPr="00C552B0">
        <w:rPr>
          <w:rFonts w:ascii="Verdana" w:hAnsi="Verdana"/>
          <w:b/>
        </w:rPr>
        <w:t>5</w:t>
      </w:r>
      <w:r w:rsidRPr="00C552B0">
        <w:rPr>
          <w:rFonts w:ascii="Verdana" w:hAnsi="Verdana"/>
          <w:b/>
        </w:rPr>
        <w:t xml:space="preserve">.1 </w:t>
      </w:r>
      <w:r w:rsidR="00E045EE" w:rsidRPr="00C552B0">
        <w:rPr>
          <w:rFonts w:ascii="Verdana" w:hAnsi="Verdana"/>
          <w:b/>
        </w:rPr>
        <w:t>Státní příspěvky</w:t>
      </w:r>
      <w:bookmarkEnd w:id="27"/>
    </w:p>
    <w:p w:rsidR="0037269A" w:rsidRPr="008F2017" w:rsidRDefault="0037269A" w:rsidP="00C750A3">
      <w:pPr>
        <w:numPr>
          <w:ilvl w:val="0"/>
          <w:numId w:val="3"/>
        </w:numPr>
        <w:spacing w:after="120"/>
        <w:ind w:left="426" w:hanging="426"/>
        <w:jc w:val="both"/>
        <w:rPr>
          <w:rFonts w:ascii="Verdana" w:hAnsi="Verdana"/>
          <w:sz w:val="20"/>
          <w:szCs w:val="20"/>
        </w:rPr>
      </w:pPr>
      <w:r w:rsidRPr="008F2017">
        <w:rPr>
          <w:rFonts w:ascii="Verdana" w:hAnsi="Verdana"/>
          <w:sz w:val="20"/>
          <w:szCs w:val="20"/>
        </w:rPr>
        <w:t>Příspěvky na mzdové výdaje</w:t>
      </w:r>
    </w:p>
    <w:p w:rsidR="007D5C2C" w:rsidRPr="008F2017" w:rsidRDefault="007D5C2C" w:rsidP="00C750A3">
      <w:pPr>
        <w:spacing w:after="120"/>
        <w:ind w:firstLine="709"/>
        <w:jc w:val="both"/>
        <w:rPr>
          <w:rFonts w:ascii="Verdana" w:hAnsi="Verdana"/>
          <w:sz w:val="20"/>
          <w:szCs w:val="20"/>
        </w:rPr>
      </w:pPr>
      <w:r w:rsidRPr="008F2017">
        <w:rPr>
          <w:rFonts w:ascii="Verdana" w:hAnsi="Verdana"/>
          <w:sz w:val="20"/>
          <w:szCs w:val="20"/>
        </w:rPr>
        <w:t>Sociální podnik dostává na zaměstnávání OZP nebo dlouhodobě nezaměstnané osoby příspěvky na</w:t>
      </w:r>
      <w:r w:rsidR="00C750A3" w:rsidRPr="00C750A3">
        <w:rPr>
          <w:rFonts w:ascii="Verdana" w:hAnsi="Verdana"/>
          <w:sz w:val="12"/>
          <w:szCs w:val="12"/>
        </w:rPr>
        <w:t xml:space="preserve"> </w:t>
      </w:r>
      <w:r w:rsidRPr="008F2017">
        <w:rPr>
          <w:rFonts w:ascii="Verdana" w:hAnsi="Verdana"/>
          <w:sz w:val="20"/>
          <w:szCs w:val="20"/>
        </w:rPr>
        <w:t xml:space="preserve">mzdové výdaje spojené s potenciálně sníženou pracovní schopností zaměstnance. </w:t>
      </w:r>
      <w:r w:rsidR="000F18AD" w:rsidRPr="008F2017">
        <w:rPr>
          <w:rFonts w:ascii="Verdana" w:hAnsi="Verdana"/>
          <w:sz w:val="20"/>
          <w:szCs w:val="20"/>
        </w:rPr>
        <w:t>Podmínkou pro získání státní podpory není u</w:t>
      </w:r>
      <w:r w:rsidR="00535213" w:rsidRPr="008F2017">
        <w:rPr>
          <w:rFonts w:ascii="Verdana" w:hAnsi="Verdana"/>
          <w:sz w:val="20"/>
          <w:szCs w:val="20"/>
        </w:rPr>
        <w:t>zavření smlouvy na dobu neurčitou.</w:t>
      </w:r>
    </w:p>
    <w:p w:rsidR="007D5C2C" w:rsidRPr="008F2017" w:rsidRDefault="007D5C2C" w:rsidP="00C750A3">
      <w:pPr>
        <w:spacing w:after="120"/>
        <w:ind w:firstLine="709"/>
        <w:jc w:val="both"/>
        <w:rPr>
          <w:rFonts w:ascii="Verdana" w:hAnsi="Verdana"/>
          <w:sz w:val="20"/>
          <w:szCs w:val="20"/>
        </w:rPr>
      </w:pPr>
      <w:r w:rsidRPr="008F2017">
        <w:rPr>
          <w:rFonts w:ascii="Verdana" w:hAnsi="Verdana"/>
          <w:i/>
          <w:sz w:val="20"/>
          <w:szCs w:val="20"/>
        </w:rPr>
        <w:t>Výše příspěvku</w:t>
      </w:r>
      <w:r w:rsidRPr="008F2017">
        <w:rPr>
          <w:rFonts w:ascii="Verdana" w:hAnsi="Verdana"/>
          <w:sz w:val="20"/>
          <w:szCs w:val="20"/>
        </w:rPr>
        <w:t>: 50</w:t>
      </w:r>
      <w:r w:rsidR="004E5EAC">
        <w:rPr>
          <w:rFonts w:ascii="Verdana" w:hAnsi="Verdana"/>
          <w:sz w:val="20"/>
          <w:szCs w:val="20"/>
        </w:rPr>
        <w:t xml:space="preserve"> </w:t>
      </w:r>
      <w:r w:rsidRPr="008F2017">
        <w:rPr>
          <w:rFonts w:ascii="Verdana" w:hAnsi="Verdana"/>
          <w:sz w:val="20"/>
          <w:szCs w:val="20"/>
        </w:rPr>
        <w:t>% mzdových nákladů, maximálně 1</w:t>
      </w:r>
      <w:r w:rsidR="004E5EAC">
        <w:rPr>
          <w:rFonts w:ascii="Verdana" w:hAnsi="Verdana"/>
          <w:sz w:val="20"/>
          <w:szCs w:val="20"/>
        </w:rPr>
        <w:t xml:space="preserve"> </w:t>
      </w:r>
      <w:r w:rsidRPr="008F2017">
        <w:rPr>
          <w:rFonts w:ascii="Verdana" w:hAnsi="Verdana"/>
          <w:sz w:val="20"/>
          <w:szCs w:val="20"/>
        </w:rPr>
        <w:t xml:space="preserve">300 eur měsíčně na jednu osobu. V případě </w:t>
      </w:r>
      <w:r w:rsidR="000F18AD" w:rsidRPr="008F2017">
        <w:rPr>
          <w:rFonts w:ascii="Verdana" w:hAnsi="Verdana"/>
          <w:sz w:val="20"/>
          <w:szCs w:val="20"/>
        </w:rPr>
        <w:t xml:space="preserve">OZP </w:t>
      </w:r>
      <w:r w:rsidRPr="008F2017">
        <w:rPr>
          <w:rFonts w:ascii="Verdana" w:hAnsi="Verdana"/>
          <w:sz w:val="20"/>
          <w:szCs w:val="20"/>
        </w:rPr>
        <w:t>může výše příspěvku činit až 75</w:t>
      </w:r>
      <w:r w:rsidR="004E5EAC">
        <w:rPr>
          <w:rFonts w:ascii="Verdana" w:hAnsi="Verdana"/>
          <w:sz w:val="20"/>
          <w:szCs w:val="20"/>
        </w:rPr>
        <w:t xml:space="preserve"> </w:t>
      </w:r>
      <w:r w:rsidRPr="008F2017">
        <w:rPr>
          <w:rFonts w:ascii="Verdana" w:hAnsi="Verdana"/>
          <w:sz w:val="20"/>
          <w:szCs w:val="20"/>
        </w:rPr>
        <w:t>% mzdových nákladů.</w:t>
      </w:r>
    </w:p>
    <w:p w:rsidR="007D5C2C" w:rsidRPr="008F2017" w:rsidRDefault="007D5C2C" w:rsidP="00C750A3">
      <w:pPr>
        <w:spacing w:after="120"/>
        <w:ind w:firstLine="709"/>
        <w:jc w:val="both"/>
        <w:rPr>
          <w:rFonts w:ascii="Verdana" w:hAnsi="Verdana"/>
          <w:sz w:val="20"/>
          <w:szCs w:val="20"/>
        </w:rPr>
      </w:pPr>
      <w:r w:rsidRPr="008F2017">
        <w:rPr>
          <w:rFonts w:ascii="Verdana" w:hAnsi="Verdana"/>
          <w:i/>
          <w:sz w:val="20"/>
          <w:szCs w:val="20"/>
        </w:rPr>
        <w:t>Doba poskytování</w:t>
      </w:r>
      <w:r w:rsidRPr="008F2017">
        <w:rPr>
          <w:rFonts w:ascii="Verdana" w:hAnsi="Verdana"/>
          <w:sz w:val="20"/>
          <w:szCs w:val="20"/>
        </w:rPr>
        <w:t>: 2 roky pro dlouhodobě nezaměstnané, 3 roky pro OZP. Při splnění určitých podmínek (např.</w:t>
      </w:r>
      <w:r w:rsidR="00C750A3">
        <w:rPr>
          <w:rFonts w:ascii="Verdana" w:hAnsi="Verdana"/>
          <w:sz w:val="20"/>
          <w:szCs w:val="20"/>
        </w:rPr>
        <w:t xml:space="preserve"> </w:t>
      </w:r>
      <w:r w:rsidRPr="008F2017">
        <w:rPr>
          <w:rFonts w:ascii="Verdana" w:hAnsi="Verdana"/>
          <w:sz w:val="20"/>
          <w:szCs w:val="20"/>
        </w:rPr>
        <w:t>pokud je předpoklad, že postižená osoba získá schopnost uplatnit se na otevřeném trhu práce) může být doba poskytování příspěvku pro OZP ještě prodloužena o</w:t>
      </w:r>
      <w:r w:rsidR="00C750A3">
        <w:rPr>
          <w:rFonts w:ascii="Verdana" w:hAnsi="Verdana"/>
          <w:sz w:val="20"/>
          <w:szCs w:val="20"/>
        </w:rPr>
        <w:t xml:space="preserve"> </w:t>
      </w:r>
      <w:r w:rsidRPr="008F2017">
        <w:rPr>
          <w:rFonts w:ascii="Verdana" w:hAnsi="Verdana"/>
          <w:sz w:val="20"/>
          <w:szCs w:val="20"/>
        </w:rPr>
        <w:t>další tříleté období bez přerušení. U dlouhodobě nezaměstnané osoby to možné není.</w:t>
      </w:r>
    </w:p>
    <w:p w:rsidR="00E045EE" w:rsidRPr="008F2017" w:rsidRDefault="00E045EE" w:rsidP="00C750A3">
      <w:pPr>
        <w:spacing w:after="120"/>
        <w:jc w:val="both"/>
        <w:rPr>
          <w:rFonts w:ascii="Verdana" w:hAnsi="Verdana"/>
          <w:b/>
          <w:sz w:val="20"/>
          <w:szCs w:val="20"/>
        </w:rPr>
      </w:pPr>
    </w:p>
    <w:p w:rsidR="0037269A" w:rsidRPr="008F2017" w:rsidRDefault="0037269A" w:rsidP="00C750A3">
      <w:pPr>
        <w:numPr>
          <w:ilvl w:val="0"/>
          <w:numId w:val="3"/>
        </w:numPr>
        <w:spacing w:after="120"/>
        <w:ind w:left="426" w:hanging="426"/>
        <w:jc w:val="both"/>
        <w:rPr>
          <w:rFonts w:ascii="Verdana" w:hAnsi="Verdana"/>
          <w:sz w:val="20"/>
          <w:szCs w:val="20"/>
        </w:rPr>
      </w:pPr>
      <w:r w:rsidRPr="008F2017">
        <w:rPr>
          <w:rFonts w:ascii="Verdana" w:hAnsi="Verdana"/>
          <w:sz w:val="20"/>
          <w:szCs w:val="20"/>
        </w:rPr>
        <w:t>Příspěv</w:t>
      </w:r>
      <w:r w:rsidR="0057021F" w:rsidRPr="008F2017">
        <w:rPr>
          <w:rFonts w:ascii="Verdana" w:hAnsi="Verdana"/>
          <w:sz w:val="20"/>
          <w:szCs w:val="20"/>
        </w:rPr>
        <w:t>ky</w:t>
      </w:r>
      <w:r w:rsidRPr="008F2017">
        <w:rPr>
          <w:rFonts w:ascii="Verdana" w:hAnsi="Verdana"/>
          <w:sz w:val="20"/>
          <w:szCs w:val="20"/>
        </w:rPr>
        <w:t xml:space="preserve"> na úpravu pracovních podmínek</w:t>
      </w:r>
    </w:p>
    <w:p w:rsidR="007D5C2C" w:rsidRPr="008F2017" w:rsidRDefault="007D5C2C" w:rsidP="00C750A3">
      <w:pPr>
        <w:spacing w:after="120"/>
        <w:ind w:firstLine="709"/>
        <w:jc w:val="both"/>
        <w:rPr>
          <w:rFonts w:ascii="Verdana" w:hAnsi="Verdana"/>
          <w:sz w:val="20"/>
          <w:szCs w:val="20"/>
        </w:rPr>
      </w:pPr>
      <w:r w:rsidRPr="008F2017">
        <w:rPr>
          <w:rFonts w:ascii="Verdana" w:hAnsi="Verdana"/>
          <w:sz w:val="20"/>
          <w:szCs w:val="20"/>
        </w:rPr>
        <w:t>maximálně 2</w:t>
      </w:r>
      <w:r w:rsidR="004E5EAC">
        <w:rPr>
          <w:rFonts w:ascii="Verdana" w:hAnsi="Verdana"/>
          <w:sz w:val="20"/>
          <w:szCs w:val="20"/>
        </w:rPr>
        <w:t xml:space="preserve"> </w:t>
      </w:r>
      <w:r w:rsidRPr="008F2017">
        <w:rPr>
          <w:rFonts w:ascii="Verdana" w:hAnsi="Verdana"/>
          <w:sz w:val="20"/>
          <w:szCs w:val="20"/>
        </w:rPr>
        <w:t>500 eur (3</w:t>
      </w:r>
      <w:r w:rsidR="004E5EAC">
        <w:rPr>
          <w:rFonts w:ascii="Verdana" w:hAnsi="Verdana"/>
          <w:sz w:val="20"/>
          <w:szCs w:val="20"/>
        </w:rPr>
        <w:t xml:space="preserve"> </w:t>
      </w:r>
      <w:r w:rsidRPr="008F2017">
        <w:rPr>
          <w:rFonts w:ascii="Verdana" w:hAnsi="Verdana"/>
          <w:sz w:val="20"/>
          <w:szCs w:val="20"/>
        </w:rPr>
        <w:t>500 eur pro OZP s těžším postižením)</w:t>
      </w:r>
    </w:p>
    <w:p w:rsidR="00E045EE" w:rsidRPr="008F2017" w:rsidRDefault="00E045EE" w:rsidP="00C750A3">
      <w:pPr>
        <w:spacing w:after="120"/>
        <w:jc w:val="both"/>
        <w:rPr>
          <w:rFonts w:ascii="Verdana" w:hAnsi="Verdana"/>
          <w:b/>
          <w:sz w:val="20"/>
          <w:szCs w:val="20"/>
        </w:rPr>
      </w:pPr>
    </w:p>
    <w:p w:rsidR="0037269A" w:rsidRPr="008F2017" w:rsidRDefault="0037269A" w:rsidP="00C750A3">
      <w:pPr>
        <w:numPr>
          <w:ilvl w:val="0"/>
          <w:numId w:val="3"/>
        </w:numPr>
        <w:spacing w:after="120"/>
        <w:ind w:left="426" w:hanging="426"/>
        <w:jc w:val="both"/>
        <w:rPr>
          <w:rFonts w:ascii="Verdana" w:hAnsi="Verdana"/>
          <w:sz w:val="20"/>
          <w:szCs w:val="20"/>
        </w:rPr>
      </w:pPr>
      <w:r w:rsidRPr="008F2017">
        <w:rPr>
          <w:rFonts w:ascii="Verdana" w:hAnsi="Verdana"/>
          <w:sz w:val="20"/>
          <w:szCs w:val="20"/>
        </w:rPr>
        <w:t>Příspěv</w:t>
      </w:r>
      <w:r w:rsidR="0057021F" w:rsidRPr="008F2017">
        <w:rPr>
          <w:rFonts w:ascii="Verdana" w:hAnsi="Verdana"/>
          <w:sz w:val="20"/>
          <w:szCs w:val="20"/>
        </w:rPr>
        <w:t>ky</w:t>
      </w:r>
      <w:r w:rsidRPr="008F2017">
        <w:rPr>
          <w:rFonts w:ascii="Verdana" w:hAnsi="Verdana"/>
          <w:sz w:val="20"/>
          <w:szCs w:val="20"/>
        </w:rPr>
        <w:t xml:space="preserve"> na náklady spoje</w:t>
      </w:r>
      <w:r w:rsidR="00C750A3">
        <w:rPr>
          <w:rFonts w:ascii="Verdana" w:hAnsi="Verdana"/>
          <w:sz w:val="20"/>
          <w:szCs w:val="20"/>
        </w:rPr>
        <w:t>né se zřízením sociální</w:t>
      </w:r>
      <w:r w:rsidR="00C750A3" w:rsidRPr="009E2E0A">
        <w:rPr>
          <w:rFonts w:ascii="Verdana" w:hAnsi="Verdana"/>
          <w:sz w:val="12"/>
          <w:szCs w:val="12"/>
        </w:rPr>
        <w:t xml:space="preserve"> </w:t>
      </w:r>
      <w:r w:rsidRPr="008F2017">
        <w:rPr>
          <w:rFonts w:ascii="Verdana" w:hAnsi="Verdana"/>
          <w:sz w:val="20"/>
          <w:szCs w:val="20"/>
        </w:rPr>
        <w:t>firmy a jejími trvalými aktivitami</w:t>
      </w:r>
    </w:p>
    <w:p w:rsidR="007D5C2C" w:rsidRPr="008F2017" w:rsidRDefault="007D5C2C" w:rsidP="00C750A3">
      <w:pPr>
        <w:spacing w:after="120"/>
        <w:ind w:firstLine="709"/>
        <w:jc w:val="both"/>
        <w:rPr>
          <w:rFonts w:ascii="Verdana" w:hAnsi="Verdana"/>
          <w:sz w:val="20"/>
          <w:szCs w:val="20"/>
        </w:rPr>
      </w:pPr>
      <w:r w:rsidRPr="008F2017">
        <w:rPr>
          <w:rFonts w:ascii="Verdana" w:hAnsi="Verdana"/>
          <w:sz w:val="20"/>
          <w:szCs w:val="20"/>
        </w:rPr>
        <w:t>maximálně 75</w:t>
      </w:r>
      <w:r w:rsidR="004E5EAC">
        <w:rPr>
          <w:rFonts w:ascii="Verdana" w:hAnsi="Verdana"/>
          <w:sz w:val="20"/>
          <w:szCs w:val="20"/>
        </w:rPr>
        <w:t xml:space="preserve"> </w:t>
      </w:r>
      <w:r w:rsidRPr="008F2017">
        <w:rPr>
          <w:rFonts w:ascii="Verdana" w:hAnsi="Verdana"/>
          <w:sz w:val="20"/>
          <w:szCs w:val="20"/>
        </w:rPr>
        <w:t>% celkových nákladů.</w:t>
      </w:r>
    </w:p>
    <w:p w:rsidR="008D5C43" w:rsidRPr="009E2E0A" w:rsidRDefault="008D5C43" w:rsidP="009E2E0A">
      <w:pPr>
        <w:spacing w:before="360" w:after="360"/>
        <w:jc w:val="both"/>
        <w:outlineLvl w:val="2"/>
        <w:rPr>
          <w:rFonts w:ascii="Verdana" w:hAnsi="Verdana"/>
          <w:b/>
        </w:rPr>
      </w:pPr>
      <w:bookmarkStart w:id="28" w:name="_Toc322938257"/>
      <w:r w:rsidRPr="009E2E0A">
        <w:rPr>
          <w:rFonts w:ascii="Verdana" w:hAnsi="Verdana"/>
          <w:b/>
        </w:rPr>
        <w:t>6.</w:t>
      </w:r>
      <w:r w:rsidR="00C535A3" w:rsidRPr="009E2E0A">
        <w:rPr>
          <w:rFonts w:ascii="Verdana" w:hAnsi="Verdana"/>
          <w:b/>
        </w:rPr>
        <w:t>5</w:t>
      </w:r>
      <w:r w:rsidRPr="009E2E0A">
        <w:rPr>
          <w:rFonts w:ascii="Verdana" w:hAnsi="Verdana"/>
          <w:b/>
        </w:rPr>
        <w:t xml:space="preserve">.2 </w:t>
      </w:r>
      <w:r w:rsidR="001D62E4" w:rsidRPr="009E2E0A">
        <w:rPr>
          <w:rFonts w:ascii="Verdana" w:hAnsi="Verdana"/>
          <w:b/>
        </w:rPr>
        <w:t>Výsledky s</w:t>
      </w:r>
      <w:r w:rsidRPr="009E2E0A">
        <w:rPr>
          <w:rFonts w:ascii="Verdana" w:hAnsi="Verdana"/>
          <w:b/>
        </w:rPr>
        <w:t>timulační</w:t>
      </w:r>
      <w:r w:rsidR="001D62E4" w:rsidRPr="009E2E0A">
        <w:rPr>
          <w:rFonts w:ascii="Verdana" w:hAnsi="Verdana"/>
          <w:b/>
        </w:rPr>
        <w:t>ch</w:t>
      </w:r>
      <w:r w:rsidRPr="009E2E0A">
        <w:rPr>
          <w:rFonts w:ascii="Verdana" w:hAnsi="Verdana"/>
          <w:b/>
        </w:rPr>
        <w:t xml:space="preserve"> opatření a sektor podnikání</w:t>
      </w:r>
      <w:bookmarkEnd w:id="28"/>
    </w:p>
    <w:p w:rsidR="003E11DC" w:rsidRPr="008F2017" w:rsidRDefault="009E2E0A" w:rsidP="009E2E0A">
      <w:pPr>
        <w:spacing w:after="120"/>
        <w:ind w:firstLine="709"/>
        <w:jc w:val="both"/>
        <w:rPr>
          <w:rFonts w:ascii="Verdana" w:hAnsi="Verdana"/>
          <w:sz w:val="20"/>
          <w:szCs w:val="20"/>
        </w:rPr>
      </w:pPr>
      <w:r>
        <w:rPr>
          <w:rFonts w:ascii="Verdana" w:hAnsi="Verdana"/>
          <w:sz w:val="20"/>
          <w:szCs w:val="20"/>
        </w:rPr>
        <w:t xml:space="preserve">K oživení </w:t>
      </w:r>
      <w:r w:rsidR="000F18AD" w:rsidRPr="008F2017">
        <w:rPr>
          <w:rFonts w:ascii="Verdana" w:hAnsi="Verdana"/>
          <w:sz w:val="20"/>
          <w:szCs w:val="20"/>
        </w:rPr>
        <w:t>a k rychlejšímu vytváření sociálních podniků přispěla novela zákona o sociálním podniku</w:t>
      </w:r>
      <w:r>
        <w:rPr>
          <w:rFonts w:ascii="Verdana" w:hAnsi="Verdana"/>
          <w:sz w:val="20"/>
          <w:szCs w:val="20"/>
        </w:rPr>
        <w:t xml:space="preserve"> </w:t>
      </w:r>
      <w:r w:rsidR="000F18AD" w:rsidRPr="008F2017">
        <w:rPr>
          <w:rFonts w:ascii="Verdana" w:hAnsi="Verdana"/>
          <w:sz w:val="20"/>
          <w:szCs w:val="20"/>
        </w:rPr>
        <w:t>(2007), která zvýšila příspěvky na mzdové výdaje o 60% a rozšířila maximální dobu</w:t>
      </w:r>
      <w:r>
        <w:rPr>
          <w:rFonts w:ascii="Verdana" w:hAnsi="Verdana"/>
          <w:sz w:val="20"/>
          <w:szCs w:val="20"/>
        </w:rPr>
        <w:t xml:space="preserve"> </w:t>
      </w:r>
      <w:r w:rsidR="000F18AD" w:rsidRPr="008F2017">
        <w:rPr>
          <w:rFonts w:ascii="Verdana" w:hAnsi="Verdana"/>
          <w:sz w:val="20"/>
          <w:szCs w:val="20"/>
        </w:rPr>
        <w:t>jejich poskytování o jeden rok. Po zavedení nového opatření začaly vznikat v</w:t>
      </w:r>
      <w:r>
        <w:rPr>
          <w:rFonts w:ascii="Verdana" w:hAnsi="Verdana"/>
          <w:sz w:val="20"/>
          <w:szCs w:val="20"/>
        </w:rPr>
        <w:t> </w:t>
      </w:r>
      <w:r w:rsidR="000F18AD" w:rsidRPr="008F2017">
        <w:rPr>
          <w:rFonts w:ascii="Verdana" w:hAnsi="Verdana"/>
          <w:sz w:val="20"/>
          <w:szCs w:val="20"/>
        </w:rPr>
        <w:t>průměru</w:t>
      </w:r>
      <w:r>
        <w:rPr>
          <w:rFonts w:ascii="Verdana" w:hAnsi="Verdana"/>
          <w:sz w:val="20"/>
          <w:szCs w:val="20"/>
        </w:rPr>
        <w:t xml:space="preserve"> </w:t>
      </w:r>
      <w:r w:rsidR="000F18AD" w:rsidRPr="008F2017">
        <w:rPr>
          <w:rFonts w:ascii="Verdana" w:hAnsi="Verdana"/>
          <w:sz w:val="20"/>
          <w:szCs w:val="20"/>
        </w:rPr>
        <w:t xml:space="preserve">2 nové sociální podniky týdně. Předtím byl </w:t>
      </w:r>
      <w:r w:rsidR="008D5C43" w:rsidRPr="008F2017">
        <w:rPr>
          <w:rFonts w:ascii="Verdana" w:hAnsi="Verdana"/>
          <w:sz w:val="20"/>
          <w:szCs w:val="20"/>
        </w:rPr>
        <w:t>jejich p</w:t>
      </w:r>
      <w:r w:rsidR="000F18AD" w:rsidRPr="008F2017">
        <w:rPr>
          <w:rFonts w:ascii="Verdana" w:hAnsi="Verdana"/>
          <w:sz w:val="20"/>
          <w:szCs w:val="20"/>
        </w:rPr>
        <w:t xml:space="preserve">očet </w:t>
      </w:r>
      <w:r w:rsidR="008D5C43" w:rsidRPr="008F2017">
        <w:rPr>
          <w:rFonts w:ascii="Verdana" w:hAnsi="Verdana"/>
          <w:sz w:val="20"/>
          <w:szCs w:val="20"/>
        </w:rPr>
        <w:t>poměrně nízký.</w:t>
      </w:r>
    </w:p>
    <w:p w:rsidR="005E6E4B" w:rsidRPr="008F2017" w:rsidRDefault="00B26CEF" w:rsidP="009E2E0A">
      <w:pPr>
        <w:spacing w:after="120"/>
        <w:ind w:firstLine="709"/>
        <w:jc w:val="both"/>
        <w:rPr>
          <w:rFonts w:ascii="Verdana" w:hAnsi="Verdana"/>
          <w:sz w:val="20"/>
          <w:szCs w:val="20"/>
        </w:rPr>
      </w:pPr>
      <w:r w:rsidRPr="008F2017">
        <w:rPr>
          <w:rFonts w:ascii="Verdana" w:hAnsi="Verdana"/>
          <w:sz w:val="20"/>
          <w:szCs w:val="20"/>
        </w:rPr>
        <w:t>V roce 2010</w:t>
      </w:r>
      <w:r w:rsidR="009E2E0A">
        <w:rPr>
          <w:rFonts w:ascii="Verdana" w:hAnsi="Verdana"/>
          <w:sz w:val="20"/>
          <w:szCs w:val="20"/>
        </w:rPr>
        <w:t xml:space="preserve"> </w:t>
      </w:r>
      <w:r w:rsidRPr="008F2017">
        <w:rPr>
          <w:rFonts w:ascii="Verdana" w:hAnsi="Verdana"/>
          <w:sz w:val="20"/>
          <w:szCs w:val="20"/>
        </w:rPr>
        <w:t xml:space="preserve">fungovalo ve Finsku </w:t>
      </w:r>
      <w:r w:rsidR="005E6E4B" w:rsidRPr="008F2017">
        <w:rPr>
          <w:rFonts w:ascii="Verdana" w:hAnsi="Verdana"/>
          <w:sz w:val="20"/>
          <w:szCs w:val="20"/>
        </w:rPr>
        <w:t xml:space="preserve">154 sociálních </w:t>
      </w:r>
      <w:r w:rsidRPr="008F2017">
        <w:rPr>
          <w:rFonts w:ascii="Verdana" w:hAnsi="Verdana"/>
          <w:sz w:val="20"/>
          <w:szCs w:val="20"/>
        </w:rPr>
        <w:t>podniků</w:t>
      </w:r>
      <w:r w:rsidR="005E6E4B" w:rsidRPr="008F2017">
        <w:rPr>
          <w:rFonts w:ascii="Verdana" w:hAnsi="Verdana"/>
          <w:sz w:val="20"/>
          <w:szCs w:val="20"/>
        </w:rPr>
        <w:t>, které zaměstnáva</w:t>
      </w:r>
      <w:r w:rsidRPr="008F2017">
        <w:rPr>
          <w:rFonts w:ascii="Verdana" w:hAnsi="Verdana"/>
          <w:sz w:val="20"/>
          <w:szCs w:val="20"/>
        </w:rPr>
        <w:t>ly</w:t>
      </w:r>
      <w:r w:rsidR="005E6E4B" w:rsidRPr="008F2017">
        <w:rPr>
          <w:rFonts w:ascii="Verdana" w:hAnsi="Verdana"/>
          <w:sz w:val="20"/>
          <w:szCs w:val="20"/>
        </w:rPr>
        <w:t xml:space="preserve"> asi 750 osob se sníženou pracovní schopností.</w:t>
      </w:r>
    </w:p>
    <w:p w:rsidR="007D5C2C" w:rsidRPr="008F2017" w:rsidRDefault="0055468F" w:rsidP="009E2E0A">
      <w:pPr>
        <w:spacing w:after="120"/>
        <w:ind w:firstLine="709"/>
        <w:jc w:val="both"/>
        <w:rPr>
          <w:rFonts w:ascii="Verdana" w:hAnsi="Verdana"/>
          <w:sz w:val="20"/>
          <w:szCs w:val="20"/>
        </w:rPr>
      </w:pPr>
      <w:r w:rsidRPr="008F2017">
        <w:rPr>
          <w:rFonts w:ascii="Verdana" w:hAnsi="Verdana"/>
          <w:sz w:val="20"/>
          <w:szCs w:val="20"/>
        </w:rPr>
        <w:lastRenderedPageBreak/>
        <w:t>Sociální</w:t>
      </w:r>
      <w:r w:rsidR="009E2E0A">
        <w:rPr>
          <w:rFonts w:ascii="Verdana" w:hAnsi="Verdana"/>
          <w:sz w:val="20"/>
          <w:szCs w:val="20"/>
        </w:rPr>
        <w:t xml:space="preserve"> </w:t>
      </w:r>
      <w:r w:rsidRPr="008F2017">
        <w:rPr>
          <w:rFonts w:ascii="Verdana" w:hAnsi="Verdana"/>
          <w:sz w:val="20"/>
          <w:szCs w:val="20"/>
        </w:rPr>
        <w:t>podniky působí v různých oblastech</w:t>
      </w:r>
      <w:r w:rsidR="007D5C2C" w:rsidRPr="008F2017">
        <w:rPr>
          <w:rFonts w:ascii="Verdana" w:hAnsi="Verdana"/>
          <w:sz w:val="20"/>
          <w:szCs w:val="20"/>
        </w:rPr>
        <w:t xml:space="preserve"> podnikání, např. recyklace, ka</w:t>
      </w:r>
      <w:r w:rsidR="009E2E0A">
        <w:rPr>
          <w:rFonts w:ascii="Verdana" w:hAnsi="Verdana"/>
          <w:sz w:val="20"/>
          <w:szCs w:val="20"/>
        </w:rPr>
        <w:softHyphen/>
        <w:t xml:space="preserve">várny, </w:t>
      </w:r>
      <w:r w:rsidR="007D5C2C" w:rsidRPr="008F2017">
        <w:rPr>
          <w:rFonts w:ascii="Verdana" w:hAnsi="Verdana"/>
          <w:sz w:val="20"/>
          <w:szCs w:val="20"/>
        </w:rPr>
        <w:t>malé restaurace, pečovatelské služby, čistírny, správa nemovitostí, malé průmyslové podniky, logistika, podnikání ve službách různého typu.</w:t>
      </w:r>
    </w:p>
    <w:p w:rsidR="00AB63A7" w:rsidRPr="009E2E0A" w:rsidRDefault="008F4E60" w:rsidP="009E2E0A">
      <w:pPr>
        <w:spacing w:before="360" w:after="360"/>
        <w:jc w:val="both"/>
        <w:outlineLvl w:val="2"/>
        <w:rPr>
          <w:rFonts w:ascii="Verdana" w:hAnsi="Verdana"/>
          <w:b/>
        </w:rPr>
      </w:pPr>
      <w:bookmarkStart w:id="29" w:name="_Toc322938258"/>
      <w:r w:rsidRPr="009E2E0A">
        <w:rPr>
          <w:rFonts w:ascii="Verdana" w:hAnsi="Verdana"/>
          <w:b/>
        </w:rPr>
        <w:t>6.</w:t>
      </w:r>
      <w:r w:rsidR="00C535A3" w:rsidRPr="009E2E0A">
        <w:rPr>
          <w:rFonts w:ascii="Verdana" w:hAnsi="Verdana"/>
          <w:b/>
        </w:rPr>
        <w:t>5</w:t>
      </w:r>
      <w:r w:rsidRPr="009E2E0A">
        <w:rPr>
          <w:rFonts w:ascii="Verdana" w:hAnsi="Verdana"/>
          <w:b/>
        </w:rPr>
        <w:t>.</w:t>
      </w:r>
      <w:r w:rsidR="008D5C43" w:rsidRPr="009E2E0A">
        <w:rPr>
          <w:rFonts w:ascii="Verdana" w:hAnsi="Verdana"/>
          <w:b/>
        </w:rPr>
        <w:t>3</w:t>
      </w:r>
      <w:r w:rsidRPr="009E2E0A">
        <w:rPr>
          <w:rFonts w:ascii="Verdana" w:hAnsi="Verdana"/>
          <w:b/>
        </w:rPr>
        <w:t xml:space="preserve"> </w:t>
      </w:r>
      <w:r w:rsidR="0055468F" w:rsidRPr="009E2E0A">
        <w:rPr>
          <w:rFonts w:ascii="Verdana" w:hAnsi="Verdana"/>
          <w:b/>
        </w:rPr>
        <w:t>Pracovní banky</w:t>
      </w:r>
      <w:bookmarkEnd w:id="29"/>
    </w:p>
    <w:p w:rsidR="003846B0" w:rsidRPr="008F2017" w:rsidRDefault="009E2E0A" w:rsidP="009E2E0A">
      <w:pPr>
        <w:ind w:firstLine="709"/>
        <w:jc w:val="both"/>
        <w:rPr>
          <w:rFonts w:ascii="Verdana" w:hAnsi="Verdana"/>
          <w:sz w:val="20"/>
          <w:szCs w:val="20"/>
        </w:rPr>
      </w:pPr>
      <w:r>
        <w:rPr>
          <w:rFonts w:ascii="Verdana" w:hAnsi="Verdana"/>
          <w:sz w:val="20"/>
          <w:szCs w:val="20"/>
        </w:rPr>
        <w:t xml:space="preserve">Nový </w:t>
      </w:r>
      <w:r w:rsidR="003846B0" w:rsidRPr="008F2017">
        <w:rPr>
          <w:rFonts w:ascii="Verdana" w:hAnsi="Verdana"/>
          <w:sz w:val="20"/>
          <w:szCs w:val="20"/>
        </w:rPr>
        <w:t>projekt</w:t>
      </w:r>
      <w:r w:rsidR="0029022D" w:rsidRPr="008F2017">
        <w:rPr>
          <w:rFonts w:ascii="Verdana" w:hAnsi="Verdana"/>
          <w:sz w:val="20"/>
          <w:szCs w:val="20"/>
        </w:rPr>
        <w:t xml:space="preserve"> s názvem</w:t>
      </w:r>
      <w:r w:rsidR="003846B0" w:rsidRPr="008F2017">
        <w:rPr>
          <w:rFonts w:ascii="Verdana" w:hAnsi="Verdana"/>
          <w:sz w:val="20"/>
          <w:szCs w:val="20"/>
        </w:rPr>
        <w:t xml:space="preserve"> „</w:t>
      </w:r>
      <w:r w:rsidR="004E6B48" w:rsidRPr="008F2017">
        <w:rPr>
          <w:rFonts w:ascii="Verdana" w:hAnsi="Verdana"/>
          <w:sz w:val="20"/>
          <w:szCs w:val="20"/>
        </w:rPr>
        <w:t>Banka</w:t>
      </w:r>
      <w:r>
        <w:rPr>
          <w:rFonts w:ascii="Verdana" w:hAnsi="Verdana"/>
          <w:sz w:val="20"/>
          <w:szCs w:val="20"/>
        </w:rPr>
        <w:t xml:space="preserve"> </w:t>
      </w:r>
      <w:r w:rsidR="004E6B48" w:rsidRPr="008F2017">
        <w:rPr>
          <w:rFonts w:ascii="Verdana" w:hAnsi="Verdana"/>
          <w:sz w:val="20"/>
          <w:szCs w:val="20"/>
        </w:rPr>
        <w:t>pracovních šancí</w:t>
      </w:r>
      <w:r w:rsidR="003846B0" w:rsidRPr="008F2017">
        <w:rPr>
          <w:rFonts w:ascii="Verdana" w:hAnsi="Verdana"/>
          <w:sz w:val="20"/>
          <w:szCs w:val="20"/>
        </w:rPr>
        <w:t>“, zaměřený na podporu za</w:t>
      </w:r>
      <w:r>
        <w:rPr>
          <w:rFonts w:ascii="Verdana" w:hAnsi="Verdana"/>
          <w:sz w:val="20"/>
          <w:szCs w:val="20"/>
        </w:rPr>
        <w:softHyphen/>
      </w:r>
      <w:r w:rsidR="003846B0" w:rsidRPr="008F2017">
        <w:rPr>
          <w:rFonts w:ascii="Verdana" w:hAnsi="Verdana"/>
          <w:sz w:val="20"/>
          <w:szCs w:val="20"/>
        </w:rPr>
        <w:t>měst</w:t>
      </w:r>
      <w:r>
        <w:rPr>
          <w:rFonts w:ascii="Verdana" w:hAnsi="Verdana"/>
          <w:sz w:val="20"/>
          <w:szCs w:val="20"/>
        </w:rPr>
        <w:softHyphen/>
      </w:r>
      <w:r w:rsidR="003846B0" w:rsidRPr="008F2017">
        <w:rPr>
          <w:rFonts w:ascii="Verdana" w:hAnsi="Verdana"/>
          <w:sz w:val="20"/>
          <w:szCs w:val="20"/>
        </w:rPr>
        <w:t>ná</w:t>
      </w:r>
      <w:r>
        <w:rPr>
          <w:rFonts w:ascii="Verdana" w:hAnsi="Verdana"/>
          <w:sz w:val="20"/>
          <w:szCs w:val="20"/>
        </w:rPr>
        <w:t xml:space="preserve">vání </w:t>
      </w:r>
      <w:r w:rsidR="003846B0" w:rsidRPr="008F2017">
        <w:rPr>
          <w:rFonts w:ascii="Verdana" w:hAnsi="Verdana"/>
          <w:sz w:val="20"/>
          <w:szCs w:val="20"/>
        </w:rPr>
        <w:t>osob s částečnou pracovní schopností a dlouhodobě nezaměstnaných, vznikl v</w:t>
      </w:r>
      <w:r>
        <w:rPr>
          <w:rFonts w:ascii="Verdana" w:hAnsi="Verdana"/>
          <w:sz w:val="20"/>
          <w:szCs w:val="20"/>
        </w:rPr>
        <w:t> </w:t>
      </w:r>
      <w:r w:rsidR="003846B0" w:rsidRPr="008F2017">
        <w:rPr>
          <w:rFonts w:ascii="Verdana" w:hAnsi="Verdana"/>
          <w:sz w:val="20"/>
          <w:szCs w:val="20"/>
        </w:rPr>
        <w:t>rámci</w:t>
      </w:r>
      <w:r>
        <w:rPr>
          <w:rFonts w:ascii="Verdana" w:hAnsi="Verdana"/>
          <w:sz w:val="20"/>
          <w:szCs w:val="20"/>
        </w:rPr>
        <w:t xml:space="preserve"> </w:t>
      </w:r>
      <w:r w:rsidR="003846B0" w:rsidRPr="008F2017">
        <w:rPr>
          <w:rFonts w:ascii="Verdana" w:hAnsi="Verdana"/>
          <w:sz w:val="20"/>
          <w:szCs w:val="20"/>
        </w:rPr>
        <w:t xml:space="preserve">vládního programu a je </w:t>
      </w:r>
      <w:r w:rsidR="00226078" w:rsidRPr="008F2017">
        <w:rPr>
          <w:rFonts w:ascii="Verdana" w:hAnsi="Verdana"/>
          <w:sz w:val="20"/>
          <w:szCs w:val="20"/>
        </w:rPr>
        <w:t>společným projektem</w:t>
      </w:r>
      <w:r w:rsidR="003846B0" w:rsidRPr="008F2017">
        <w:rPr>
          <w:rFonts w:ascii="Verdana" w:hAnsi="Verdana"/>
          <w:sz w:val="20"/>
          <w:szCs w:val="20"/>
        </w:rPr>
        <w:t xml:space="preserve"> Ministerstv</w:t>
      </w:r>
      <w:r w:rsidR="00226078" w:rsidRPr="008F2017">
        <w:rPr>
          <w:rFonts w:ascii="Verdana" w:hAnsi="Verdana"/>
          <w:sz w:val="20"/>
          <w:szCs w:val="20"/>
        </w:rPr>
        <w:t>a</w:t>
      </w:r>
      <w:r w:rsidR="00D86F40" w:rsidRPr="008F2017">
        <w:rPr>
          <w:rFonts w:ascii="Verdana" w:hAnsi="Verdana"/>
          <w:sz w:val="20"/>
          <w:szCs w:val="20"/>
        </w:rPr>
        <w:t xml:space="preserve"> zaměstna</w:t>
      </w:r>
      <w:r>
        <w:rPr>
          <w:rFonts w:ascii="Verdana" w:hAnsi="Verdana"/>
          <w:sz w:val="20"/>
          <w:szCs w:val="20"/>
        </w:rPr>
        <w:softHyphen/>
      </w:r>
      <w:r w:rsidR="00D86F40" w:rsidRPr="008F2017">
        <w:rPr>
          <w:rFonts w:ascii="Verdana" w:hAnsi="Verdana"/>
          <w:sz w:val="20"/>
          <w:szCs w:val="20"/>
        </w:rPr>
        <w:t>nosti</w:t>
      </w:r>
      <w:r w:rsidR="00226078" w:rsidRPr="008F2017">
        <w:rPr>
          <w:rFonts w:ascii="Verdana" w:hAnsi="Verdana"/>
          <w:sz w:val="20"/>
          <w:szCs w:val="20"/>
        </w:rPr>
        <w:t xml:space="preserve"> a</w:t>
      </w:r>
      <w:r>
        <w:rPr>
          <w:rFonts w:ascii="Verdana" w:hAnsi="Verdana"/>
          <w:sz w:val="20"/>
          <w:szCs w:val="20"/>
        </w:rPr>
        <w:t xml:space="preserve"> </w:t>
      </w:r>
      <w:r w:rsidR="00226078" w:rsidRPr="008F2017">
        <w:rPr>
          <w:rFonts w:ascii="Verdana" w:hAnsi="Verdana"/>
          <w:sz w:val="20"/>
          <w:szCs w:val="20"/>
        </w:rPr>
        <w:t xml:space="preserve">Ministerstva </w:t>
      </w:r>
      <w:r w:rsidR="00D86F40" w:rsidRPr="008F2017">
        <w:rPr>
          <w:rFonts w:ascii="Verdana" w:hAnsi="Verdana"/>
          <w:sz w:val="20"/>
          <w:szCs w:val="20"/>
        </w:rPr>
        <w:t>sociálních věcí</w:t>
      </w:r>
      <w:r w:rsidR="003846B0" w:rsidRPr="008F2017">
        <w:rPr>
          <w:rFonts w:ascii="Verdana" w:hAnsi="Verdana"/>
          <w:sz w:val="20"/>
          <w:szCs w:val="20"/>
        </w:rPr>
        <w:t xml:space="preserve">. Pilotní experimentální </w:t>
      </w:r>
      <w:r w:rsidR="00226078" w:rsidRPr="008F2017">
        <w:rPr>
          <w:rFonts w:ascii="Verdana" w:hAnsi="Verdana"/>
          <w:sz w:val="20"/>
          <w:szCs w:val="20"/>
        </w:rPr>
        <w:t xml:space="preserve">ověřování </w:t>
      </w:r>
      <w:r w:rsidR="003846B0" w:rsidRPr="008F2017">
        <w:rPr>
          <w:rFonts w:ascii="Verdana" w:hAnsi="Verdana"/>
          <w:sz w:val="20"/>
          <w:szCs w:val="20"/>
        </w:rPr>
        <w:t>projekt</w:t>
      </w:r>
      <w:r w:rsidR="00226078" w:rsidRPr="008F2017">
        <w:rPr>
          <w:rFonts w:ascii="Verdana" w:hAnsi="Verdana"/>
          <w:sz w:val="20"/>
          <w:szCs w:val="20"/>
        </w:rPr>
        <w:t>u</w:t>
      </w:r>
      <w:r w:rsidR="003846B0" w:rsidRPr="008F2017">
        <w:rPr>
          <w:rFonts w:ascii="Verdana" w:hAnsi="Verdana"/>
          <w:sz w:val="20"/>
          <w:szCs w:val="20"/>
        </w:rPr>
        <w:t xml:space="preserve"> byl</w:t>
      </w:r>
      <w:r w:rsidR="00226078" w:rsidRPr="008F2017">
        <w:rPr>
          <w:rFonts w:ascii="Verdana" w:hAnsi="Verdana"/>
          <w:sz w:val="20"/>
          <w:szCs w:val="20"/>
        </w:rPr>
        <w:t>o</w:t>
      </w:r>
      <w:r w:rsidR="003846B0" w:rsidRPr="008F2017">
        <w:rPr>
          <w:rFonts w:ascii="Verdana" w:hAnsi="Verdana"/>
          <w:sz w:val="20"/>
          <w:szCs w:val="20"/>
        </w:rPr>
        <w:t xml:space="preserve"> </w:t>
      </w:r>
      <w:r w:rsidR="0035355E" w:rsidRPr="008F2017">
        <w:rPr>
          <w:rFonts w:ascii="Verdana" w:hAnsi="Verdana"/>
          <w:sz w:val="20"/>
          <w:szCs w:val="20"/>
        </w:rPr>
        <w:t>spuštěn</w:t>
      </w:r>
      <w:r w:rsidR="00226078" w:rsidRPr="008F2017">
        <w:rPr>
          <w:rFonts w:ascii="Verdana" w:hAnsi="Verdana"/>
          <w:sz w:val="20"/>
          <w:szCs w:val="20"/>
        </w:rPr>
        <w:t>o</w:t>
      </w:r>
      <w:r w:rsidR="003846B0" w:rsidRPr="008F2017">
        <w:rPr>
          <w:rFonts w:ascii="Verdana" w:hAnsi="Verdana"/>
          <w:sz w:val="20"/>
          <w:szCs w:val="20"/>
        </w:rPr>
        <w:t xml:space="preserve"> </w:t>
      </w:r>
      <w:r w:rsidR="00D71A55" w:rsidRPr="008F2017">
        <w:rPr>
          <w:rFonts w:ascii="Verdana" w:hAnsi="Verdana"/>
          <w:sz w:val="20"/>
          <w:szCs w:val="20"/>
        </w:rPr>
        <w:t>v roce</w:t>
      </w:r>
      <w:r w:rsidR="003846B0" w:rsidRPr="008F2017">
        <w:rPr>
          <w:rFonts w:ascii="Verdana" w:hAnsi="Verdana"/>
          <w:sz w:val="20"/>
          <w:szCs w:val="20"/>
        </w:rPr>
        <w:t xml:space="preserve"> 2009</w:t>
      </w:r>
      <w:r w:rsidR="00226078" w:rsidRPr="008F2017">
        <w:rPr>
          <w:rFonts w:ascii="Verdana" w:hAnsi="Verdana"/>
          <w:sz w:val="20"/>
          <w:szCs w:val="20"/>
        </w:rPr>
        <w:t>. Projekt má být</w:t>
      </w:r>
      <w:r w:rsidR="003846B0" w:rsidRPr="008F2017">
        <w:rPr>
          <w:rFonts w:ascii="Verdana" w:hAnsi="Verdana"/>
          <w:sz w:val="20"/>
          <w:szCs w:val="20"/>
        </w:rPr>
        <w:t xml:space="preserve"> v roce 2012 dále rozšiřován</w:t>
      </w:r>
      <w:r w:rsidR="00D71A55" w:rsidRPr="008F2017">
        <w:rPr>
          <w:rFonts w:ascii="Verdana" w:hAnsi="Verdana"/>
          <w:sz w:val="20"/>
          <w:szCs w:val="20"/>
        </w:rPr>
        <w:t xml:space="preserve"> </w:t>
      </w:r>
      <w:r w:rsidR="00920A7A" w:rsidRPr="008F2017">
        <w:rPr>
          <w:rFonts w:ascii="Verdana" w:hAnsi="Verdana"/>
          <w:sz w:val="20"/>
          <w:szCs w:val="20"/>
        </w:rPr>
        <w:t>a jeho</w:t>
      </w:r>
      <w:r w:rsidR="00287915" w:rsidRPr="008F2017">
        <w:rPr>
          <w:rFonts w:ascii="Verdana" w:hAnsi="Verdana"/>
          <w:sz w:val="20"/>
          <w:szCs w:val="20"/>
        </w:rPr>
        <w:t xml:space="preserve"> ambiciózní</w:t>
      </w:r>
      <w:r w:rsidR="0035355E" w:rsidRPr="008F2017">
        <w:rPr>
          <w:rFonts w:ascii="Verdana" w:hAnsi="Verdana"/>
          <w:sz w:val="20"/>
          <w:szCs w:val="20"/>
        </w:rPr>
        <w:t>m</w:t>
      </w:r>
      <w:r w:rsidR="00287915" w:rsidRPr="008F2017">
        <w:rPr>
          <w:rFonts w:ascii="Verdana" w:hAnsi="Verdana"/>
          <w:sz w:val="20"/>
          <w:szCs w:val="20"/>
        </w:rPr>
        <w:t xml:space="preserve"> plán</w:t>
      </w:r>
      <w:r w:rsidR="0035355E" w:rsidRPr="008F2017">
        <w:rPr>
          <w:rFonts w:ascii="Verdana" w:hAnsi="Verdana"/>
          <w:sz w:val="20"/>
          <w:szCs w:val="20"/>
        </w:rPr>
        <w:t>em</w:t>
      </w:r>
      <w:r>
        <w:rPr>
          <w:rFonts w:ascii="Verdana" w:hAnsi="Verdana"/>
          <w:sz w:val="20"/>
          <w:szCs w:val="20"/>
        </w:rPr>
        <w:t xml:space="preserve"> </w:t>
      </w:r>
      <w:r w:rsidR="00920A7A" w:rsidRPr="008F2017">
        <w:rPr>
          <w:rFonts w:ascii="Verdana" w:hAnsi="Verdana"/>
          <w:sz w:val="20"/>
          <w:szCs w:val="20"/>
        </w:rPr>
        <w:t xml:space="preserve">je </w:t>
      </w:r>
      <w:r w:rsidR="00287915" w:rsidRPr="008F2017">
        <w:rPr>
          <w:rFonts w:ascii="Verdana" w:hAnsi="Verdana"/>
          <w:sz w:val="20"/>
          <w:szCs w:val="20"/>
        </w:rPr>
        <w:t>zaměstnat nebo umístit až 5 tisíc lidí</w:t>
      </w:r>
      <w:r w:rsidR="003846B0" w:rsidRPr="008F2017">
        <w:rPr>
          <w:rFonts w:ascii="Verdana" w:hAnsi="Verdana"/>
          <w:sz w:val="20"/>
          <w:szCs w:val="20"/>
        </w:rPr>
        <w:t>.</w:t>
      </w:r>
      <w:r w:rsidR="00711D14" w:rsidRPr="008F2017">
        <w:rPr>
          <w:rFonts w:ascii="Verdana" w:hAnsi="Verdana"/>
          <w:sz w:val="20"/>
          <w:szCs w:val="20"/>
        </w:rPr>
        <w:t xml:space="preserve"> Dosažení tohoto cíle bude vyžadovat, aby do</w:t>
      </w:r>
      <w:r>
        <w:rPr>
          <w:rFonts w:ascii="Verdana" w:hAnsi="Verdana"/>
          <w:sz w:val="20"/>
          <w:szCs w:val="20"/>
        </w:rPr>
        <w:t xml:space="preserve"> </w:t>
      </w:r>
      <w:r w:rsidR="00711D14" w:rsidRPr="008F2017">
        <w:rPr>
          <w:rFonts w:ascii="Verdana" w:hAnsi="Verdana"/>
          <w:sz w:val="20"/>
          <w:szCs w:val="20"/>
        </w:rPr>
        <w:t xml:space="preserve">konce roku 2015 vzniklo asi 30 tzv. </w:t>
      </w:r>
      <w:r w:rsidR="00987E3C" w:rsidRPr="008F2017">
        <w:rPr>
          <w:rFonts w:ascii="Verdana" w:hAnsi="Verdana"/>
          <w:sz w:val="20"/>
          <w:szCs w:val="20"/>
        </w:rPr>
        <w:t xml:space="preserve">pracovních </w:t>
      </w:r>
      <w:r w:rsidR="00711D14" w:rsidRPr="008F2017">
        <w:rPr>
          <w:rFonts w:ascii="Verdana" w:hAnsi="Verdana"/>
          <w:sz w:val="20"/>
          <w:szCs w:val="20"/>
        </w:rPr>
        <w:t>bank</w:t>
      </w:r>
      <w:r w:rsidR="00987E3C" w:rsidRPr="008F2017">
        <w:rPr>
          <w:rFonts w:ascii="Verdana" w:hAnsi="Verdana"/>
          <w:sz w:val="20"/>
          <w:szCs w:val="20"/>
        </w:rPr>
        <w:t>.</w:t>
      </w:r>
      <w:r w:rsidR="003846B0" w:rsidRPr="008F2017">
        <w:rPr>
          <w:rFonts w:ascii="Verdana" w:hAnsi="Verdana"/>
          <w:sz w:val="20"/>
          <w:szCs w:val="20"/>
        </w:rPr>
        <w:t xml:space="preserve"> </w:t>
      </w:r>
      <w:r w:rsidR="00D86F40" w:rsidRPr="008F2017">
        <w:rPr>
          <w:rFonts w:ascii="Verdana" w:hAnsi="Verdana"/>
          <w:sz w:val="20"/>
          <w:szCs w:val="20"/>
        </w:rPr>
        <w:t>Pracovní</w:t>
      </w:r>
      <w:r w:rsidR="003846B0" w:rsidRPr="008F2017">
        <w:rPr>
          <w:rFonts w:ascii="Verdana" w:hAnsi="Verdana"/>
          <w:sz w:val="20"/>
          <w:szCs w:val="20"/>
        </w:rPr>
        <w:t xml:space="preserve"> bank</w:t>
      </w:r>
      <w:r w:rsidR="00B26CEF" w:rsidRPr="008F2017">
        <w:rPr>
          <w:rFonts w:ascii="Verdana" w:hAnsi="Verdana"/>
          <w:sz w:val="20"/>
          <w:szCs w:val="20"/>
        </w:rPr>
        <w:t>a</w:t>
      </w:r>
      <w:r w:rsidR="000873BA" w:rsidRPr="008F2017">
        <w:rPr>
          <w:rFonts w:ascii="Verdana" w:hAnsi="Verdana"/>
          <w:sz w:val="20"/>
          <w:szCs w:val="20"/>
        </w:rPr>
        <w:t xml:space="preserve"> funguje jako sociální podnik</w:t>
      </w:r>
      <w:r w:rsidR="003846B0" w:rsidRPr="008F2017">
        <w:rPr>
          <w:rFonts w:ascii="Verdana" w:hAnsi="Verdana"/>
          <w:sz w:val="20"/>
          <w:szCs w:val="20"/>
        </w:rPr>
        <w:t xml:space="preserve"> </w:t>
      </w:r>
      <w:r w:rsidR="000873BA" w:rsidRPr="008F2017">
        <w:rPr>
          <w:rFonts w:ascii="Verdana" w:hAnsi="Verdana"/>
          <w:sz w:val="20"/>
          <w:szCs w:val="20"/>
        </w:rPr>
        <w:t>zaměstnávající</w:t>
      </w:r>
      <w:r w:rsidR="003846B0" w:rsidRPr="008F2017">
        <w:rPr>
          <w:rFonts w:ascii="Verdana" w:hAnsi="Verdana"/>
          <w:sz w:val="20"/>
          <w:szCs w:val="20"/>
        </w:rPr>
        <w:t xml:space="preserve"> </w:t>
      </w:r>
      <w:r w:rsidR="00D86F40" w:rsidRPr="008F2017">
        <w:rPr>
          <w:rFonts w:ascii="Verdana" w:hAnsi="Verdana"/>
          <w:sz w:val="20"/>
          <w:szCs w:val="20"/>
        </w:rPr>
        <w:t>OZP</w:t>
      </w:r>
      <w:r w:rsidR="003846B0" w:rsidRPr="008F2017">
        <w:rPr>
          <w:rFonts w:ascii="Verdana" w:hAnsi="Verdana"/>
          <w:sz w:val="20"/>
          <w:szCs w:val="20"/>
        </w:rPr>
        <w:t xml:space="preserve">, které pak </w:t>
      </w:r>
      <w:r w:rsidR="000873BA" w:rsidRPr="008F2017">
        <w:rPr>
          <w:rFonts w:ascii="Verdana" w:hAnsi="Verdana"/>
          <w:sz w:val="20"/>
          <w:szCs w:val="20"/>
        </w:rPr>
        <w:t>pronajímá</w:t>
      </w:r>
      <w:r w:rsidR="003846B0" w:rsidRPr="008F2017">
        <w:rPr>
          <w:rFonts w:ascii="Verdana" w:hAnsi="Verdana"/>
          <w:sz w:val="20"/>
          <w:szCs w:val="20"/>
        </w:rPr>
        <w:t xml:space="preserve"> </w:t>
      </w:r>
      <w:r w:rsidR="00D86F40" w:rsidRPr="008F2017">
        <w:rPr>
          <w:rFonts w:ascii="Verdana" w:hAnsi="Verdana"/>
          <w:sz w:val="20"/>
          <w:szCs w:val="20"/>
        </w:rPr>
        <w:t>jiným zaměstnavatelům.</w:t>
      </w:r>
      <w:r w:rsidR="003846B0" w:rsidRPr="008F2017">
        <w:rPr>
          <w:rFonts w:ascii="Verdana" w:hAnsi="Verdana"/>
          <w:sz w:val="20"/>
          <w:szCs w:val="20"/>
        </w:rPr>
        <w:t xml:space="preserve"> Pokud </w:t>
      </w:r>
      <w:r w:rsidR="001C4100" w:rsidRPr="008F2017">
        <w:rPr>
          <w:rFonts w:ascii="Verdana" w:hAnsi="Verdana"/>
          <w:sz w:val="20"/>
          <w:szCs w:val="20"/>
        </w:rPr>
        <w:t>není</w:t>
      </w:r>
      <w:r w:rsidR="00D86F40" w:rsidRPr="008F2017">
        <w:rPr>
          <w:rFonts w:ascii="Verdana" w:hAnsi="Verdana"/>
          <w:sz w:val="20"/>
          <w:szCs w:val="20"/>
        </w:rPr>
        <w:t xml:space="preserve"> </w:t>
      </w:r>
      <w:r w:rsidR="003846B0" w:rsidRPr="008F2017">
        <w:rPr>
          <w:rFonts w:ascii="Verdana" w:hAnsi="Verdana"/>
          <w:sz w:val="20"/>
          <w:szCs w:val="20"/>
        </w:rPr>
        <w:t>práce</w:t>
      </w:r>
      <w:r w:rsidR="001C4100" w:rsidRPr="008F2017">
        <w:rPr>
          <w:rFonts w:ascii="Verdana" w:hAnsi="Verdana"/>
          <w:sz w:val="20"/>
          <w:szCs w:val="20"/>
        </w:rPr>
        <w:t xml:space="preserve"> v jiném podniku k dispozici</w:t>
      </w:r>
      <w:r w:rsidR="003846B0" w:rsidRPr="008F2017">
        <w:rPr>
          <w:rFonts w:ascii="Verdana" w:hAnsi="Verdana"/>
          <w:sz w:val="20"/>
          <w:szCs w:val="20"/>
        </w:rPr>
        <w:t xml:space="preserve">, </w:t>
      </w:r>
      <w:r w:rsidR="00D71A55" w:rsidRPr="008F2017">
        <w:rPr>
          <w:rFonts w:ascii="Verdana" w:hAnsi="Verdana"/>
          <w:sz w:val="20"/>
          <w:szCs w:val="20"/>
        </w:rPr>
        <w:t>pracovníkovi j</w:t>
      </w:r>
      <w:r>
        <w:rPr>
          <w:rFonts w:ascii="Verdana" w:hAnsi="Verdana"/>
          <w:sz w:val="20"/>
          <w:szCs w:val="20"/>
        </w:rPr>
        <w:t xml:space="preserve">e nabídnuta, pokud je to možné, </w:t>
      </w:r>
      <w:r w:rsidR="00D71A55" w:rsidRPr="008F2017">
        <w:rPr>
          <w:rFonts w:ascii="Verdana" w:hAnsi="Verdana"/>
          <w:sz w:val="20"/>
          <w:szCs w:val="20"/>
        </w:rPr>
        <w:t xml:space="preserve">práce v samotné </w:t>
      </w:r>
      <w:r w:rsidR="00987E3C" w:rsidRPr="008F2017">
        <w:rPr>
          <w:rFonts w:ascii="Verdana" w:hAnsi="Verdana"/>
          <w:sz w:val="20"/>
          <w:szCs w:val="20"/>
        </w:rPr>
        <w:t>pracovní bance</w:t>
      </w:r>
      <w:r w:rsidR="001C4100" w:rsidRPr="008F2017">
        <w:rPr>
          <w:rFonts w:ascii="Verdana" w:hAnsi="Verdana"/>
          <w:sz w:val="20"/>
          <w:szCs w:val="20"/>
        </w:rPr>
        <w:t xml:space="preserve"> nebo se může z</w:t>
      </w:r>
      <w:r w:rsidR="000873BA" w:rsidRPr="008F2017">
        <w:rPr>
          <w:rFonts w:ascii="Verdana" w:hAnsi="Verdana"/>
          <w:sz w:val="20"/>
          <w:szCs w:val="20"/>
        </w:rPr>
        <w:t>apojit do</w:t>
      </w:r>
      <w:r w:rsidR="00920A7A" w:rsidRPr="008F2017">
        <w:rPr>
          <w:rFonts w:ascii="Verdana" w:hAnsi="Verdana"/>
          <w:sz w:val="20"/>
          <w:szCs w:val="20"/>
        </w:rPr>
        <w:t xml:space="preserve"> tréninkový</w:t>
      </w:r>
      <w:r w:rsidR="001C4100" w:rsidRPr="008F2017">
        <w:rPr>
          <w:rFonts w:ascii="Verdana" w:hAnsi="Verdana"/>
          <w:sz w:val="20"/>
          <w:szCs w:val="20"/>
        </w:rPr>
        <w:t>ch</w:t>
      </w:r>
      <w:r w:rsidR="00920A7A" w:rsidRPr="008F2017">
        <w:rPr>
          <w:rFonts w:ascii="Verdana" w:hAnsi="Verdana"/>
          <w:sz w:val="20"/>
          <w:szCs w:val="20"/>
        </w:rPr>
        <w:t xml:space="preserve"> program</w:t>
      </w:r>
      <w:r w:rsidR="001C4100" w:rsidRPr="008F2017">
        <w:rPr>
          <w:rFonts w:ascii="Verdana" w:hAnsi="Verdana"/>
          <w:sz w:val="20"/>
          <w:szCs w:val="20"/>
        </w:rPr>
        <w:t>ů</w:t>
      </w:r>
      <w:r w:rsidR="00987E3C" w:rsidRPr="008F2017">
        <w:rPr>
          <w:rFonts w:ascii="Verdana" w:hAnsi="Verdana"/>
          <w:sz w:val="20"/>
          <w:szCs w:val="20"/>
        </w:rPr>
        <w:t>.</w:t>
      </w:r>
      <w:r>
        <w:rPr>
          <w:rFonts w:ascii="Verdana" w:hAnsi="Verdana"/>
          <w:sz w:val="20"/>
          <w:szCs w:val="20"/>
        </w:rPr>
        <w:t xml:space="preserve"> </w:t>
      </w:r>
      <w:r w:rsidR="00987E3C" w:rsidRPr="008F2017">
        <w:rPr>
          <w:rFonts w:ascii="Verdana" w:hAnsi="Verdana"/>
          <w:sz w:val="20"/>
          <w:szCs w:val="20"/>
        </w:rPr>
        <w:t>Pracovní</w:t>
      </w:r>
      <w:r w:rsidR="00D71A55" w:rsidRPr="008F2017">
        <w:rPr>
          <w:rFonts w:ascii="Verdana" w:hAnsi="Verdana"/>
          <w:sz w:val="20"/>
          <w:szCs w:val="20"/>
        </w:rPr>
        <w:t xml:space="preserve"> bank</w:t>
      </w:r>
      <w:r w:rsidR="00B26CEF" w:rsidRPr="008F2017">
        <w:rPr>
          <w:rFonts w:ascii="Verdana" w:hAnsi="Verdana"/>
          <w:sz w:val="20"/>
          <w:szCs w:val="20"/>
        </w:rPr>
        <w:t>a</w:t>
      </w:r>
      <w:r w:rsidR="00D71A55" w:rsidRPr="008F2017">
        <w:rPr>
          <w:rFonts w:ascii="Verdana" w:hAnsi="Verdana"/>
          <w:sz w:val="20"/>
          <w:szCs w:val="20"/>
        </w:rPr>
        <w:t xml:space="preserve"> </w:t>
      </w:r>
      <w:r w:rsidR="00B82921" w:rsidRPr="008F2017">
        <w:rPr>
          <w:rFonts w:ascii="Verdana" w:hAnsi="Verdana"/>
          <w:sz w:val="20"/>
          <w:szCs w:val="20"/>
        </w:rPr>
        <w:t xml:space="preserve">pak </w:t>
      </w:r>
      <w:r w:rsidR="00D71A55" w:rsidRPr="008F2017">
        <w:rPr>
          <w:rFonts w:ascii="Verdana" w:hAnsi="Verdana"/>
          <w:sz w:val="20"/>
          <w:szCs w:val="20"/>
        </w:rPr>
        <w:t xml:space="preserve">může klientskému podniku </w:t>
      </w:r>
      <w:r w:rsidR="008B2C3F" w:rsidRPr="008F2017">
        <w:rPr>
          <w:rFonts w:ascii="Verdana" w:hAnsi="Verdana"/>
          <w:sz w:val="20"/>
          <w:szCs w:val="20"/>
        </w:rPr>
        <w:t xml:space="preserve">v případě potřeby </w:t>
      </w:r>
      <w:r w:rsidR="00B82921" w:rsidRPr="008F2017">
        <w:rPr>
          <w:rFonts w:ascii="Verdana" w:hAnsi="Verdana"/>
          <w:sz w:val="20"/>
          <w:szCs w:val="20"/>
        </w:rPr>
        <w:t>prona</w:t>
      </w:r>
      <w:r>
        <w:rPr>
          <w:rFonts w:ascii="Verdana" w:hAnsi="Verdana"/>
          <w:sz w:val="20"/>
          <w:szCs w:val="20"/>
        </w:rPr>
        <w:softHyphen/>
      </w:r>
      <w:r w:rsidR="00B82921" w:rsidRPr="008F2017">
        <w:rPr>
          <w:rFonts w:ascii="Verdana" w:hAnsi="Verdana"/>
          <w:sz w:val="20"/>
          <w:szCs w:val="20"/>
        </w:rPr>
        <w:t>jmout</w:t>
      </w:r>
      <w:r w:rsidR="00D71A55" w:rsidRPr="008F2017">
        <w:rPr>
          <w:rFonts w:ascii="Verdana" w:hAnsi="Verdana"/>
          <w:sz w:val="20"/>
          <w:szCs w:val="20"/>
        </w:rPr>
        <w:t xml:space="preserve"> stejného pra</w:t>
      </w:r>
      <w:r w:rsidR="004E5EAC">
        <w:rPr>
          <w:rFonts w:ascii="Verdana" w:hAnsi="Verdana"/>
          <w:sz w:val="20"/>
          <w:szCs w:val="20"/>
        </w:rPr>
        <w:t xml:space="preserve">covníka, čímž se šance na opětovné </w:t>
      </w:r>
      <w:r w:rsidR="00D71A55" w:rsidRPr="008F2017">
        <w:rPr>
          <w:rFonts w:ascii="Verdana" w:hAnsi="Verdana"/>
          <w:sz w:val="20"/>
          <w:szCs w:val="20"/>
        </w:rPr>
        <w:t>zaměstnání pracovníka zvýší.</w:t>
      </w:r>
      <w:r w:rsidR="001C4100" w:rsidRPr="008F2017">
        <w:rPr>
          <w:rFonts w:ascii="Verdana" w:hAnsi="Verdana"/>
          <w:sz w:val="20"/>
          <w:szCs w:val="20"/>
        </w:rPr>
        <w:t xml:space="preserve"> Zaměstnavatelé</w:t>
      </w:r>
      <w:r>
        <w:rPr>
          <w:rFonts w:ascii="Verdana" w:hAnsi="Verdana"/>
          <w:sz w:val="20"/>
          <w:szCs w:val="20"/>
        </w:rPr>
        <w:t xml:space="preserve"> </w:t>
      </w:r>
      <w:r w:rsidR="001C4100" w:rsidRPr="008F2017">
        <w:rPr>
          <w:rFonts w:ascii="Verdana" w:hAnsi="Verdana"/>
          <w:sz w:val="20"/>
          <w:szCs w:val="20"/>
        </w:rPr>
        <w:t>navíc nepodstupují žádná rizika, pokud OZP zaměstnají prostřednic</w:t>
      </w:r>
      <w:r>
        <w:rPr>
          <w:rFonts w:ascii="Verdana" w:hAnsi="Verdana"/>
          <w:sz w:val="20"/>
          <w:szCs w:val="20"/>
        </w:rPr>
        <w:softHyphen/>
        <w:t xml:space="preserve">tvím </w:t>
      </w:r>
      <w:r w:rsidR="001C4100" w:rsidRPr="008F2017">
        <w:rPr>
          <w:rFonts w:ascii="Verdana" w:hAnsi="Verdana"/>
          <w:sz w:val="20"/>
          <w:szCs w:val="20"/>
        </w:rPr>
        <w:t xml:space="preserve">pracovní banky. </w:t>
      </w:r>
      <w:r w:rsidR="00287915" w:rsidRPr="008F2017">
        <w:rPr>
          <w:rFonts w:ascii="Verdana" w:hAnsi="Verdana"/>
          <w:sz w:val="20"/>
          <w:szCs w:val="20"/>
        </w:rPr>
        <w:t>Pracovníci jsou do tohoto projektu zapojováni na základě dobrovolnosti</w:t>
      </w:r>
      <w:r w:rsidR="00287915" w:rsidRPr="009E2E0A">
        <w:rPr>
          <w:rFonts w:ascii="Verdana" w:hAnsi="Verdana"/>
          <w:sz w:val="12"/>
          <w:szCs w:val="12"/>
        </w:rPr>
        <w:t xml:space="preserve"> </w:t>
      </w:r>
      <w:r>
        <w:rPr>
          <w:rFonts w:ascii="Verdana" w:hAnsi="Verdana"/>
          <w:sz w:val="20"/>
          <w:szCs w:val="20"/>
        </w:rPr>
        <w:t>a</w:t>
      </w:r>
      <w:r w:rsidRPr="009E2E0A">
        <w:rPr>
          <w:rFonts w:ascii="Verdana" w:hAnsi="Verdana"/>
          <w:sz w:val="12"/>
          <w:szCs w:val="12"/>
        </w:rPr>
        <w:t xml:space="preserve"> </w:t>
      </w:r>
      <w:r w:rsidR="00287915" w:rsidRPr="008F2017">
        <w:rPr>
          <w:rFonts w:ascii="Verdana" w:hAnsi="Verdana"/>
          <w:sz w:val="20"/>
          <w:szCs w:val="20"/>
        </w:rPr>
        <w:t>prostřednictvím veřejných služeb zaměstnanosti.</w:t>
      </w:r>
      <w:r w:rsidR="00D71A55" w:rsidRPr="008F2017">
        <w:rPr>
          <w:rFonts w:ascii="Verdana" w:hAnsi="Verdana"/>
          <w:sz w:val="20"/>
          <w:szCs w:val="20"/>
        </w:rPr>
        <w:t xml:space="preserve"> </w:t>
      </w:r>
      <w:r w:rsidR="001407D8" w:rsidRPr="008F2017">
        <w:rPr>
          <w:rFonts w:ascii="Verdana" w:hAnsi="Verdana"/>
          <w:sz w:val="20"/>
          <w:szCs w:val="20"/>
        </w:rPr>
        <w:t>Cílem celého projektu je usnadnit přístup k zaměstnání znevýhodněným skupinám a zároveň najít vhodné</w:t>
      </w:r>
      <w:r>
        <w:rPr>
          <w:rFonts w:ascii="Verdana" w:hAnsi="Verdana"/>
          <w:sz w:val="20"/>
          <w:szCs w:val="20"/>
        </w:rPr>
        <w:t xml:space="preserve">ho pracovníka na </w:t>
      </w:r>
      <w:r w:rsidR="001407D8" w:rsidRPr="008F2017">
        <w:rPr>
          <w:rFonts w:ascii="Verdana" w:hAnsi="Verdana"/>
          <w:sz w:val="20"/>
          <w:szCs w:val="20"/>
        </w:rPr>
        <w:t>správné místo.</w:t>
      </w:r>
      <w:r w:rsidR="00BF39D6" w:rsidRPr="008F2017">
        <w:rPr>
          <w:rFonts w:ascii="Verdana" w:hAnsi="Verdana"/>
          <w:sz w:val="20"/>
          <w:szCs w:val="20"/>
        </w:rPr>
        <w:t xml:space="preserve"> </w:t>
      </w:r>
      <w:r w:rsidR="008B2C3F" w:rsidRPr="008F2017">
        <w:rPr>
          <w:rFonts w:ascii="Verdana" w:hAnsi="Verdana"/>
          <w:sz w:val="20"/>
          <w:szCs w:val="20"/>
        </w:rPr>
        <w:t>Prioritou projektu</w:t>
      </w:r>
      <w:r w:rsidR="00920A7A" w:rsidRPr="008F2017">
        <w:rPr>
          <w:rFonts w:ascii="Verdana" w:hAnsi="Verdana"/>
          <w:sz w:val="20"/>
          <w:szCs w:val="20"/>
        </w:rPr>
        <w:t xml:space="preserve"> </w:t>
      </w:r>
      <w:r w:rsidR="008B2C3F" w:rsidRPr="008F2017">
        <w:rPr>
          <w:rFonts w:ascii="Verdana" w:hAnsi="Verdana"/>
          <w:sz w:val="20"/>
          <w:szCs w:val="20"/>
        </w:rPr>
        <w:t xml:space="preserve">je vytvořit </w:t>
      </w:r>
      <w:r w:rsidR="00920A7A" w:rsidRPr="008F2017">
        <w:rPr>
          <w:rFonts w:ascii="Verdana" w:hAnsi="Verdana"/>
          <w:sz w:val="20"/>
          <w:szCs w:val="20"/>
        </w:rPr>
        <w:t>pro pracovníky</w:t>
      </w:r>
      <w:r w:rsidR="008B2C3F" w:rsidRPr="008F2017">
        <w:rPr>
          <w:rFonts w:ascii="Verdana" w:hAnsi="Verdana"/>
          <w:sz w:val="20"/>
          <w:szCs w:val="20"/>
        </w:rPr>
        <w:t xml:space="preserve"> </w:t>
      </w:r>
      <w:r w:rsidR="00920A7A" w:rsidRPr="008F2017">
        <w:rPr>
          <w:rFonts w:ascii="Verdana" w:hAnsi="Verdana"/>
          <w:sz w:val="20"/>
          <w:szCs w:val="20"/>
        </w:rPr>
        <w:t>trval</w:t>
      </w:r>
      <w:r w:rsidR="008B2C3F" w:rsidRPr="008F2017">
        <w:rPr>
          <w:rFonts w:ascii="Verdana" w:hAnsi="Verdana"/>
          <w:sz w:val="20"/>
          <w:szCs w:val="20"/>
        </w:rPr>
        <w:t>é</w:t>
      </w:r>
      <w:r w:rsidR="00920A7A" w:rsidRPr="008F2017">
        <w:rPr>
          <w:rFonts w:ascii="Verdana" w:hAnsi="Verdana"/>
          <w:sz w:val="20"/>
          <w:szCs w:val="20"/>
        </w:rPr>
        <w:t xml:space="preserve"> </w:t>
      </w:r>
      <w:r w:rsidR="008B2C3F" w:rsidRPr="008F2017">
        <w:rPr>
          <w:rFonts w:ascii="Verdana" w:hAnsi="Verdana"/>
          <w:sz w:val="20"/>
          <w:szCs w:val="20"/>
        </w:rPr>
        <w:t>zaměstnání</w:t>
      </w:r>
      <w:r w:rsidR="00920A7A" w:rsidRPr="008F2017">
        <w:rPr>
          <w:rFonts w:ascii="Verdana" w:hAnsi="Verdana"/>
          <w:sz w:val="20"/>
          <w:szCs w:val="20"/>
        </w:rPr>
        <w:t xml:space="preserve"> na</w:t>
      </w:r>
      <w:r>
        <w:rPr>
          <w:rFonts w:ascii="Verdana" w:hAnsi="Verdana"/>
          <w:sz w:val="20"/>
          <w:szCs w:val="20"/>
        </w:rPr>
        <w:t xml:space="preserve"> </w:t>
      </w:r>
      <w:r w:rsidR="00920A7A" w:rsidRPr="008F2017">
        <w:rPr>
          <w:rFonts w:ascii="Verdana" w:hAnsi="Verdana"/>
          <w:sz w:val="20"/>
          <w:szCs w:val="20"/>
        </w:rPr>
        <w:t xml:space="preserve">plný úvazek. Pracovníci dostávají mzdu minimálně ve výši, která </w:t>
      </w:r>
      <w:r w:rsidR="008B2C3F" w:rsidRPr="008F2017">
        <w:rPr>
          <w:rFonts w:ascii="Verdana" w:hAnsi="Verdana"/>
          <w:sz w:val="20"/>
          <w:szCs w:val="20"/>
        </w:rPr>
        <w:t>je schválena kolektivní smlouvou.</w:t>
      </w:r>
      <w:r w:rsidR="008475E6" w:rsidRPr="008F2017">
        <w:rPr>
          <w:rFonts w:ascii="Verdana" w:hAnsi="Verdana"/>
          <w:sz w:val="20"/>
          <w:szCs w:val="20"/>
        </w:rPr>
        <w:t xml:space="preserve"> </w:t>
      </w:r>
      <w:r w:rsidR="00BF39D6" w:rsidRPr="008F2017">
        <w:rPr>
          <w:rFonts w:ascii="Verdana" w:hAnsi="Verdana"/>
          <w:sz w:val="20"/>
          <w:szCs w:val="20"/>
        </w:rPr>
        <w:t>V</w:t>
      </w:r>
      <w:r w:rsidR="0055468F" w:rsidRPr="008F2017">
        <w:rPr>
          <w:rFonts w:ascii="Verdana" w:hAnsi="Verdana"/>
          <w:sz w:val="20"/>
          <w:szCs w:val="20"/>
        </w:rPr>
        <w:t> roce 2011 ve Finsku fungovaly</w:t>
      </w:r>
      <w:r w:rsidR="00BF39D6" w:rsidRPr="008F2017">
        <w:rPr>
          <w:rFonts w:ascii="Verdana" w:hAnsi="Verdana"/>
          <w:sz w:val="20"/>
          <w:szCs w:val="20"/>
        </w:rPr>
        <w:t xml:space="preserve"> 4 </w:t>
      </w:r>
      <w:r w:rsidR="00987E3C" w:rsidRPr="008F2017">
        <w:rPr>
          <w:rFonts w:ascii="Verdana" w:hAnsi="Verdana"/>
          <w:sz w:val="20"/>
          <w:szCs w:val="20"/>
        </w:rPr>
        <w:t>pracovní</w:t>
      </w:r>
      <w:r w:rsidR="00B26CEF" w:rsidRPr="008F2017">
        <w:rPr>
          <w:rFonts w:ascii="Verdana" w:hAnsi="Verdana"/>
          <w:sz w:val="20"/>
          <w:szCs w:val="20"/>
        </w:rPr>
        <w:t xml:space="preserve"> </w:t>
      </w:r>
      <w:r w:rsidR="00BF39D6" w:rsidRPr="008F2017">
        <w:rPr>
          <w:rFonts w:ascii="Verdana" w:hAnsi="Verdana"/>
          <w:sz w:val="20"/>
          <w:szCs w:val="20"/>
        </w:rPr>
        <w:t>banky, ve kterých bylo</w:t>
      </w:r>
      <w:r>
        <w:rPr>
          <w:rFonts w:ascii="Verdana" w:hAnsi="Verdana"/>
          <w:sz w:val="20"/>
          <w:szCs w:val="20"/>
        </w:rPr>
        <w:t xml:space="preserve"> </w:t>
      </w:r>
      <w:r w:rsidR="0055468F" w:rsidRPr="008F2017">
        <w:rPr>
          <w:rFonts w:ascii="Verdana" w:hAnsi="Verdana"/>
          <w:sz w:val="20"/>
          <w:szCs w:val="20"/>
        </w:rPr>
        <w:t xml:space="preserve">zaměstnáno </w:t>
      </w:r>
      <w:r w:rsidR="00BF39D6" w:rsidRPr="008F2017">
        <w:rPr>
          <w:rFonts w:ascii="Verdana" w:hAnsi="Verdana"/>
          <w:sz w:val="20"/>
          <w:szCs w:val="20"/>
        </w:rPr>
        <w:t>252 osob, z nichž 45</w:t>
      </w:r>
      <w:r w:rsidR="004E5EAC">
        <w:rPr>
          <w:rFonts w:ascii="Verdana" w:hAnsi="Verdana"/>
          <w:sz w:val="20"/>
          <w:szCs w:val="20"/>
        </w:rPr>
        <w:t xml:space="preserve"> </w:t>
      </w:r>
      <w:r w:rsidR="00BF39D6" w:rsidRPr="008F2017">
        <w:rPr>
          <w:rFonts w:ascii="Verdana" w:hAnsi="Verdana"/>
          <w:sz w:val="20"/>
          <w:szCs w:val="20"/>
        </w:rPr>
        <w:t>% bylo OZP s částečnou pracovní schopností a 40</w:t>
      </w:r>
      <w:r w:rsidR="004E5EAC">
        <w:rPr>
          <w:rFonts w:ascii="Verdana" w:hAnsi="Verdana"/>
          <w:sz w:val="20"/>
          <w:szCs w:val="20"/>
        </w:rPr>
        <w:t xml:space="preserve"> </w:t>
      </w:r>
      <w:r w:rsidR="00BF39D6" w:rsidRPr="008F2017">
        <w:rPr>
          <w:rFonts w:ascii="Verdana" w:hAnsi="Verdana"/>
          <w:sz w:val="20"/>
          <w:szCs w:val="20"/>
        </w:rPr>
        <w:t>% dlouhodobě neza</w:t>
      </w:r>
      <w:r w:rsidR="004E5EAC">
        <w:rPr>
          <w:rFonts w:ascii="Verdana" w:hAnsi="Verdana"/>
          <w:sz w:val="20"/>
          <w:szCs w:val="20"/>
        </w:rPr>
        <w:t xml:space="preserve">městnaných </w:t>
      </w:r>
      <w:r w:rsidR="00287915" w:rsidRPr="008F2017">
        <w:rPr>
          <w:rFonts w:ascii="Verdana" w:hAnsi="Verdana"/>
          <w:sz w:val="20"/>
          <w:szCs w:val="20"/>
        </w:rPr>
        <w:t xml:space="preserve">(informace </w:t>
      </w:r>
      <w:r w:rsidR="00B26CEF" w:rsidRPr="008F2017">
        <w:rPr>
          <w:rFonts w:ascii="Verdana" w:hAnsi="Verdana"/>
          <w:sz w:val="20"/>
          <w:szCs w:val="20"/>
        </w:rPr>
        <w:t>M</w:t>
      </w:r>
      <w:r w:rsidR="00287915" w:rsidRPr="008F2017">
        <w:rPr>
          <w:rFonts w:ascii="Verdana" w:hAnsi="Verdana"/>
          <w:sz w:val="20"/>
          <w:szCs w:val="20"/>
        </w:rPr>
        <w:t>inisterstva</w:t>
      </w:r>
      <w:r w:rsidR="00B26CEF" w:rsidRPr="008F2017">
        <w:rPr>
          <w:rFonts w:ascii="Verdana" w:hAnsi="Verdana"/>
          <w:sz w:val="20"/>
          <w:szCs w:val="20"/>
        </w:rPr>
        <w:t xml:space="preserve"> soc. věcí a zdravotnictví</w:t>
      </w:r>
      <w:r w:rsidR="00287915" w:rsidRPr="008F2017">
        <w:rPr>
          <w:rFonts w:ascii="Verdana" w:hAnsi="Verdana"/>
          <w:sz w:val="20"/>
          <w:szCs w:val="20"/>
        </w:rPr>
        <w:t xml:space="preserve"> ze dne 29.11.2011)</w:t>
      </w:r>
      <w:r w:rsidR="004E5EAC">
        <w:rPr>
          <w:rFonts w:ascii="Verdana" w:hAnsi="Verdana"/>
          <w:sz w:val="20"/>
          <w:szCs w:val="20"/>
        </w:rPr>
        <w:t>.</w:t>
      </w:r>
    </w:p>
    <w:p w:rsidR="00444408" w:rsidRPr="008F2017" w:rsidRDefault="00444408" w:rsidP="008F2017">
      <w:pPr>
        <w:jc w:val="both"/>
        <w:rPr>
          <w:rFonts w:ascii="Verdana" w:hAnsi="Verdana"/>
          <w:b/>
          <w:sz w:val="20"/>
          <w:szCs w:val="20"/>
        </w:rPr>
      </w:pPr>
    </w:p>
    <w:p w:rsidR="003C63F1" w:rsidRPr="008F2017" w:rsidRDefault="003C63F1" w:rsidP="00C552B0">
      <w:pPr>
        <w:jc w:val="both"/>
        <w:rPr>
          <w:rFonts w:ascii="Verdana" w:hAnsi="Verdana"/>
          <w:b/>
          <w:sz w:val="20"/>
          <w:szCs w:val="20"/>
          <w:u w:val="single"/>
        </w:rPr>
      </w:pPr>
    </w:p>
    <w:p w:rsidR="0032295B" w:rsidRPr="008F2017" w:rsidRDefault="0032295B" w:rsidP="00C552B0">
      <w:pPr>
        <w:jc w:val="both"/>
        <w:rPr>
          <w:rFonts w:ascii="Verdana" w:hAnsi="Verdana"/>
          <w:b/>
          <w:sz w:val="20"/>
          <w:szCs w:val="20"/>
        </w:rPr>
      </w:pPr>
    </w:p>
    <w:p w:rsidR="00AF28C6" w:rsidRPr="00F663E7" w:rsidRDefault="00F663E7" w:rsidP="00F663E7">
      <w:pPr>
        <w:spacing w:after="480"/>
        <w:jc w:val="both"/>
        <w:outlineLvl w:val="1"/>
        <w:rPr>
          <w:rFonts w:ascii="Verdana" w:hAnsi="Verdana"/>
          <w:b/>
          <w:sz w:val="32"/>
          <w:szCs w:val="32"/>
        </w:rPr>
      </w:pPr>
      <w:r>
        <w:rPr>
          <w:rFonts w:ascii="Verdana" w:hAnsi="Verdana"/>
          <w:b/>
          <w:sz w:val="20"/>
          <w:szCs w:val="20"/>
        </w:rPr>
        <w:br w:type="page"/>
      </w:r>
      <w:bookmarkStart w:id="30" w:name="_Toc322938259"/>
      <w:r w:rsidR="004B4F61" w:rsidRPr="00F663E7">
        <w:rPr>
          <w:rFonts w:ascii="Verdana" w:hAnsi="Verdana"/>
          <w:b/>
          <w:sz w:val="32"/>
          <w:szCs w:val="32"/>
        </w:rPr>
        <w:lastRenderedPageBreak/>
        <w:t xml:space="preserve">7. </w:t>
      </w:r>
      <w:r w:rsidR="00AF28C6" w:rsidRPr="00F663E7">
        <w:rPr>
          <w:rFonts w:ascii="Verdana" w:hAnsi="Verdana"/>
          <w:b/>
          <w:sz w:val="32"/>
          <w:szCs w:val="32"/>
        </w:rPr>
        <w:t>Chráněn</w:t>
      </w:r>
      <w:r w:rsidR="004B4F61" w:rsidRPr="00F663E7">
        <w:rPr>
          <w:rFonts w:ascii="Verdana" w:hAnsi="Verdana"/>
          <w:b/>
          <w:sz w:val="32"/>
          <w:szCs w:val="32"/>
        </w:rPr>
        <w:t>á práce</w:t>
      </w:r>
      <w:bookmarkEnd w:id="30"/>
      <w:r w:rsidR="00AF28C6" w:rsidRPr="00F663E7">
        <w:rPr>
          <w:rFonts w:ascii="Verdana" w:hAnsi="Verdana"/>
          <w:b/>
          <w:sz w:val="32"/>
          <w:szCs w:val="32"/>
        </w:rPr>
        <w:t xml:space="preserve"> </w:t>
      </w:r>
    </w:p>
    <w:p w:rsidR="007D0840" w:rsidRPr="008F2017" w:rsidRDefault="00AF28C6" w:rsidP="00F663E7">
      <w:pPr>
        <w:spacing w:after="120"/>
        <w:ind w:firstLine="709"/>
        <w:jc w:val="both"/>
        <w:rPr>
          <w:rFonts w:ascii="Verdana" w:hAnsi="Verdana"/>
          <w:sz w:val="20"/>
          <w:szCs w:val="20"/>
        </w:rPr>
      </w:pPr>
      <w:r w:rsidRPr="008F2017">
        <w:rPr>
          <w:rFonts w:ascii="Verdana" w:hAnsi="Verdana"/>
          <w:sz w:val="20"/>
          <w:szCs w:val="20"/>
        </w:rPr>
        <w:t>Chráněná pracovní místa jsou ve Finsku organizována převážně na úrovni místních samospráv, neboť chráněné dílny tradičně vykonávají funkci v zájmu místních komunit a charakter práce je určován místní poptávkou.</w:t>
      </w:r>
      <w:r w:rsidR="007D0840" w:rsidRPr="008F2017">
        <w:rPr>
          <w:rFonts w:ascii="Verdana" w:hAnsi="Verdana"/>
          <w:sz w:val="20"/>
          <w:szCs w:val="20"/>
        </w:rPr>
        <w:t xml:space="preserve"> </w:t>
      </w:r>
    </w:p>
    <w:p w:rsidR="004A777B" w:rsidRPr="008F2017" w:rsidRDefault="00AF28C6" w:rsidP="00F663E7">
      <w:pPr>
        <w:spacing w:after="120"/>
        <w:ind w:firstLine="709"/>
        <w:jc w:val="both"/>
        <w:rPr>
          <w:rFonts w:ascii="Verdana" w:hAnsi="Verdana"/>
          <w:sz w:val="20"/>
          <w:szCs w:val="20"/>
        </w:rPr>
      </w:pPr>
      <w:r w:rsidRPr="008F2017">
        <w:rPr>
          <w:rFonts w:ascii="Verdana" w:hAnsi="Verdana"/>
          <w:sz w:val="20"/>
          <w:szCs w:val="20"/>
        </w:rPr>
        <w:t>Financování chráněných dílen z veřejných zdrojů bylo zavedeno v roce 1970. Předtím</w:t>
      </w:r>
      <w:r w:rsidR="00F663E7">
        <w:rPr>
          <w:rFonts w:ascii="Verdana" w:hAnsi="Verdana"/>
          <w:sz w:val="20"/>
          <w:szCs w:val="20"/>
        </w:rPr>
        <w:t xml:space="preserve"> </w:t>
      </w:r>
      <w:r w:rsidRPr="008F2017">
        <w:rPr>
          <w:rFonts w:ascii="Verdana" w:hAnsi="Verdana"/>
          <w:sz w:val="20"/>
          <w:szCs w:val="20"/>
        </w:rPr>
        <w:t>byla</w:t>
      </w:r>
      <w:r w:rsidR="00F663E7">
        <w:rPr>
          <w:rFonts w:ascii="Verdana" w:hAnsi="Verdana"/>
          <w:sz w:val="20"/>
          <w:szCs w:val="20"/>
        </w:rPr>
        <w:t xml:space="preserve"> </w:t>
      </w:r>
      <w:r w:rsidRPr="008F2017">
        <w:rPr>
          <w:rFonts w:ascii="Verdana" w:hAnsi="Verdana"/>
          <w:sz w:val="20"/>
          <w:szCs w:val="20"/>
        </w:rPr>
        <w:t>chráněná pracoviště financována prostřednictvím dobrovolných organi</w:t>
      </w:r>
      <w:r w:rsidR="00F663E7">
        <w:rPr>
          <w:rFonts w:ascii="Verdana" w:hAnsi="Verdana"/>
          <w:sz w:val="20"/>
          <w:szCs w:val="20"/>
        </w:rPr>
        <w:softHyphen/>
      </w:r>
      <w:r w:rsidRPr="008F2017">
        <w:rPr>
          <w:rFonts w:ascii="Verdana" w:hAnsi="Verdana"/>
          <w:sz w:val="20"/>
          <w:szCs w:val="20"/>
        </w:rPr>
        <w:t>zací.</w:t>
      </w:r>
      <w:r w:rsidR="00F663E7">
        <w:rPr>
          <w:rFonts w:ascii="Verdana" w:hAnsi="Verdana"/>
          <w:sz w:val="20"/>
          <w:szCs w:val="20"/>
        </w:rPr>
        <w:t xml:space="preserve"> </w:t>
      </w:r>
      <w:r w:rsidRPr="008F2017">
        <w:rPr>
          <w:rFonts w:ascii="Verdana" w:hAnsi="Verdana"/>
          <w:sz w:val="20"/>
          <w:szCs w:val="20"/>
        </w:rPr>
        <w:t>Reformní opatření v</w:t>
      </w:r>
      <w:r w:rsidR="009E2E0A">
        <w:rPr>
          <w:rFonts w:ascii="Verdana" w:hAnsi="Verdana"/>
          <w:sz w:val="20"/>
          <w:szCs w:val="20"/>
        </w:rPr>
        <w:t> </w:t>
      </w:r>
      <w:r w:rsidRPr="008F2017">
        <w:rPr>
          <w:rFonts w:ascii="Verdana" w:hAnsi="Verdana"/>
          <w:sz w:val="20"/>
          <w:szCs w:val="20"/>
        </w:rPr>
        <w:t>roce</w:t>
      </w:r>
      <w:r w:rsidR="009E2E0A">
        <w:rPr>
          <w:rFonts w:ascii="Verdana" w:hAnsi="Verdana"/>
          <w:sz w:val="20"/>
          <w:szCs w:val="20"/>
        </w:rPr>
        <w:t xml:space="preserve"> </w:t>
      </w:r>
      <w:r w:rsidRPr="008F2017">
        <w:rPr>
          <w:rFonts w:ascii="Verdana" w:hAnsi="Verdana"/>
          <w:sz w:val="20"/>
          <w:szCs w:val="20"/>
        </w:rPr>
        <w:t>2002 zakotvilo v </w:t>
      </w:r>
      <w:r w:rsidR="0023418C">
        <w:rPr>
          <w:rFonts w:ascii="Verdana" w:hAnsi="Verdana"/>
          <w:sz w:val="20"/>
          <w:szCs w:val="20"/>
        </w:rPr>
        <w:t>z</w:t>
      </w:r>
      <w:r w:rsidRPr="008F2017">
        <w:rPr>
          <w:rFonts w:ascii="Verdana" w:hAnsi="Verdana"/>
          <w:sz w:val="20"/>
          <w:szCs w:val="20"/>
        </w:rPr>
        <w:t>ákoně o sociální péči</w:t>
      </w:r>
      <w:r w:rsidR="007D0840" w:rsidRPr="008F2017">
        <w:rPr>
          <w:rFonts w:ascii="Verdana" w:hAnsi="Verdana"/>
          <w:sz w:val="20"/>
          <w:szCs w:val="20"/>
        </w:rPr>
        <w:t xml:space="preserve"> (710/1982)</w:t>
      </w:r>
      <w:r w:rsidRPr="008F2017">
        <w:rPr>
          <w:rFonts w:ascii="Verdana" w:hAnsi="Verdana"/>
          <w:sz w:val="20"/>
          <w:szCs w:val="20"/>
        </w:rPr>
        <w:t xml:space="preserve"> povinnost místních úřadů organizovat práci a jiné aktivity k posílení zaměstnanosti OZP.</w:t>
      </w:r>
    </w:p>
    <w:p w:rsidR="004A777B" w:rsidRPr="008F2017" w:rsidRDefault="009D29D0" w:rsidP="00F663E7">
      <w:pPr>
        <w:spacing w:after="120"/>
        <w:ind w:firstLine="709"/>
        <w:jc w:val="both"/>
        <w:rPr>
          <w:rFonts w:ascii="Verdana" w:hAnsi="Verdana"/>
          <w:sz w:val="20"/>
          <w:szCs w:val="20"/>
        </w:rPr>
      </w:pPr>
      <w:r w:rsidRPr="008F2017">
        <w:rPr>
          <w:rFonts w:ascii="Verdana" w:hAnsi="Verdana"/>
          <w:sz w:val="20"/>
          <w:szCs w:val="20"/>
        </w:rPr>
        <w:t>Koncepce chráněné práce nebo chráněného zaměstnání není ve finské pracovní legislativě po roce 2002 zakotvena</w:t>
      </w:r>
      <w:r w:rsidR="004A777B" w:rsidRPr="008F2017">
        <w:rPr>
          <w:rFonts w:ascii="Verdana" w:hAnsi="Verdana"/>
          <w:sz w:val="20"/>
          <w:szCs w:val="20"/>
        </w:rPr>
        <w:t xml:space="preserve">. </w:t>
      </w:r>
      <w:r w:rsidRPr="008F2017">
        <w:rPr>
          <w:rFonts w:ascii="Verdana" w:hAnsi="Verdana"/>
          <w:sz w:val="20"/>
          <w:szCs w:val="20"/>
        </w:rPr>
        <w:t>Institut ch</w:t>
      </w:r>
      <w:r w:rsidR="004A777B" w:rsidRPr="008F2017">
        <w:rPr>
          <w:rFonts w:ascii="Verdana" w:hAnsi="Verdana"/>
          <w:sz w:val="20"/>
          <w:szCs w:val="20"/>
        </w:rPr>
        <w:t>ráněn</w:t>
      </w:r>
      <w:r w:rsidRPr="008F2017">
        <w:rPr>
          <w:rFonts w:ascii="Verdana" w:hAnsi="Verdana"/>
          <w:sz w:val="20"/>
          <w:szCs w:val="20"/>
        </w:rPr>
        <w:t>é</w:t>
      </w:r>
      <w:r w:rsidR="004A777B" w:rsidRPr="008F2017">
        <w:rPr>
          <w:rFonts w:ascii="Verdana" w:hAnsi="Verdana"/>
          <w:sz w:val="20"/>
          <w:szCs w:val="20"/>
        </w:rPr>
        <w:t xml:space="preserve"> práce byl přetransformován do oblasti sociálních</w:t>
      </w:r>
      <w:r w:rsidR="00F663E7">
        <w:rPr>
          <w:rFonts w:ascii="Verdana" w:hAnsi="Verdana"/>
          <w:sz w:val="20"/>
          <w:szCs w:val="20"/>
        </w:rPr>
        <w:t xml:space="preserve"> </w:t>
      </w:r>
      <w:r w:rsidR="004A777B" w:rsidRPr="008F2017">
        <w:rPr>
          <w:rFonts w:ascii="Verdana" w:hAnsi="Verdana"/>
          <w:sz w:val="20"/>
          <w:szCs w:val="20"/>
        </w:rPr>
        <w:t>služeb, resp. povinnosti místních samospráv organizovat pro OZP pracovní aktivity.</w:t>
      </w:r>
      <w:r w:rsidR="00F663E7" w:rsidRPr="00F663E7">
        <w:rPr>
          <w:rFonts w:ascii="Verdana" w:hAnsi="Verdana"/>
          <w:sz w:val="12"/>
          <w:szCs w:val="12"/>
        </w:rPr>
        <w:t xml:space="preserve"> </w:t>
      </w:r>
      <w:r w:rsidR="00525764" w:rsidRPr="008F2017">
        <w:rPr>
          <w:rFonts w:ascii="Verdana" w:hAnsi="Verdana"/>
          <w:sz w:val="20"/>
          <w:szCs w:val="20"/>
        </w:rPr>
        <w:t>Chráněné</w:t>
      </w:r>
      <w:r w:rsidR="00525764" w:rsidRPr="00F663E7">
        <w:rPr>
          <w:rFonts w:ascii="Verdana" w:hAnsi="Verdana"/>
          <w:sz w:val="12"/>
          <w:szCs w:val="12"/>
        </w:rPr>
        <w:t xml:space="preserve"> </w:t>
      </w:r>
      <w:r w:rsidR="00525764" w:rsidRPr="008F2017">
        <w:rPr>
          <w:rFonts w:ascii="Verdana" w:hAnsi="Verdana"/>
          <w:sz w:val="20"/>
          <w:szCs w:val="20"/>
        </w:rPr>
        <w:t>dílny jsou všeobecně považovány spíše za součást systému sociální péče než za součást systému služeb zaměstnanosti.</w:t>
      </w:r>
    </w:p>
    <w:p w:rsidR="00AF28C6" w:rsidRPr="008F2017" w:rsidRDefault="00F663E7" w:rsidP="00F663E7">
      <w:pPr>
        <w:spacing w:after="120"/>
        <w:ind w:firstLine="709"/>
        <w:jc w:val="both"/>
        <w:rPr>
          <w:rFonts w:ascii="Verdana" w:hAnsi="Verdana"/>
          <w:sz w:val="20"/>
          <w:szCs w:val="20"/>
        </w:rPr>
      </w:pPr>
      <w:r>
        <w:rPr>
          <w:rFonts w:ascii="Verdana" w:hAnsi="Verdana"/>
          <w:sz w:val="20"/>
          <w:szCs w:val="20"/>
        </w:rPr>
        <w:t xml:space="preserve"> Chráněné</w:t>
      </w:r>
      <w:r w:rsidR="009E2E0A">
        <w:rPr>
          <w:rFonts w:ascii="Verdana" w:hAnsi="Verdana"/>
          <w:sz w:val="20"/>
          <w:szCs w:val="20"/>
        </w:rPr>
        <w:t xml:space="preserve"> </w:t>
      </w:r>
      <w:r w:rsidR="00AF28C6" w:rsidRPr="008F2017">
        <w:rPr>
          <w:rFonts w:ascii="Verdana" w:hAnsi="Verdana"/>
          <w:sz w:val="20"/>
          <w:szCs w:val="20"/>
        </w:rPr>
        <w:t>zaměstnání je financováno převážně státem (v kompetenci Minister</w:t>
      </w:r>
      <w:r w:rsidR="009E2E0A">
        <w:rPr>
          <w:rFonts w:ascii="Verdana" w:hAnsi="Verdana"/>
          <w:sz w:val="20"/>
          <w:szCs w:val="20"/>
        </w:rPr>
        <w:softHyphen/>
      </w:r>
      <w:r w:rsidR="00AF28C6" w:rsidRPr="008F2017">
        <w:rPr>
          <w:rFonts w:ascii="Verdana" w:hAnsi="Verdana"/>
          <w:sz w:val="20"/>
          <w:szCs w:val="20"/>
        </w:rPr>
        <w:t>stva sociálních věcí a zdravotnictví) a městské úřady pokrývají finanční ztráty, pokud státní pomoc není dostatečná. Důležitou roli na poli chráněného zaměstnání také hrají nestátní neziskové organizace.</w:t>
      </w:r>
    </w:p>
    <w:p w:rsidR="00AF28C6" w:rsidRPr="008F2017" w:rsidRDefault="008475E6" w:rsidP="00F663E7">
      <w:pPr>
        <w:spacing w:after="120"/>
        <w:ind w:firstLine="709"/>
        <w:jc w:val="both"/>
        <w:rPr>
          <w:rFonts w:ascii="Verdana" w:hAnsi="Verdana"/>
          <w:sz w:val="20"/>
          <w:szCs w:val="20"/>
        </w:rPr>
      </w:pPr>
      <w:r w:rsidRPr="008F2017">
        <w:rPr>
          <w:rFonts w:ascii="Verdana" w:hAnsi="Verdana"/>
          <w:sz w:val="20"/>
          <w:szCs w:val="20"/>
        </w:rPr>
        <w:t>Účast</w:t>
      </w:r>
      <w:r w:rsidR="00F663E7">
        <w:rPr>
          <w:rFonts w:ascii="Verdana" w:hAnsi="Verdana"/>
          <w:sz w:val="20"/>
          <w:szCs w:val="20"/>
        </w:rPr>
        <w:t xml:space="preserve"> </w:t>
      </w:r>
      <w:r w:rsidRPr="008F2017">
        <w:rPr>
          <w:rFonts w:ascii="Verdana" w:hAnsi="Verdana"/>
          <w:sz w:val="20"/>
          <w:szCs w:val="20"/>
        </w:rPr>
        <w:t>v chráněném zaměstnání je</w:t>
      </w:r>
      <w:r w:rsidR="009E2E0A">
        <w:rPr>
          <w:rFonts w:ascii="Verdana" w:hAnsi="Verdana"/>
          <w:sz w:val="20"/>
          <w:szCs w:val="20"/>
        </w:rPr>
        <w:t xml:space="preserve"> </w:t>
      </w:r>
      <w:r w:rsidR="00AF28C6" w:rsidRPr="008F2017">
        <w:rPr>
          <w:rFonts w:ascii="Verdana" w:hAnsi="Verdana"/>
          <w:sz w:val="20"/>
          <w:szCs w:val="20"/>
        </w:rPr>
        <w:t>regulován</w:t>
      </w:r>
      <w:r w:rsidRPr="008F2017">
        <w:rPr>
          <w:rFonts w:ascii="Verdana" w:hAnsi="Verdana"/>
          <w:sz w:val="20"/>
          <w:szCs w:val="20"/>
        </w:rPr>
        <w:t>a</w:t>
      </w:r>
      <w:r w:rsidR="00AF28C6" w:rsidRPr="008F2017">
        <w:rPr>
          <w:rFonts w:ascii="Verdana" w:hAnsi="Verdana"/>
          <w:sz w:val="20"/>
          <w:szCs w:val="20"/>
        </w:rPr>
        <w:t xml:space="preserve"> speciálními kolektivními smlou</w:t>
      </w:r>
      <w:r w:rsidR="009E2E0A">
        <w:rPr>
          <w:rFonts w:ascii="Verdana" w:hAnsi="Verdana"/>
          <w:sz w:val="20"/>
          <w:szCs w:val="20"/>
        </w:rPr>
        <w:softHyphen/>
      </w:r>
      <w:r w:rsidR="00AF28C6" w:rsidRPr="008F2017">
        <w:rPr>
          <w:rFonts w:ascii="Verdana" w:hAnsi="Verdana"/>
          <w:sz w:val="20"/>
          <w:szCs w:val="20"/>
        </w:rPr>
        <w:t>vami a klienti dostávají mzdy v průměru mezi 87</w:t>
      </w:r>
      <w:r w:rsidR="0023418C">
        <w:rPr>
          <w:rFonts w:ascii="Verdana" w:hAnsi="Verdana"/>
          <w:sz w:val="20"/>
          <w:szCs w:val="20"/>
        </w:rPr>
        <w:t xml:space="preserve"> </w:t>
      </w:r>
      <w:r w:rsidR="00AF28C6" w:rsidRPr="008F2017">
        <w:rPr>
          <w:rFonts w:ascii="Verdana" w:hAnsi="Verdana"/>
          <w:sz w:val="20"/>
          <w:szCs w:val="20"/>
        </w:rPr>
        <w:t>% a 98</w:t>
      </w:r>
      <w:r w:rsidR="0023418C">
        <w:rPr>
          <w:rFonts w:ascii="Verdana" w:hAnsi="Verdana"/>
          <w:sz w:val="20"/>
          <w:szCs w:val="20"/>
        </w:rPr>
        <w:t xml:space="preserve"> </w:t>
      </w:r>
      <w:r w:rsidR="00AF28C6" w:rsidRPr="008F2017">
        <w:rPr>
          <w:rFonts w:ascii="Verdana" w:hAnsi="Verdana"/>
          <w:sz w:val="20"/>
          <w:szCs w:val="20"/>
        </w:rPr>
        <w:t xml:space="preserve">% minimální mzdy. </w:t>
      </w:r>
    </w:p>
    <w:p w:rsidR="00AF28C6" w:rsidRPr="008F2017" w:rsidRDefault="00AF28C6" w:rsidP="00F663E7">
      <w:pPr>
        <w:spacing w:after="120"/>
        <w:ind w:firstLine="709"/>
        <w:jc w:val="both"/>
        <w:rPr>
          <w:rFonts w:ascii="Verdana" w:hAnsi="Verdana"/>
          <w:sz w:val="20"/>
          <w:szCs w:val="20"/>
        </w:rPr>
      </w:pPr>
      <w:r w:rsidRPr="008F2017">
        <w:rPr>
          <w:rFonts w:ascii="Verdana" w:hAnsi="Verdana"/>
          <w:sz w:val="20"/>
          <w:szCs w:val="20"/>
        </w:rPr>
        <w:t>Chráněné</w:t>
      </w:r>
      <w:r w:rsidR="009E2E0A">
        <w:rPr>
          <w:rFonts w:ascii="Verdana" w:hAnsi="Verdana"/>
          <w:sz w:val="20"/>
          <w:szCs w:val="20"/>
        </w:rPr>
        <w:t xml:space="preserve"> </w:t>
      </w:r>
      <w:r w:rsidRPr="008F2017">
        <w:rPr>
          <w:rFonts w:ascii="Verdana" w:hAnsi="Verdana"/>
          <w:sz w:val="20"/>
          <w:szCs w:val="20"/>
        </w:rPr>
        <w:t xml:space="preserve">zaměstnání je ve Finsku, stejně jako ve většině zemí OECD, považováno za odrazový můstek před vstupem na otevřený trh práce. Úspěšnost takových projektů je ale ve Finsku velmi nízká. </w:t>
      </w:r>
    </w:p>
    <w:p w:rsidR="00AF28C6" w:rsidRPr="008F2017" w:rsidRDefault="00AF28C6" w:rsidP="008F2017">
      <w:pPr>
        <w:jc w:val="both"/>
        <w:rPr>
          <w:rFonts w:ascii="Verdana" w:hAnsi="Verdana"/>
          <w:sz w:val="20"/>
          <w:szCs w:val="20"/>
        </w:rPr>
      </w:pPr>
    </w:p>
    <w:p w:rsidR="00AF28C6" w:rsidRPr="008F2017" w:rsidRDefault="00AF28C6" w:rsidP="008F2017">
      <w:pPr>
        <w:jc w:val="both"/>
        <w:rPr>
          <w:rFonts w:ascii="Verdana" w:hAnsi="Verdana"/>
          <w:b/>
          <w:sz w:val="20"/>
          <w:szCs w:val="20"/>
        </w:rPr>
      </w:pPr>
    </w:p>
    <w:p w:rsidR="0032295B" w:rsidRPr="008F2017" w:rsidRDefault="0032295B" w:rsidP="008F2017">
      <w:pPr>
        <w:jc w:val="both"/>
        <w:rPr>
          <w:rFonts w:ascii="Verdana" w:hAnsi="Verdana"/>
          <w:b/>
          <w:sz w:val="20"/>
          <w:szCs w:val="20"/>
        </w:rPr>
      </w:pPr>
    </w:p>
    <w:p w:rsidR="0032295B" w:rsidRPr="008F2017" w:rsidRDefault="0032295B" w:rsidP="008F2017">
      <w:pPr>
        <w:jc w:val="both"/>
        <w:rPr>
          <w:rFonts w:ascii="Verdana" w:hAnsi="Verdana"/>
          <w:b/>
          <w:sz w:val="20"/>
          <w:szCs w:val="20"/>
        </w:rPr>
      </w:pPr>
    </w:p>
    <w:p w:rsidR="00042D08" w:rsidRPr="00F663E7" w:rsidRDefault="00F663E7" w:rsidP="00F663E7">
      <w:pPr>
        <w:spacing w:after="480"/>
        <w:jc w:val="both"/>
        <w:outlineLvl w:val="0"/>
        <w:rPr>
          <w:rFonts w:ascii="Verdana" w:hAnsi="Verdana"/>
          <w:b/>
          <w:sz w:val="32"/>
          <w:szCs w:val="32"/>
        </w:rPr>
      </w:pPr>
      <w:r>
        <w:rPr>
          <w:rFonts w:ascii="Verdana" w:hAnsi="Verdana"/>
          <w:b/>
          <w:sz w:val="20"/>
          <w:szCs w:val="20"/>
        </w:rPr>
        <w:br w:type="page"/>
      </w:r>
      <w:bookmarkStart w:id="31" w:name="_Toc322938260"/>
      <w:r w:rsidR="001D59F2" w:rsidRPr="00F663E7">
        <w:rPr>
          <w:rFonts w:ascii="Verdana" w:hAnsi="Verdana"/>
          <w:b/>
          <w:sz w:val="32"/>
          <w:szCs w:val="32"/>
        </w:rPr>
        <w:lastRenderedPageBreak/>
        <w:t xml:space="preserve">8. </w:t>
      </w:r>
      <w:r w:rsidR="002A53DE" w:rsidRPr="00F663E7">
        <w:rPr>
          <w:rFonts w:ascii="Verdana" w:hAnsi="Verdana"/>
          <w:b/>
          <w:sz w:val="32"/>
          <w:szCs w:val="32"/>
        </w:rPr>
        <w:t>Statisti</w:t>
      </w:r>
      <w:r w:rsidR="00ED1284" w:rsidRPr="00F663E7">
        <w:rPr>
          <w:rFonts w:ascii="Verdana" w:hAnsi="Verdana"/>
          <w:b/>
          <w:sz w:val="32"/>
          <w:szCs w:val="32"/>
        </w:rPr>
        <w:t>cké údaje</w:t>
      </w:r>
      <w:bookmarkEnd w:id="31"/>
    </w:p>
    <w:p w:rsidR="002A53DE" w:rsidRPr="008F2017" w:rsidRDefault="002A53DE" w:rsidP="00F663E7">
      <w:pPr>
        <w:spacing w:after="120"/>
        <w:ind w:firstLine="709"/>
        <w:jc w:val="both"/>
        <w:rPr>
          <w:rFonts w:ascii="Verdana" w:hAnsi="Verdana"/>
          <w:sz w:val="20"/>
          <w:szCs w:val="20"/>
        </w:rPr>
      </w:pPr>
      <w:r w:rsidRPr="008F2017">
        <w:rPr>
          <w:rFonts w:ascii="Verdana" w:hAnsi="Verdana"/>
          <w:sz w:val="20"/>
          <w:szCs w:val="20"/>
        </w:rPr>
        <w:t>Ve Finsku</w:t>
      </w:r>
      <w:r w:rsidR="00F663E7">
        <w:rPr>
          <w:rFonts w:ascii="Verdana" w:hAnsi="Verdana"/>
          <w:sz w:val="20"/>
          <w:szCs w:val="20"/>
        </w:rPr>
        <w:t xml:space="preserve"> </w:t>
      </w:r>
      <w:r w:rsidRPr="008F2017">
        <w:rPr>
          <w:rFonts w:ascii="Verdana" w:hAnsi="Verdana"/>
          <w:sz w:val="20"/>
          <w:szCs w:val="20"/>
        </w:rPr>
        <w:t xml:space="preserve">se nevedou </w:t>
      </w:r>
      <w:r w:rsidR="00845309" w:rsidRPr="008F2017">
        <w:rPr>
          <w:rFonts w:ascii="Verdana" w:hAnsi="Verdana"/>
          <w:sz w:val="20"/>
          <w:szCs w:val="20"/>
        </w:rPr>
        <w:t>oddělené</w:t>
      </w:r>
      <w:r w:rsidRPr="008F2017">
        <w:rPr>
          <w:rFonts w:ascii="Verdana" w:hAnsi="Verdana"/>
          <w:sz w:val="20"/>
          <w:szCs w:val="20"/>
        </w:rPr>
        <w:t xml:space="preserve"> statistiky o počtu osob se zdravotním postiže</w:t>
      </w:r>
      <w:r w:rsidR="00F663E7">
        <w:rPr>
          <w:rFonts w:ascii="Verdana" w:hAnsi="Verdana"/>
          <w:sz w:val="20"/>
          <w:szCs w:val="20"/>
        </w:rPr>
        <w:softHyphen/>
      </w:r>
      <w:r w:rsidRPr="008F2017">
        <w:rPr>
          <w:rFonts w:ascii="Verdana" w:hAnsi="Verdana"/>
          <w:sz w:val="20"/>
          <w:szCs w:val="20"/>
        </w:rPr>
        <w:t>ním, které pracují nebo jsou nezaměstnané. K dispozici jsou pouze statistické údaje o počtu uchazečů o práci se sníženou pracovní schopností nebo s potvrzenou invaliditou. V roce 2010 bylo na úřadech práce zaregistrováno celkem 75 tisíc uchazečů o zaměstnání se zdravotním postižením, z nichž bylo 37 tisíc osob nezaměstnaných.</w:t>
      </w:r>
    </w:p>
    <w:p w:rsidR="002A53DE" w:rsidRPr="008F2017" w:rsidRDefault="002A53DE" w:rsidP="00F663E7">
      <w:pPr>
        <w:spacing w:after="120"/>
        <w:ind w:firstLine="709"/>
        <w:jc w:val="both"/>
        <w:rPr>
          <w:rFonts w:ascii="Verdana" w:hAnsi="Verdana"/>
          <w:sz w:val="20"/>
          <w:szCs w:val="20"/>
        </w:rPr>
      </w:pPr>
      <w:r w:rsidRPr="008F2017">
        <w:rPr>
          <w:rFonts w:ascii="Verdana" w:hAnsi="Verdana"/>
          <w:sz w:val="20"/>
          <w:szCs w:val="20"/>
        </w:rPr>
        <w:t>Nejnovější statistiky dále uvádějí, že v roce 2010 žilo ve Finsku na invalidním důchodu asi 270 tisíc osob v produktivním věku (cca 5,5</w:t>
      </w:r>
      <w:r w:rsidR="0023418C">
        <w:rPr>
          <w:rFonts w:ascii="Verdana" w:hAnsi="Verdana"/>
          <w:sz w:val="20"/>
          <w:szCs w:val="20"/>
        </w:rPr>
        <w:t xml:space="preserve"> </w:t>
      </w:r>
      <w:r w:rsidRPr="008F2017">
        <w:rPr>
          <w:rFonts w:ascii="Verdana" w:hAnsi="Verdana"/>
          <w:sz w:val="20"/>
          <w:szCs w:val="20"/>
        </w:rPr>
        <w:t>% populace).</w:t>
      </w:r>
    </w:p>
    <w:p w:rsidR="002A53DE" w:rsidRPr="008F2017" w:rsidRDefault="002A53DE" w:rsidP="00F663E7">
      <w:pPr>
        <w:spacing w:after="120"/>
        <w:ind w:firstLine="709"/>
        <w:jc w:val="both"/>
        <w:rPr>
          <w:rFonts w:ascii="Verdana" w:hAnsi="Verdana"/>
          <w:sz w:val="20"/>
          <w:szCs w:val="20"/>
        </w:rPr>
      </w:pPr>
      <w:r w:rsidRPr="008F2017">
        <w:rPr>
          <w:rFonts w:ascii="Verdana" w:hAnsi="Verdana"/>
          <w:sz w:val="20"/>
          <w:szCs w:val="20"/>
        </w:rPr>
        <w:t>Z výsledků šetření Finského centra pro důchody (2010) vyp</w:t>
      </w:r>
      <w:r w:rsidR="00F663E7">
        <w:rPr>
          <w:rFonts w:ascii="Verdana" w:hAnsi="Verdana"/>
          <w:sz w:val="20"/>
          <w:szCs w:val="20"/>
        </w:rPr>
        <w:t xml:space="preserve">lývá, že míra zaměstnanosti </w:t>
      </w:r>
      <w:r w:rsidRPr="008F2017">
        <w:rPr>
          <w:rFonts w:ascii="Verdana" w:hAnsi="Verdana"/>
          <w:sz w:val="20"/>
          <w:szCs w:val="20"/>
        </w:rPr>
        <w:t>u poživatelů plného invalidního důchodu je nízká. 95</w:t>
      </w:r>
      <w:r w:rsidR="0023418C">
        <w:rPr>
          <w:rFonts w:ascii="Verdana" w:hAnsi="Verdana"/>
          <w:sz w:val="20"/>
          <w:szCs w:val="20"/>
        </w:rPr>
        <w:t xml:space="preserve"> </w:t>
      </w:r>
      <w:r w:rsidRPr="008F2017">
        <w:rPr>
          <w:rFonts w:ascii="Verdana" w:hAnsi="Verdana"/>
          <w:sz w:val="20"/>
          <w:szCs w:val="20"/>
        </w:rPr>
        <w:t>% poživatelů tohoto důchodu nepracuje vůbec, 4</w:t>
      </w:r>
      <w:r w:rsidR="0023418C">
        <w:rPr>
          <w:rFonts w:ascii="Verdana" w:hAnsi="Verdana"/>
          <w:sz w:val="20"/>
          <w:szCs w:val="20"/>
        </w:rPr>
        <w:t xml:space="preserve"> </w:t>
      </w:r>
      <w:r w:rsidRPr="008F2017">
        <w:rPr>
          <w:rFonts w:ascii="Verdana" w:hAnsi="Verdana"/>
          <w:sz w:val="20"/>
          <w:szCs w:val="20"/>
        </w:rPr>
        <w:t>% příležitostně a pouze 1</w:t>
      </w:r>
      <w:r w:rsidR="0023418C">
        <w:rPr>
          <w:rFonts w:ascii="Verdana" w:hAnsi="Verdana"/>
          <w:sz w:val="20"/>
          <w:szCs w:val="20"/>
        </w:rPr>
        <w:t xml:space="preserve"> </w:t>
      </w:r>
      <w:r w:rsidRPr="008F2017">
        <w:rPr>
          <w:rFonts w:ascii="Verdana" w:hAnsi="Verdana"/>
          <w:sz w:val="20"/>
          <w:szCs w:val="20"/>
        </w:rPr>
        <w:t>% osob má pravidelnou práci. Mezi poživateli částečného důchodu nepracuje téměř jedna třetina osob, 10</w:t>
      </w:r>
      <w:r w:rsidR="0023418C">
        <w:rPr>
          <w:rFonts w:ascii="Verdana" w:hAnsi="Verdana"/>
          <w:sz w:val="20"/>
          <w:szCs w:val="20"/>
        </w:rPr>
        <w:t xml:space="preserve"> </w:t>
      </w:r>
      <w:r w:rsidRPr="008F2017">
        <w:rPr>
          <w:rFonts w:ascii="Verdana" w:hAnsi="Verdana"/>
          <w:sz w:val="20"/>
          <w:szCs w:val="20"/>
        </w:rPr>
        <w:t>% má příležitostnou práci a asi 60</w:t>
      </w:r>
      <w:r w:rsidR="0023418C">
        <w:rPr>
          <w:rFonts w:ascii="Verdana" w:hAnsi="Verdana"/>
          <w:sz w:val="20"/>
          <w:szCs w:val="20"/>
        </w:rPr>
        <w:t xml:space="preserve"> </w:t>
      </w:r>
      <w:r w:rsidRPr="008F2017">
        <w:rPr>
          <w:rFonts w:ascii="Verdana" w:hAnsi="Verdana"/>
          <w:sz w:val="20"/>
          <w:szCs w:val="20"/>
        </w:rPr>
        <w:t>% pracuje pravidelně. Bylo také zjištěno, že poživatelé invalidního důchodu mají často potenciál k tomu, aby zvýšili své pracovní zapojení. Pracovní schopnost a vůli vykonávat určitý druh práce uvádělo více než 10</w:t>
      </w:r>
      <w:r w:rsidR="0023418C">
        <w:rPr>
          <w:rFonts w:ascii="Verdana" w:hAnsi="Verdana"/>
          <w:sz w:val="20"/>
          <w:szCs w:val="20"/>
        </w:rPr>
        <w:t xml:space="preserve"> </w:t>
      </w:r>
      <w:r w:rsidRPr="008F2017">
        <w:rPr>
          <w:rFonts w:ascii="Verdana" w:hAnsi="Verdana"/>
          <w:sz w:val="20"/>
          <w:szCs w:val="20"/>
        </w:rPr>
        <w:t>% lidí (asi 33 tisíc osob), kteří byli do průzkumu zapojeni.</w:t>
      </w:r>
    </w:p>
    <w:p w:rsidR="002A53DE" w:rsidRPr="008F2017" w:rsidRDefault="002A53DE" w:rsidP="00F663E7">
      <w:pPr>
        <w:spacing w:after="120"/>
        <w:ind w:firstLine="709"/>
        <w:jc w:val="both"/>
        <w:rPr>
          <w:rFonts w:ascii="Verdana" w:hAnsi="Verdana"/>
          <w:sz w:val="20"/>
          <w:szCs w:val="20"/>
        </w:rPr>
      </w:pPr>
      <w:r w:rsidRPr="008F2017">
        <w:rPr>
          <w:rFonts w:ascii="Verdana" w:hAnsi="Verdana"/>
          <w:sz w:val="20"/>
          <w:szCs w:val="20"/>
        </w:rPr>
        <w:t>V oblasti speciálních služeb na pomoc pracovní integraci OZP funguje ve Finsku celkem 290 tzv. aktivačních jednotek s kapacitou asi 16 tisíc míst pro zaměstná</w:t>
      </w:r>
      <w:r w:rsidR="0079779D" w:rsidRPr="008F2017">
        <w:rPr>
          <w:rFonts w:ascii="Verdana" w:hAnsi="Verdana"/>
          <w:sz w:val="20"/>
          <w:szCs w:val="20"/>
        </w:rPr>
        <w:t>vá</w:t>
      </w:r>
      <w:r w:rsidRPr="008F2017">
        <w:rPr>
          <w:rFonts w:ascii="Verdana" w:hAnsi="Verdana"/>
          <w:sz w:val="20"/>
          <w:szCs w:val="20"/>
        </w:rPr>
        <w:t>ní a odborný</w:t>
      </w:r>
      <w:r w:rsidR="00F663E7">
        <w:rPr>
          <w:rFonts w:ascii="Verdana" w:hAnsi="Verdana"/>
          <w:sz w:val="20"/>
          <w:szCs w:val="20"/>
        </w:rPr>
        <w:t xml:space="preserve"> </w:t>
      </w:r>
      <w:r w:rsidRPr="008F2017">
        <w:rPr>
          <w:rFonts w:ascii="Verdana" w:hAnsi="Verdana"/>
          <w:sz w:val="20"/>
          <w:szCs w:val="20"/>
        </w:rPr>
        <w:t>výcvik. Tyto aktivity speciálního zaměstnávání jsou realizovány v oblasti třetího</w:t>
      </w:r>
      <w:r w:rsidR="00F663E7">
        <w:rPr>
          <w:rFonts w:ascii="Verdana" w:hAnsi="Verdana"/>
          <w:sz w:val="20"/>
          <w:szCs w:val="20"/>
        </w:rPr>
        <w:t xml:space="preserve"> </w:t>
      </w:r>
      <w:r w:rsidRPr="008F2017">
        <w:rPr>
          <w:rFonts w:ascii="Verdana" w:hAnsi="Verdana"/>
          <w:sz w:val="20"/>
          <w:szCs w:val="20"/>
        </w:rPr>
        <w:t>sektoru v rámci spolupráce místních samospráv a sociálně</w:t>
      </w:r>
      <w:r w:rsidR="0023418C">
        <w:rPr>
          <w:rFonts w:ascii="Verdana" w:hAnsi="Verdana"/>
          <w:sz w:val="20"/>
          <w:szCs w:val="20"/>
        </w:rPr>
        <w:t>-</w:t>
      </w:r>
      <w:r w:rsidRPr="008F2017">
        <w:rPr>
          <w:rFonts w:ascii="Verdana" w:hAnsi="Verdana"/>
          <w:sz w:val="20"/>
          <w:szCs w:val="20"/>
        </w:rPr>
        <w:t>zdravotnických slu</w:t>
      </w:r>
      <w:r w:rsidR="00F663E7">
        <w:rPr>
          <w:rFonts w:ascii="Verdana" w:hAnsi="Verdana"/>
          <w:sz w:val="20"/>
          <w:szCs w:val="20"/>
        </w:rPr>
        <w:softHyphen/>
      </w:r>
      <w:r w:rsidRPr="008F2017">
        <w:rPr>
          <w:rFonts w:ascii="Verdana" w:hAnsi="Verdana"/>
          <w:sz w:val="20"/>
          <w:szCs w:val="20"/>
        </w:rPr>
        <w:t>žeb. Jedná se o různé programy tzv. přechodného zaměstnávání pro osoby mentálně a psychicky postižené (klubové domy), různá pracovní centra zaměstnanosti, výrobní dílny,</w:t>
      </w:r>
      <w:r w:rsidR="00F663E7">
        <w:rPr>
          <w:rFonts w:ascii="Verdana" w:hAnsi="Verdana"/>
          <w:sz w:val="20"/>
          <w:szCs w:val="20"/>
        </w:rPr>
        <w:t xml:space="preserve"> </w:t>
      </w:r>
      <w:r w:rsidRPr="008F2017">
        <w:rPr>
          <w:rFonts w:ascii="Verdana" w:hAnsi="Verdana"/>
          <w:sz w:val="20"/>
          <w:szCs w:val="20"/>
        </w:rPr>
        <w:t>jednotky pracovních aktivit pro osoby se specifickými potřebami, projekty podporovaného zaměstnávání atd.</w:t>
      </w:r>
    </w:p>
    <w:p w:rsidR="002A53DE" w:rsidRPr="008F2017" w:rsidRDefault="002A53DE" w:rsidP="00F663E7">
      <w:pPr>
        <w:spacing w:after="120"/>
        <w:ind w:firstLine="709"/>
        <w:jc w:val="both"/>
        <w:rPr>
          <w:rFonts w:ascii="Verdana" w:hAnsi="Verdana"/>
          <w:sz w:val="20"/>
          <w:szCs w:val="20"/>
        </w:rPr>
      </w:pPr>
      <w:r w:rsidRPr="008F2017">
        <w:rPr>
          <w:rFonts w:ascii="Verdana" w:hAnsi="Verdana"/>
          <w:sz w:val="20"/>
          <w:szCs w:val="20"/>
        </w:rPr>
        <w:t xml:space="preserve">Národní statistiky o úspěšnosti přechodu těchto lidí na otevřený trh práce ale nejsou k dispozici. </w:t>
      </w:r>
    </w:p>
    <w:p w:rsidR="002A53DE" w:rsidRPr="008F2017" w:rsidRDefault="002A53DE" w:rsidP="008F2017">
      <w:pPr>
        <w:jc w:val="both"/>
        <w:rPr>
          <w:rFonts w:ascii="Verdana" w:hAnsi="Verdana"/>
          <w:sz w:val="20"/>
          <w:szCs w:val="20"/>
        </w:rPr>
      </w:pPr>
    </w:p>
    <w:p w:rsidR="00042D08" w:rsidRPr="008F2017" w:rsidRDefault="00042D08" w:rsidP="00C552B0">
      <w:pPr>
        <w:jc w:val="both"/>
        <w:rPr>
          <w:rFonts w:ascii="Verdana" w:hAnsi="Verdana"/>
          <w:b/>
          <w:sz w:val="20"/>
          <w:szCs w:val="20"/>
        </w:rPr>
      </w:pPr>
    </w:p>
    <w:p w:rsidR="0032295B" w:rsidRPr="008F2017" w:rsidRDefault="0032295B" w:rsidP="00C552B0">
      <w:pPr>
        <w:jc w:val="both"/>
        <w:rPr>
          <w:rFonts w:ascii="Verdana" w:hAnsi="Verdana"/>
          <w:b/>
          <w:sz w:val="20"/>
          <w:szCs w:val="20"/>
          <w:u w:val="single"/>
        </w:rPr>
      </w:pPr>
    </w:p>
    <w:p w:rsidR="003C63F1" w:rsidRPr="00F663E7" w:rsidRDefault="00F663E7" w:rsidP="00F663E7">
      <w:pPr>
        <w:spacing w:after="480"/>
        <w:jc w:val="both"/>
        <w:outlineLvl w:val="0"/>
        <w:rPr>
          <w:rFonts w:ascii="Verdana" w:hAnsi="Verdana"/>
          <w:b/>
          <w:sz w:val="32"/>
          <w:szCs w:val="32"/>
        </w:rPr>
      </w:pPr>
      <w:r>
        <w:rPr>
          <w:rFonts w:ascii="Verdana" w:hAnsi="Verdana"/>
          <w:b/>
        </w:rPr>
        <w:br w:type="page"/>
      </w:r>
      <w:bookmarkStart w:id="32" w:name="_Toc322938261"/>
      <w:r w:rsidR="003C63F1" w:rsidRPr="00F663E7">
        <w:rPr>
          <w:rFonts w:ascii="Verdana" w:hAnsi="Verdana"/>
          <w:b/>
          <w:sz w:val="32"/>
          <w:szCs w:val="32"/>
        </w:rPr>
        <w:lastRenderedPageBreak/>
        <w:t>Závěrečné shrnutí</w:t>
      </w:r>
      <w:bookmarkEnd w:id="32"/>
    </w:p>
    <w:p w:rsidR="003C63F1" w:rsidRPr="008F2017" w:rsidRDefault="003C63F1" w:rsidP="00F663E7">
      <w:pPr>
        <w:spacing w:after="120"/>
        <w:ind w:firstLine="709"/>
        <w:jc w:val="both"/>
        <w:rPr>
          <w:rFonts w:ascii="Verdana" w:hAnsi="Verdana"/>
          <w:sz w:val="20"/>
          <w:szCs w:val="20"/>
        </w:rPr>
      </w:pPr>
      <w:r w:rsidRPr="008F2017">
        <w:rPr>
          <w:rFonts w:ascii="Verdana" w:hAnsi="Verdana"/>
          <w:sz w:val="20"/>
          <w:szCs w:val="20"/>
        </w:rPr>
        <w:t>Deklarovanou prioritou finské politiky zaměstnanosti je vytvářet pro OZP zaměstnání</w:t>
      </w:r>
      <w:r w:rsidR="00F663E7">
        <w:rPr>
          <w:rFonts w:ascii="Verdana" w:hAnsi="Verdana"/>
          <w:sz w:val="20"/>
          <w:szCs w:val="20"/>
        </w:rPr>
        <w:t xml:space="preserve"> </w:t>
      </w:r>
      <w:r w:rsidRPr="008F2017">
        <w:rPr>
          <w:rFonts w:ascii="Verdana" w:hAnsi="Verdana"/>
          <w:sz w:val="20"/>
          <w:szCs w:val="20"/>
        </w:rPr>
        <w:t>na otevřeném trhu práce. Trvalé zaměstnávání ve speciálních pracovních centrech je</w:t>
      </w:r>
      <w:r w:rsidR="00F663E7">
        <w:rPr>
          <w:rFonts w:ascii="Verdana" w:hAnsi="Verdana"/>
          <w:sz w:val="20"/>
          <w:szCs w:val="20"/>
        </w:rPr>
        <w:t xml:space="preserve"> </w:t>
      </w:r>
      <w:r w:rsidRPr="008F2017">
        <w:rPr>
          <w:rFonts w:ascii="Verdana" w:hAnsi="Verdana"/>
          <w:sz w:val="20"/>
          <w:szCs w:val="20"/>
        </w:rPr>
        <w:t>vždy druhou alternativou. Koncepce chráněné práce nebo chráněného zaměstnání se již od roku 2002 ve finské legislativě neobjevuje. Chráněná práce byla</w:t>
      </w:r>
      <w:r w:rsidR="0079779D" w:rsidRPr="008F2017">
        <w:rPr>
          <w:rFonts w:ascii="Verdana" w:hAnsi="Verdana"/>
          <w:sz w:val="20"/>
          <w:szCs w:val="20"/>
        </w:rPr>
        <w:t xml:space="preserve"> postupně</w:t>
      </w:r>
      <w:r w:rsidRPr="008F2017">
        <w:rPr>
          <w:rFonts w:ascii="Verdana" w:hAnsi="Verdana"/>
          <w:sz w:val="20"/>
          <w:szCs w:val="20"/>
        </w:rPr>
        <w:t xml:space="preserve"> přetransformována do oblasti sociálních služeb, resp. povinnosti místních samospráv organizovat pro OZP pracovní aktivity. </w:t>
      </w:r>
    </w:p>
    <w:p w:rsidR="003C63F1" w:rsidRPr="008F2017" w:rsidRDefault="003C63F1" w:rsidP="00F663E7">
      <w:pPr>
        <w:spacing w:after="120"/>
        <w:ind w:firstLine="709"/>
        <w:jc w:val="both"/>
        <w:rPr>
          <w:rFonts w:ascii="Verdana" w:hAnsi="Verdana"/>
          <w:sz w:val="20"/>
          <w:szCs w:val="20"/>
        </w:rPr>
      </w:pPr>
      <w:r w:rsidRPr="008F2017">
        <w:rPr>
          <w:rFonts w:ascii="Verdana" w:hAnsi="Verdana"/>
          <w:sz w:val="20"/>
          <w:szCs w:val="20"/>
        </w:rPr>
        <w:t>Charakteristickým</w:t>
      </w:r>
      <w:r w:rsidR="00F663E7">
        <w:rPr>
          <w:rFonts w:ascii="Verdana" w:hAnsi="Verdana"/>
          <w:sz w:val="20"/>
          <w:szCs w:val="20"/>
        </w:rPr>
        <w:t xml:space="preserve"> </w:t>
      </w:r>
      <w:r w:rsidRPr="008F2017">
        <w:rPr>
          <w:rFonts w:ascii="Verdana" w:hAnsi="Verdana"/>
          <w:sz w:val="20"/>
          <w:szCs w:val="20"/>
        </w:rPr>
        <w:t>rysem Finska je velký důraz na včasnou identifikaci zdravot</w:t>
      </w:r>
      <w:r w:rsidR="00F663E7">
        <w:rPr>
          <w:rFonts w:ascii="Verdana" w:hAnsi="Verdana"/>
          <w:sz w:val="20"/>
          <w:szCs w:val="20"/>
        </w:rPr>
        <w:softHyphen/>
      </w:r>
      <w:r w:rsidRPr="008F2017">
        <w:rPr>
          <w:rFonts w:ascii="Verdana" w:hAnsi="Verdana"/>
          <w:sz w:val="20"/>
          <w:szCs w:val="20"/>
        </w:rPr>
        <w:t>ních rizik</w:t>
      </w:r>
      <w:r w:rsidR="00F663E7">
        <w:rPr>
          <w:rFonts w:ascii="Verdana" w:hAnsi="Verdana"/>
          <w:sz w:val="20"/>
          <w:szCs w:val="20"/>
        </w:rPr>
        <w:t xml:space="preserve"> </w:t>
      </w:r>
      <w:r w:rsidRPr="008F2017">
        <w:rPr>
          <w:rFonts w:ascii="Verdana" w:hAnsi="Verdana"/>
          <w:sz w:val="20"/>
          <w:szCs w:val="20"/>
        </w:rPr>
        <w:t>a potřebu rehabilitace. Finsko disponuje uceleným a propracovaným systém</w:t>
      </w:r>
      <w:r w:rsidR="0023418C">
        <w:rPr>
          <w:rFonts w:ascii="Verdana" w:hAnsi="Verdana"/>
          <w:sz w:val="20"/>
          <w:szCs w:val="20"/>
        </w:rPr>
        <w:t>em</w:t>
      </w:r>
      <w:r w:rsidRPr="008F2017">
        <w:rPr>
          <w:rFonts w:ascii="Verdana" w:hAnsi="Verdana"/>
          <w:sz w:val="20"/>
          <w:szCs w:val="20"/>
        </w:rPr>
        <w:t xml:space="preserve"> rehabilitačních opatření s vyšší mírou návratu OZP na trh práce v porovnání s jinými zeměmi OECD. </w:t>
      </w:r>
    </w:p>
    <w:p w:rsidR="003C63F1" w:rsidRPr="008F2017" w:rsidRDefault="003C63F1" w:rsidP="00F663E7">
      <w:pPr>
        <w:spacing w:after="120"/>
        <w:ind w:firstLine="709"/>
        <w:jc w:val="both"/>
        <w:rPr>
          <w:rFonts w:ascii="Verdana" w:hAnsi="Verdana"/>
          <w:sz w:val="20"/>
          <w:szCs w:val="20"/>
        </w:rPr>
      </w:pPr>
      <w:r w:rsidRPr="008F2017">
        <w:rPr>
          <w:rFonts w:ascii="Verdana" w:hAnsi="Verdana"/>
          <w:sz w:val="20"/>
          <w:szCs w:val="20"/>
        </w:rPr>
        <w:t>Na rehabilitaci Finsko vynakládá značnou část finančních prostředků (64</w:t>
      </w:r>
      <w:r w:rsidR="0023418C">
        <w:rPr>
          <w:rFonts w:ascii="Verdana" w:hAnsi="Verdana"/>
          <w:sz w:val="20"/>
          <w:szCs w:val="20"/>
        </w:rPr>
        <w:t xml:space="preserve"> </w:t>
      </w:r>
      <w:r w:rsidRPr="008F2017">
        <w:rPr>
          <w:rFonts w:ascii="Verdana" w:hAnsi="Verdana"/>
          <w:sz w:val="20"/>
          <w:szCs w:val="20"/>
        </w:rPr>
        <w:t>%) v porovnání s podporou běžného zaměstnávání OZP (22</w:t>
      </w:r>
      <w:r w:rsidR="0023418C">
        <w:rPr>
          <w:rFonts w:ascii="Verdana" w:hAnsi="Verdana"/>
          <w:sz w:val="20"/>
          <w:szCs w:val="20"/>
        </w:rPr>
        <w:t xml:space="preserve"> </w:t>
      </w:r>
      <w:r w:rsidRPr="008F2017">
        <w:rPr>
          <w:rFonts w:ascii="Verdana" w:hAnsi="Verdana"/>
          <w:sz w:val="20"/>
          <w:szCs w:val="20"/>
        </w:rPr>
        <w:t>%).</w:t>
      </w:r>
    </w:p>
    <w:p w:rsidR="003C63F1" w:rsidRPr="008F2017" w:rsidRDefault="003C63F1" w:rsidP="00F663E7">
      <w:pPr>
        <w:spacing w:after="120"/>
        <w:ind w:firstLine="709"/>
        <w:jc w:val="both"/>
        <w:rPr>
          <w:rFonts w:ascii="Verdana" w:hAnsi="Verdana"/>
          <w:sz w:val="20"/>
          <w:szCs w:val="20"/>
        </w:rPr>
      </w:pPr>
      <w:r w:rsidRPr="008F2017">
        <w:rPr>
          <w:rFonts w:ascii="Verdana" w:hAnsi="Verdana"/>
          <w:sz w:val="20"/>
          <w:szCs w:val="20"/>
        </w:rPr>
        <w:t>Ve</w:t>
      </w:r>
      <w:r w:rsidR="00F663E7">
        <w:rPr>
          <w:rFonts w:ascii="Verdana" w:hAnsi="Verdana"/>
          <w:sz w:val="20"/>
          <w:szCs w:val="20"/>
        </w:rPr>
        <w:t xml:space="preserve"> </w:t>
      </w:r>
      <w:r w:rsidRPr="008F2017">
        <w:rPr>
          <w:rFonts w:ascii="Verdana" w:hAnsi="Verdana"/>
          <w:sz w:val="20"/>
          <w:szCs w:val="20"/>
        </w:rPr>
        <w:t>Finsku neexistuje povinný podíl OZP (systém kvót). Povinnosti zaměstnava</w:t>
      </w:r>
      <w:r w:rsidR="00F663E7">
        <w:rPr>
          <w:rFonts w:ascii="Verdana" w:hAnsi="Verdana"/>
          <w:sz w:val="20"/>
          <w:szCs w:val="20"/>
        </w:rPr>
        <w:softHyphen/>
      </w:r>
      <w:r w:rsidRPr="008F2017">
        <w:rPr>
          <w:rFonts w:ascii="Verdana" w:hAnsi="Verdana"/>
          <w:sz w:val="20"/>
          <w:szCs w:val="20"/>
        </w:rPr>
        <w:t>telů vůči OZP leží</w:t>
      </w:r>
      <w:r w:rsidR="00F663E7">
        <w:rPr>
          <w:rFonts w:ascii="Verdana" w:hAnsi="Verdana"/>
          <w:sz w:val="20"/>
          <w:szCs w:val="20"/>
        </w:rPr>
        <w:t xml:space="preserve"> </w:t>
      </w:r>
      <w:r w:rsidRPr="008F2017">
        <w:rPr>
          <w:rFonts w:ascii="Verdana" w:hAnsi="Verdana"/>
          <w:sz w:val="20"/>
          <w:szCs w:val="20"/>
        </w:rPr>
        <w:t xml:space="preserve">v rovině spolufinancování invalidních důchodů zaměstnanců a v oblasti organizace a financování závodní lékařské péče. </w:t>
      </w:r>
    </w:p>
    <w:p w:rsidR="003C63F1" w:rsidRPr="008F2017" w:rsidRDefault="003C63F1" w:rsidP="00F663E7">
      <w:pPr>
        <w:spacing w:after="120"/>
        <w:ind w:firstLine="709"/>
        <w:jc w:val="both"/>
        <w:rPr>
          <w:rFonts w:ascii="Verdana" w:hAnsi="Verdana"/>
          <w:sz w:val="20"/>
          <w:szCs w:val="20"/>
        </w:rPr>
      </w:pPr>
      <w:r w:rsidRPr="008F2017">
        <w:rPr>
          <w:rFonts w:ascii="Verdana" w:hAnsi="Verdana"/>
          <w:sz w:val="20"/>
          <w:szCs w:val="20"/>
        </w:rPr>
        <w:t>Větší snaha motivovat zaměstnavatele k přijímání OZP na otevřeném trhu práce byla provedena reformou z roku 2006, kdy byla prodloužena doba poskytování mzdových příspěvků, a to na 2 roky u běžných firem a 3 roky pro sociální podniky.</w:t>
      </w:r>
    </w:p>
    <w:p w:rsidR="0057021F" w:rsidRPr="008F2017" w:rsidRDefault="0057021F" w:rsidP="00F663E7">
      <w:pPr>
        <w:spacing w:after="120"/>
        <w:ind w:firstLine="709"/>
        <w:jc w:val="both"/>
        <w:rPr>
          <w:rFonts w:ascii="Verdana" w:hAnsi="Verdana"/>
          <w:sz w:val="20"/>
          <w:szCs w:val="20"/>
        </w:rPr>
      </w:pPr>
      <w:r w:rsidRPr="008F2017">
        <w:rPr>
          <w:rFonts w:ascii="Verdana" w:hAnsi="Verdana"/>
          <w:sz w:val="20"/>
          <w:szCs w:val="20"/>
        </w:rPr>
        <w:t>Výsledky</w:t>
      </w:r>
      <w:r w:rsidR="00F663E7" w:rsidRPr="00F663E7">
        <w:rPr>
          <w:rFonts w:ascii="Verdana" w:hAnsi="Verdana"/>
          <w:sz w:val="12"/>
          <w:szCs w:val="12"/>
        </w:rPr>
        <w:t xml:space="preserve"> </w:t>
      </w:r>
      <w:r w:rsidRPr="008F2017">
        <w:rPr>
          <w:rFonts w:ascii="Verdana" w:hAnsi="Verdana"/>
          <w:sz w:val="20"/>
          <w:szCs w:val="20"/>
        </w:rPr>
        <w:t>šetření</w:t>
      </w:r>
      <w:r w:rsidRPr="00F663E7">
        <w:rPr>
          <w:rFonts w:ascii="Verdana" w:hAnsi="Verdana"/>
          <w:sz w:val="12"/>
          <w:szCs w:val="12"/>
        </w:rPr>
        <w:t xml:space="preserve"> </w:t>
      </w:r>
      <w:r w:rsidRPr="008F2017">
        <w:rPr>
          <w:rFonts w:ascii="Verdana" w:hAnsi="Verdana"/>
          <w:sz w:val="20"/>
          <w:szCs w:val="20"/>
        </w:rPr>
        <w:t xml:space="preserve">však ukázaly, že míra setrvání OZP v zaměstnání byla </w:t>
      </w:r>
      <w:r w:rsidR="00511BD4" w:rsidRPr="008F2017">
        <w:rPr>
          <w:rFonts w:ascii="Verdana" w:hAnsi="Verdana"/>
          <w:sz w:val="20"/>
          <w:szCs w:val="20"/>
        </w:rPr>
        <w:t xml:space="preserve">poměrně </w:t>
      </w:r>
      <w:r w:rsidRPr="008F2017">
        <w:rPr>
          <w:rFonts w:ascii="Verdana" w:hAnsi="Verdana"/>
          <w:sz w:val="20"/>
          <w:szCs w:val="20"/>
        </w:rPr>
        <w:t>nízká, neboť OZP po</w:t>
      </w:r>
      <w:r w:rsidR="00F663E7">
        <w:rPr>
          <w:rFonts w:ascii="Verdana" w:hAnsi="Verdana"/>
          <w:sz w:val="20"/>
          <w:szCs w:val="20"/>
        </w:rPr>
        <w:t xml:space="preserve"> </w:t>
      </w:r>
      <w:r w:rsidRPr="008F2017">
        <w:rPr>
          <w:rFonts w:ascii="Verdana" w:hAnsi="Verdana"/>
          <w:sz w:val="20"/>
          <w:szCs w:val="20"/>
        </w:rPr>
        <w:t>vypršení finanční pomoci nadále v takovém zaměstnání nezůstá</w:t>
      </w:r>
      <w:r w:rsidR="00F663E7">
        <w:rPr>
          <w:rFonts w:ascii="Verdana" w:hAnsi="Verdana"/>
          <w:sz w:val="20"/>
          <w:szCs w:val="20"/>
        </w:rPr>
        <w:softHyphen/>
      </w:r>
      <w:r w:rsidRPr="008F2017">
        <w:rPr>
          <w:rFonts w:ascii="Verdana" w:hAnsi="Verdana"/>
          <w:sz w:val="20"/>
          <w:szCs w:val="20"/>
        </w:rPr>
        <w:t>val</w:t>
      </w:r>
      <w:r w:rsidR="00511BD4" w:rsidRPr="008F2017">
        <w:rPr>
          <w:rFonts w:ascii="Verdana" w:hAnsi="Verdana"/>
          <w:sz w:val="20"/>
          <w:szCs w:val="20"/>
        </w:rPr>
        <w:t>y</w:t>
      </w:r>
      <w:r w:rsidRPr="008F2017">
        <w:rPr>
          <w:rFonts w:ascii="Verdana" w:hAnsi="Verdana"/>
          <w:sz w:val="20"/>
          <w:szCs w:val="20"/>
        </w:rPr>
        <w:t>.</w:t>
      </w:r>
      <w:r w:rsidR="00F663E7">
        <w:rPr>
          <w:rFonts w:ascii="Verdana" w:hAnsi="Verdana"/>
          <w:sz w:val="20"/>
          <w:szCs w:val="20"/>
        </w:rPr>
        <w:t xml:space="preserve"> </w:t>
      </w:r>
      <w:r w:rsidRPr="008F2017">
        <w:rPr>
          <w:rFonts w:ascii="Verdana" w:hAnsi="Verdana"/>
          <w:sz w:val="20"/>
          <w:szCs w:val="20"/>
        </w:rPr>
        <w:t>Program mzdových příspěvků však přinesl pozitivní výsledky ve smyslu posílení zaměstnanosti</w:t>
      </w:r>
      <w:r w:rsidR="00F663E7">
        <w:rPr>
          <w:rFonts w:ascii="Verdana" w:hAnsi="Verdana"/>
          <w:sz w:val="20"/>
          <w:szCs w:val="20"/>
        </w:rPr>
        <w:t xml:space="preserve"> </w:t>
      </w:r>
      <w:r w:rsidRPr="008F2017">
        <w:rPr>
          <w:rFonts w:ascii="Verdana" w:hAnsi="Verdana"/>
          <w:sz w:val="20"/>
          <w:szCs w:val="20"/>
        </w:rPr>
        <w:t>ve firmách, které příspěvky dostávaly. Studie také potvrdily, že nedocházelo</w:t>
      </w:r>
      <w:r w:rsidR="00F663E7">
        <w:rPr>
          <w:rFonts w:ascii="Verdana" w:hAnsi="Verdana"/>
          <w:sz w:val="20"/>
          <w:szCs w:val="20"/>
        </w:rPr>
        <w:t xml:space="preserve"> </w:t>
      </w:r>
      <w:r w:rsidRPr="008F2017">
        <w:rPr>
          <w:rFonts w:ascii="Verdana" w:hAnsi="Verdana"/>
          <w:sz w:val="20"/>
          <w:szCs w:val="20"/>
        </w:rPr>
        <w:t>k</w:t>
      </w:r>
      <w:r w:rsidR="00F663E7" w:rsidRPr="00F663E7">
        <w:rPr>
          <w:rFonts w:ascii="Verdana" w:hAnsi="Verdana"/>
          <w:sz w:val="12"/>
          <w:szCs w:val="12"/>
        </w:rPr>
        <w:t xml:space="preserve"> </w:t>
      </w:r>
      <w:r w:rsidRPr="008F2017">
        <w:rPr>
          <w:rFonts w:ascii="Verdana" w:hAnsi="Verdana"/>
          <w:sz w:val="20"/>
          <w:szCs w:val="20"/>
        </w:rPr>
        <w:t>narušení</w:t>
      </w:r>
      <w:r w:rsidRPr="00F663E7">
        <w:rPr>
          <w:rFonts w:ascii="Verdana" w:hAnsi="Verdana"/>
          <w:sz w:val="12"/>
          <w:szCs w:val="12"/>
        </w:rPr>
        <w:t xml:space="preserve"> </w:t>
      </w:r>
      <w:r w:rsidRPr="008F2017">
        <w:rPr>
          <w:rFonts w:ascii="Verdana" w:hAnsi="Verdana"/>
          <w:sz w:val="20"/>
          <w:szCs w:val="20"/>
        </w:rPr>
        <w:t>konkurenceschopnosti nebo poklesu přijímání OZP v nesubven</w:t>
      </w:r>
      <w:r w:rsidR="00F663E7">
        <w:rPr>
          <w:rFonts w:ascii="Verdana" w:hAnsi="Verdana"/>
          <w:sz w:val="20"/>
          <w:szCs w:val="20"/>
        </w:rPr>
        <w:softHyphen/>
      </w:r>
      <w:r w:rsidRPr="008F2017">
        <w:rPr>
          <w:rFonts w:ascii="Verdana" w:hAnsi="Verdana"/>
          <w:sz w:val="20"/>
          <w:szCs w:val="20"/>
        </w:rPr>
        <w:t>covaných firmách.</w:t>
      </w:r>
    </w:p>
    <w:p w:rsidR="003C63F1" w:rsidRPr="008F2017" w:rsidRDefault="001D1673" w:rsidP="00F663E7">
      <w:pPr>
        <w:spacing w:after="120"/>
        <w:ind w:firstLine="709"/>
        <w:jc w:val="both"/>
        <w:rPr>
          <w:rFonts w:ascii="Verdana" w:hAnsi="Verdana"/>
          <w:sz w:val="20"/>
          <w:szCs w:val="20"/>
        </w:rPr>
      </w:pPr>
      <w:r w:rsidRPr="008F2017">
        <w:rPr>
          <w:rFonts w:ascii="Verdana" w:hAnsi="Verdana"/>
          <w:sz w:val="20"/>
          <w:szCs w:val="20"/>
        </w:rPr>
        <w:t>Důležitým</w:t>
      </w:r>
      <w:r w:rsidR="003C63F1" w:rsidRPr="008F2017">
        <w:rPr>
          <w:rFonts w:ascii="Verdana" w:hAnsi="Verdana"/>
          <w:sz w:val="20"/>
          <w:szCs w:val="20"/>
        </w:rPr>
        <w:t xml:space="preserve"> mezníkem v oblasti podpory zaměstnávání OZP na otevřeném trhu práce se stal finský projekt sociálního podniku, který byl le</w:t>
      </w:r>
      <w:r w:rsidR="00F663E7">
        <w:rPr>
          <w:rFonts w:ascii="Verdana" w:hAnsi="Verdana"/>
          <w:sz w:val="20"/>
          <w:szCs w:val="20"/>
        </w:rPr>
        <w:t xml:space="preserve">gislativně zakotven v roce </w:t>
      </w:r>
      <w:smartTag w:uri="urn:schemas-microsoft-com:office:smarttags" w:element="metricconverter">
        <w:smartTagPr>
          <w:attr w:name="ProductID" w:val="2003 a"/>
        </w:smartTagPr>
        <w:r w:rsidR="00F663E7">
          <w:rPr>
            <w:rFonts w:ascii="Verdana" w:hAnsi="Verdana"/>
            <w:sz w:val="20"/>
            <w:szCs w:val="20"/>
          </w:rPr>
          <w:t xml:space="preserve">2003 </w:t>
        </w:r>
        <w:r w:rsidR="003C63F1" w:rsidRPr="008F2017">
          <w:rPr>
            <w:rFonts w:ascii="Verdana" w:hAnsi="Verdana"/>
            <w:sz w:val="20"/>
            <w:szCs w:val="20"/>
          </w:rPr>
          <w:t>a</w:t>
        </w:r>
      </w:smartTag>
      <w:r w:rsidR="003C63F1" w:rsidRPr="008F2017">
        <w:rPr>
          <w:rFonts w:ascii="Verdana" w:hAnsi="Verdana"/>
          <w:sz w:val="20"/>
          <w:szCs w:val="20"/>
        </w:rPr>
        <w:t xml:space="preserve"> který </w:t>
      </w:r>
      <w:r w:rsidR="008475E6" w:rsidRPr="008F2017">
        <w:rPr>
          <w:rFonts w:ascii="Verdana" w:hAnsi="Verdana"/>
          <w:sz w:val="20"/>
          <w:szCs w:val="20"/>
        </w:rPr>
        <w:t xml:space="preserve">přinesl </w:t>
      </w:r>
      <w:r w:rsidR="003C63F1" w:rsidRPr="008F2017">
        <w:rPr>
          <w:rFonts w:ascii="Verdana" w:hAnsi="Verdana"/>
          <w:sz w:val="20"/>
          <w:szCs w:val="20"/>
        </w:rPr>
        <w:t>díky výhodnějším</w:t>
      </w:r>
      <w:r w:rsidR="008475E6" w:rsidRPr="008F2017">
        <w:rPr>
          <w:rFonts w:ascii="Verdana" w:hAnsi="Verdana"/>
          <w:sz w:val="20"/>
          <w:szCs w:val="20"/>
        </w:rPr>
        <w:t xml:space="preserve"> </w:t>
      </w:r>
      <w:r w:rsidR="003C63F1" w:rsidRPr="008F2017">
        <w:rPr>
          <w:rFonts w:ascii="Verdana" w:hAnsi="Verdana"/>
          <w:sz w:val="20"/>
          <w:szCs w:val="20"/>
        </w:rPr>
        <w:t>podmínká</w:t>
      </w:r>
      <w:r w:rsidR="008475E6" w:rsidRPr="008F2017">
        <w:rPr>
          <w:rFonts w:ascii="Verdana" w:hAnsi="Verdana"/>
          <w:sz w:val="20"/>
          <w:szCs w:val="20"/>
        </w:rPr>
        <w:t>m</w:t>
      </w:r>
      <w:r w:rsidR="003C63F1" w:rsidRPr="008F2017">
        <w:rPr>
          <w:rFonts w:ascii="Verdana" w:hAnsi="Verdana"/>
          <w:sz w:val="20"/>
          <w:szCs w:val="20"/>
        </w:rPr>
        <w:t xml:space="preserve"> státní podpory určité pozitivní výsledky.</w:t>
      </w:r>
    </w:p>
    <w:p w:rsidR="003C63F1" w:rsidRPr="008F2017" w:rsidRDefault="003C63F1" w:rsidP="00F663E7">
      <w:pPr>
        <w:spacing w:after="120"/>
        <w:ind w:firstLine="709"/>
        <w:jc w:val="both"/>
        <w:rPr>
          <w:rFonts w:ascii="Verdana" w:hAnsi="Verdana"/>
          <w:sz w:val="20"/>
          <w:szCs w:val="20"/>
        </w:rPr>
      </w:pPr>
      <w:r w:rsidRPr="008F2017">
        <w:rPr>
          <w:rFonts w:ascii="Verdana" w:hAnsi="Verdana"/>
          <w:sz w:val="20"/>
          <w:szCs w:val="20"/>
        </w:rPr>
        <w:t xml:space="preserve">V současné době se experimentálně ověřuje nový </w:t>
      </w:r>
      <w:r w:rsidR="0065326D" w:rsidRPr="008F2017">
        <w:rPr>
          <w:rFonts w:ascii="Verdana" w:hAnsi="Verdana"/>
          <w:sz w:val="20"/>
          <w:szCs w:val="20"/>
        </w:rPr>
        <w:t xml:space="preserve">národní </w:t>
      </w:r>
      <w:r w:rsidRPr="008F2017">
        <w:rPr>
          <w:rFonts w:ascii="Verdana" w:hAnsi="Verdana"/>
          <w:sz w:val="20"/>
          <w:szCs w:val="20"/>
        </w:rPr>
        <w:t>projekt</w:t>
      </w:r>
      <w:r w:rsidR="0065326D" w:rsidRPr="008F2017">
        <w:rPr>
          <w:rFonts w:ascii="Verdana" w:hAnsi="Verdana"/>
          <w:sz w:val="20"/>
          <w:szCs w:val="20"/>
        </w:rPr>
        <w:t xml:space="preserve"> </w:t>
      </w:r>
      <w:r w:rsidR="00F663E7">
        <w:rPr>
          <w:rFonts w:ascii="Verdana" w:hAnsi="Verdana"/>
          <w:sz w:val="20"/>
          <w:szCs w:val="20"/>
        </w:rPr>
        <w:t>-</w:t>
      </w:r>
      <w:r w:rsidR="0065326D" w:rsidRPr="008F2017">
        <w:rPr>
          <w:rFonts w:ascii="Verdana" w:hAnsi="Verdana"/>
          <w:sz w:val="20"/>
          <w:szCs w:val="20"/>
        </w:rPr>
        <w:t xml:space="preserve"> společný program</w:t>
      </w:r>
      <w:r w:rsidRPr="008F2017">
        <w:rPr>
          <w:rFonts w:ascii="Verdana" w:hAnsi="Verdana"/>
          <w:sz w:val="20"/>
          <w:szCs w:val="20"/>
        </w:rPr>
        <w:t xml:space="preserve"> </w:t>
      </w:r>
      <w:r w:rsidR="0065326D" w:rsidRPr="008F2017">
        <w:rPr>
          <w:rFonts w:ascii="Verdana" w:hAnsi="Verdana"/>
          <w:sz w:val="20"/>
          <w:szCs w:val="20"/>
        </w:rPr>
        <w:t>Ministerstva zaměstnanosti a</w:t>
      </w:r>
      <w:r w:rsidR="00D42FAB" w:rsidRPr="008F2017">
        <w:rPr>
          <w:rFonts w:ascii="Verdana" w:hAnsi="Verdana"/>
          <w:sz w:val="20"/>
          <w:szCs w:val="20"/>
        </w:rPr>
        <w:t xml:space="preserve"> Ministerstva sociálních věcí </w:t>
      </w:r>
      <w:r w:rsidRPr="008F2017">
        <w:rPr>
          <w:rFonts w:ascii="Verdana" w:hAnsi="Verdana"/>
          <w:sz w:val="20"/>
          <w:szCs w:val="20"/>
        </w:rPr>
        <w:t>pod názvem „Banka pracovních šancí</w:t>
      </w:r>
      <w:r w:rsidR="00C843EF" w:rsidRPr="008F2017">
        <w:rPr>
          <w:rFonts w:ascii="Verdana" w:hAnsi="Verdana"/>
          <w:sz w:val="20"/>
          <w:szCs w:val="20"/>
        </w:rPr>
        <w:t>“</w:t>
      </w:r>
      <w:r w:rsidRPr="008F2017">
        <w:rPr>
          <w:rFonts w:ascii="Verdana" w:hAnsi="Verdana"/>
          <w:sz w:val="20"/>
          <w:szCs w:val="20"/>
        </w:rPr>
        <w:t xml:space="preserve">, který byl spuštěn v roce 2009 s ambiciózním cílem zaměstnat </w:t>
      </w:r>
      <w:r w:rsidR="00F663E7">
        <w:rPr>
          <w:rFonts w:ascii="Verdana" w:hAnsi="Verdana"/>
          <w:sz w:val="20"/>
          <w:szCs w:val="20"/>
        </w:rPr>
        <w:t xml:space="preserve">do roku 2015 až 5 tisíc lidí ze </w:t>
      </w:r>
      <w:r w:rsidRPr="008F2017">
        <w:rPr>
          <w:rFonts w:ascii="Verdana" w:hAnsi="Verdana"/>
          <w:sz w:val="20"/>
          <w:szCs w:val="20"/>
        </w:rPr>
        <w:t>skupiny znevýhodněných osob, do které se řadí i lidé s částečnou pracovní schopností.</w:t>
      </w:r>
    </w:p>
    <w:p w:rsidR="001D1673" w:rsidRPr="008F2017" w:rsidRDefault="00F663E7" w:rsidP="00F663E7">
      <w:pPr>
        <w:spacing w:after="120"/>
        <w:ind w:firstLine="709"/>
        <w:jc w:val="both"/>
        <w:rPr>
          <w:rFonts w:ascii="Verdana" w:hAnsi="Verdana"/>
          <w:sz w:val="20"/>
          <w:szCs w:val="20"/>
        </w:rPr>
      </w:pPr>
      <w:r>
        <w:rPr>
          <w:rFonts w:ascii="Verdana" w:hAnsi="Verdana"/>
          <w:sz w:val="20"/>
          <w:szCs w:val="20"/>
        </w:rPr>
        <w:t xml:space="preserve">Podle </w:t>
      </w:r>
      <w:r w:rsidR="003C63F1" w:rsidRPr="008F2017">
        <w:rPr>
          <w:rFonts w:ascii="Verdana" w:hAnsi="Verdana"/>
          <w:sz w:val="20"/>
          <w:szCs w:val="20"/>
        </w:rPr>
        <w:t>názorů finských expertů je úspěšnost projektů v oblasti zaměstnávání osob</w:t>
      </w:r>
      <w:r>
        <w:rPr>
          <w:rFonts w:ascii="Verdana" w:hAnsi="Verdana"/>
          <w:sz w:val="20"/>
          <w:szCs w:val="20"/>
        </w:rPr>
        <w:t xml:space="preserve"> </w:t>
      </w:r>
      <w:r w:rsidR="003C63F1" w:rsidRPr="008F2017">
        <w:rPr>
          <w:rFonts w:ascii="Verdana" w:hAnsi="Verdana"/>
          <w:sz w:val="20"/>
          <w:szCs w:val="20"/>
        </w:rPr>
        <w:t>se zdravotním postižením na otevřeném trhu práce podmíněna nezbytnou potře</w:t>
      </w:r>
      <w:r>
        <w:rPr>
          <w:rFonts w:ascii="Verdana" w:hAnsi="Verdana"/>
          <w:sz w:val="20"/>
          <w:szCs w:val="20"/>
        </w:rPr>
        <w:softHyphen/>
      </w:r>
      <w:r w:rsidR="003C63F1" w:rsidRPr="008F2017">
        <w:rPr>
          <w:rFonts w:ascii="Verdana" w:hAnsi="Verdana"/>
          <w:sz w:val="20"/>
          <w:szCs w:val="20"/>
        </w:rPr>
        <w:t>bou individuálně vedené a kontinuální pomoci, a to v rámci celého procesu přípravy, hledání, získávání a udržení pracovního místa pro osoby se zdravotním postižením.</w:t>
      </w:r>
    </w:p>
    <w:p w:rsidR="003C63F1" w:rsidRPr="008F2017" w:rsidRDefault="003C63F1" w:rsidP="00F663E7">
      <w:pPr>
        <w:spacing w:after="120"/>
        <w:ind w:firstLine="709"/>
        <w:jc w:val="both"/>
        <w:rPr>
          <w:rFonts w:ascii="Verdana" w:hAnsi="Verdana"/>
          <w:sz w:val="20"/>
          <w:szCs w:val="20"/>
        </w:rPr>
      </w:pPr>
      <w:r w:rsidRPr="008F2017">
        <w:rPr>
          <w:rFonts w:ascii="Verdana" w:hAnsi="Verdana"/>
          <w:sz w:val="20"/>
          <w:szCs w:val="20"/>
        </w:rPr>
        <w:t xml:space="preserve">Významnou devizou k posílení individuálně poskytované pomoci je ve Finsku dobře fungující systém pracovní rehabilitace </w:t>
      </w:r>
      <w:r w:rsidR="000E556E" w:rsidRPr="008F2017">
        <w:rPr>
          <w:rFonts w:ascii="Verdana" w:hAnsi="Verdana"/>
          <w:sz w:val="20"/>
          <w:szCs w:val="20"/>
        </w:rPr>
        <w:t>společně s</w:t>
      </w:r>
      <w:r w:rsidR="00AD2256" w:rsidRPr="008F2017">
        <w:rPr>
          <w:rFonts w:ascii="Verdana" w:hAnsi="Verdana"/>
          <w:sz w:val="20"/>
          <w:szCs w:val="20"/>
        </w:rPr>
        <w:t xml:space="preserve"> </w:t>
      </w:r>
      <w:r w:rsidRPr="008F2017">
        <w:rPr>
          <w:rFonts w:ascii="Verdana" w:hAnsi="Verdana"/>
          <w:sz w:val="20"/>
          <w:szCs w:val="20"/>
        </w:rPr>
        <w:t>přijetí</w:t>
      </w:r>
      <w:r w:rsidR="000E556E" w:rsidRPr="008F2017">
        <w:rPr>
          <w:rFonts w:ascii="Verdana" w:hAnsi="Verdana"/>
          <w:sz w:val="20"/>
          <w:szCs w:val="20"/>
        </w:rPr>
        <w:t>m</w:t>
      </w:r>
      <w:r w:rsidRPr="008F2017">
        <w:rPr>
          <w:rFonts w:ascii="Verdana" w:hAnsi="Verdana"/>
          <w:sz w:val="20"/>
          <w:szCs w:val="20"/>
        </w:rPr>
        <w:t xml:space="preserve"> zákona o poskytování služeb pracovního asistenta.</w:t>
      </w:r>
    </w:p>
    <w:p w:rsidR="003C63F1" w:rsidRPr="008F2017" w:rsidRDefault="003C63F1" w:rsidP="008F2017">
      <w:pPr>
        <w:jc w:val="both"/>
        <w:rPr>
          <w:rFonts w:ascii="Verdana" w:hAnsi="Verdana"/>
          <w:b/>
          <w:sz w:val="20"/>
          <w:szCs w:val="20"/>
        </w:rPr>
      </w:pPr>
    </w:p>
    <w:p w:rsidR="001D1673" w:rsidRPr="008F2017" w:rsidRDefault="001D1673" w:rsidP="008F2017">
      <w:pPr>
        <w:jc w:val="both"/>
        <w:rPr>
          <w:rFonts w:ascii="Verdana" w:hAnsi="Verdana"/>
          <w:b/>
          <w:sz w:val="20"/>
          <w:szCs w:val="20"/>
        </w:rPr>
      </w:pPr>
    </w:p>
    <w:p w:rsidR="005F6561" w:rsidRPr="008F2017" w:rsidRDefault="005F6561" w:rsidP="008F2017">
      <w:pPr>
        <w:jc w:val="both"/>
        <w:rPr>
          <w:rFonts w:ascii="Verdana" w:hAnsi="Verdana"/>
          <w:b/>
          <w:sz w:val="20"/>
          <w:szCs w:val="20"/>
        </w:rPr>
      </w:pPr>
    </w:p>
    <w:p w:rsidR="00C843EF" w:rsidRDefault="00C843EF" w:rsidP="008F2017">
      <w:pPr>
        <w:jc w:val="both"/>
        <w:rPr>
          <w:rFonts w:ascii="Verdana" w:hAnsi="Verdana"/>
          <w:b/>
          <w:sz w:val="20"/>
          <w:szCs w:val="20"/>
        </w:rPr>
      </w:pPr>
    </w:p>
    <w:p w:rsidR="00ED1284" w:rsidRDefault="00ED1284" w:rsidP="008F2017">
      <w:pPr>
        <w:jc w:val="both"/>
        <w:rPr>
          <w:rFonts w:ascii="Verdana" w:hAnsi="Verdana"/>
          <w:b/>
          <w:sz w:val="20"/>
          <w:szCs w:val="20"/>
        </w:rPr>
      </w:pPr>
    </w:p>
    <w:p w:rsidR="00ED1284" w:rsidRDefault="00ED1284" w:rsidP="008F2017">
      <w:pPr>
        <w:jc w:val="both"/>
        <w:rPr>
          <w:rFonts w:ascii="Verdana" w:hAnsi="Verdana"/>
          <w:b/>
          <w:sz w:val="20"/>
          <w:szCs w:val="20"/>
        </w:rPr>
      </w:pPr>
    </w:p>
    <w:p w:rsidR="00ED1284" w:rsidRDefault="00ED1284" w:rsidP="008F2017">
      <w:pPr>
        <w:jc w:val="both"/>
        <w:rPr>
          <w:rFonts w:ascii="Verdana" w:hAnsi="Verdana"/>
          <w:b/>
          <w:sz w:val="20"/>
          <w:szCs w:val="20"/>
        </w:rPr>
      </w:pPr>
    </w:p>
    <w:p w:rsidR="00ED1284" w:rsidRDefault="00ED1284" w:rsidP="008F2017">
      <w:pPr>
        <w:jc w:val="both"/>
        <w:rPr>
          <w:rFonts w:ascii="Verdana" w:hAnsi="Verdana"/>
          <w:b/>
          <w:sz w:val="20"/>
          <w:szCs w:val="20"/>
        </w:rPr>
      </w:pPr>
    </w:p>
    <w:p w:rsidR="00ED1284" w:rsidRDefault="00ED1284" w:rsidP="008F2017">
      <w:pPr>
        <w:jc w:val="both"/>
        <w:rPr>
          <w:rFonts w:ascii="Verdana" w:hAnsi="Verdana"/>
          <w:b/>
          <w:sz w:val="20"/>
          <w:szCs w:val="20"/>
        </w:rPr>
      </w:pPr>
    </w:p>
    <w:p w:rsidR="005123EC" w:rsidRPr="00F663E7" w:rsidRDefault="00C843EF" w:rsidP="00F663E7">
      <w:pPr>
        <w:spacing w:after="480"/>
        <w:jc w:val="both"/>
        <w:outlineLvl w:val="0"/>
        <w:rPr>
          <w:rFonts w:ascii="Verdana" w:hAnsi="Verdana"/>
          <w:sz w:val="32"/>
          <w:szCs w:val="32"/>
        </w:rPr>
      </w:pPr>
      <w:bookmarkStart w:id="33" w:name="_Toc322938262"/>
      <w:r w:rsidRPr="00F663E7">
        <w:rPr>
          <w:rFonts w:ascii="Verdana" w:hAnsi="Verdana"/>
          <w:b/>
          <w:sz w:val="32"/>
          <w:szCs w:val="32"/>
        </w:rPr>
        <w:lastRenderedPageBreak/>
        <w:t>P</w:t>
      </w:r>
      <w:r w:rsidR="00127430" w:rsidRPr="00F663E7">
        <w:rPr>
          <w:rFonts w:ascii="Verdana" w:hAnsi="Verdana"/>
          <w:b/>
          <w:sz w:val="32"/>
          <w:szCs w:val="32"/>
        </w:rPr>
        <w:t>rameny</w:t>
      </w:r>
      <w:bookmarkEnd w:id="33"/>
    </w:p>
    <w:p w:rsidR="00121BBB" w:rsidRPr="008F2017" w:rsidRDefault="00121BBB" w:rsidP="00C552B0">
      <w:pPr>
        <w:jc w:val="both"/>
        <w:rPr>
          <w:rFonts w:ascii="Verdana" w:hAnsi="Verdana"/>
          <w:sz w:val="20"/>
          <w:szCs w:val="20"/>
        </w:rPr>
      </w:pPr>
      <w:r w:rsidRPr="008F2017">
        <w:rPr>
          <w:rFonts w:ascii="Verdana" w:hAnsi="Verdana"/>
          <w:sz w:val="20"/>
          <w:szCs w:val="20"/>
        </w:rPr>
        <w:t>Business and Disability. Evropské případové studie.</w:t>
      </w:r>
      <w:r w:rsidR="0015144E" w:rsidRPr="008F2017">
        <w:rPr>
          <w:rFonts w:ascii="Verdana" w:hAnsi="Verdana"/>
          <w:sz w:val="20"/>
          <w:szCs w:val="20"/>
        </w:rPr>
        <w:t xml:space="preserve"> </w:t>
      </w:r>
      <w:r w:rsidR="0023418C">
        <w:rPr>
          <w:rFonts w:ascii="Verdana" w:hAnsi="Verdana" w:cs="Verdana"/>
          <w:sz w:val="20"/>
          <w:szCs w:val="20"/>
        </w:rPr>
        <w:t>[online]. [cit.2011-09-10]</w:t>
      </w:r>
    </w:p>
    <w:p w:rsidR="00121BBB" w:rsidRPr="008F2017" w:rsidRDefault="00121BBB" w:rsidP="00C552B0">
      <w:pPr>
        <w:jc w:val="both"/>
        <w:rPr>
          <w:rFonts w:ascii="Verdana" w:hAnsi="Verdana"/>
          <w:sz w:val="20"/>
          <w:szCs w:val="20"/>
        </w:rPr>
      </w:pPr>
      <w:r w:rsidRPr="008F2017">
        <w:rPr>
          <w:rFonts w:ascii="Verdana" w:hAnsi="Verdana"/>
          <w:sz w:val="20"/>
          <w:szCs w:val="20"/>
        </w:rPr>
        <w:t xml:space="preserve">Dostupné z: </w:t>
      </w:r>
      <w:hyperlink r:id="rId17" w:history="1">
        <w:r w:rsidRPr="008F2017">
          <w:rPr>
            <w:rStyle w:val="Hypertextovodkaz"/>
            <w:rFonts w:ascii="Verdana" w:hAnsi="Verdana"/>
            <w:sz w:val="20"/>
            <w:szCs w:val="20"/>
          </w:rPr>
          <w:t>http://www.promotours.de/CZ.pdf</w:t>
        </w:r>
      </w:hyperlink>
    </w:p>
    <w:p w:rsidR="00121BBB" w:rsidRPr="008F2017" w:rsidRDefault="00121BBB" w:rsidP="00C552B0">
      <w:pPr>
        <w:jc w:val="both"/>
        <w:rPr>
          <w:rFonts w:ascii="Verdana" w:hAnsi="Verdana"/>
          <w:sz w:val="20"/>
          <w:szCs w:val="20"/>
        </w:rPr>
      </w:pPr>
    </w:p>
    <w:p w:rsidR="00121BBB" w:rsidRPr="008F2017" w:rsidRDefault="00121BBB" w:rsidP="00C552B0">
      <w:pPr>
        <w:jc w:val="both"/>
        <w:rPr>
          <w:rFonts w:ascii="Verdana" w:hAnsi="Verdana"/>
          <w:sz w:val="20"/>
          <w:szCs w:val="20"/>
        </w:rPr>
      </w:pPr>
      <w:r w:rsidRPr="008F2017">
        <w:rPr>
          <w:rFonts w:ascii="Verdana" w:hAnsi="Verdana"/>
          <w:sz w:val="20"/>
          <w:szCs w:val="20"/>
        </w:rPr>
        <w:t>Definition of Disability in</w:t>
      </w:r>
      <w:r w:rsidR="00F663E7" w:rsidRPr="00F663E7">
        <w:rPr>
          <w:rFonts w:ascii="Verdana" w:hAnsi="Verdana"/>
          <w:sz w:val="12"/>
          <w:szCs w:val="12"/>
        </w:rPr>
        <w:t xml:space="preserve"> </w:t>
      </w:r>
      <w:r w:rsidRPr="008F2017">
        <w:rPr>
          <w:rFonts w:ascii="Verdana" w:hAnsi="Verdana"/>
          <w:sz w:val="20"/>
          <w:szCs w:val="20"/>
        </w:rPr>
        <w:t>Europe. A Comparative Anal</w:t>
      </w:r>
      <w:r w:rsidR="0023418C">
        <w:rPr>
          <w:rFonts w:ascii="Verdana" w:hAnsi="Verdana"/>
          <w:sz w:val="20"/>
          <w:szCs w:val="20"/>
        </w:rPr>
        <w:t>ysis. European Commission, 2002</w:t>
      </w:r>
      <w:r w:rsidR="0023418C">
        <w:rPr>
          <w:rFonts w:ascii="Verdana" w:hAnsi="Verdana" w:cs="Verdana"/>
          <w:sz w:val="20"/>
          <w:szCs w:val="20"/>
        </w:rPr>
        <w:t xml:space="preserve"> [online]. [cit.2011-05-15]</w:t>
      </w:r>
    </w:p>
    <w:p w:rsidR="00121BBB" w:rsidRPr="008F2017" w:rsidRDefault="00121BBB" w:rsidP="00C552B0">
      <w:pPr>
        <w:jc w:val="both"/>
        <w:rPr>
          <w:rFonts w:ascii="Verdana" w:hAnsi="Verdana"/>
          <w:sz w:val="20"/>
          <w:szCs w:val="20"/>
        </w:rPr>
      </w:pPr>
      <w:r w:rsidRPr="008F2017">
        <w:rPr>
          <w:rFonts w:ascii="Verdana" w:hAnsi="Verdana"/>
          <w:sz w:val="20"/>
          <w:szCs w:val="20"/>
        </w:rPr>
        <w:t>Dostupné</w:t>
      </w:r>
      <w:r w:rsidR="00F663E7" w:rsidRPr="00F663E7">
        <w:rPr>
          <w:rFonts w:ascii="Verdana" w:hAnsi="Verdana"/>
          <w:sz w:val="12"/>
          <w:szCs w:val="12"/>
        </w:rPr>
        <w:t xml:space="preserve"> </w:t>
      </w:r>
      <w:r w:rsidRPr="008F2017">
        <w:rPr>
          <w:rFonts w:ascii="Verdana" w:hAnsi="Verdana"/>
          <w:sz w:val="20"/>
          <w:szCs w:val="20"/>
        </w:rPr>
        <w:t xml:space="preserve">z: </w:t>
      </w:r>
      <w:hyperlink r:id="rId18" w:history="1">
        <w:r w:rsidRPr="008F2017">
          <w:rPr>
            <w:rStyle w:val="Hypertextovodkaz"/>
            <w:rFonts w:ascii="Verdana" w:hAnsi="Verdana"/>
            <w:sz w:val="20"/>
            <w:szCs w:val="20"/>
          </w:rPr>
          <w:t>http://www.ozida.gov.tr/raporlar/uluslararasi/ab/ABdokumanlar/definition</w:t>
        </w:r>
        <w:r w:rsidR="00F663E7">
          <w:rPr>
            <w:rStyle w:val="Hypertextovodkaz"/>
            <w:rFonts w:ascii="Verdana" w:hAnsi="Verdana"/>
            <w:sz w:val="20"/>
            <w:szCs w:val="20"/>
          </w:rPr>
          <w:t xml:space="preserve"> </w:t>
        </w:r>
        <w:r w:rsidRPr="008F2017">
          <w:rPr>
            <w:rStyle w:val="Hypertextovodkaz"/>
            <w:rFonts w:ascii="Verdana" w:hAnsi="Verdana"/>
            <w:sz w:val="20"/>
            <w:szCs w:val="20"/>
          </w:rPr>
          <w:t>ofdisabilityineuropa.pdf</w:t>
        </w:r>
      </w:hyperlink>
    </w:p>
    <w:p w:rsidR="00121BBB" w:rsidRPr="008F2017" w:rsidRDefault="00121BBB" w:rsidP="00C552B0">
      <w:pPr>
        <w:jc w:val="both"/>
        <w:rPr>
          <w:rFonts w:ascii="Verdana" w:hAnsi="Verdana"/>
          <w:sz w:val="20"/>
          <w:szCs w:val="20"/>
        </w:rPr>
      </w:pPr>
    </w:p>
    <w:p w:rsidR="00497461" w:rsidRPr="008F2017" w:rsidRDefault="00497461" w:rsidP="00C552B0">
      <w:pPr>
        <w:jc w:val="both"/>
        <w:rPr>
          <w:rFonts w:ascii="Verdana" w:hAnsi="Verdana"/>
          <w:sz w:val="20"/>
          <w:szCs w:val="20"/>
        </w:rPr>
      </w:pPr>
      <w:r w:rsidRPr="008F2017">
        <w:rPr>
          <w:rFonts w:ascii="Verdana" w:hAnsi="Verdana"/>
          <w:sz w:val="20"/>
          <w:szCs w:val="20"/>
        </w:rPr>
        <w:t>DEFOURNY, Jacques</w:t>
      </w:r>
      <w:r w:rsidR="00F663E7">
        <w:rPr>
          <w:rFonts w:ascii="Verdana" w:hAnsi="Verdana"/>
          <w:sz w:val="20"/>
          <w:szCs w:val="20"/>
        </w:rPr>
        <w:t xml:space="preserve"> </w:t>
      </w:r>
      <w:r w:rsidRPr="008F2017">
        <w:rPr>
          <w:rFonts w:ascii="Verdana" w:hAnsi="Verdana"/>
          <w:sz w:val="20"/>
          <w:szCs w:val="20"/>
        </w:rPr>
        <w:t>and Marthe NYSSENS.</w:t>
      </w:r>
      <w:r w:rsidR="0023418C">
        <w:rPr>
          <w:rFonts w:ascii="Verdana" w:hAnsi="Verdana"/>
          <w:sz w:val="20"/>
          <w:szCs w:val="20"/>
        </w:rPr>
        <w:t xml:space="preserve"> </w:t>
      </w:r>
      <w:r w:rsidRPr="008F2017">
        <w:rPr>
          <w:rFonts w:ascii="Verdana" w:hAnsi="Verdana"/>
          <w:sz w:val="20"/>
          <w:szCs w:val="20"/>
        </w:rPr>
        <w:t>Social Enterprise in Europe:</w:t>
      </w:r>
      <w:r w:rsidR="0023418C">
        <w:rPr>
          <w:rFonts w:ascii="Verdana" w:hAnsi="Verdana"/>
          <w:sz w:val="20"/>
          <w:szCs w:val="20"/>
        </w:rPr>
        <w:t xml:space="preserve"> </w:t>
      </w:r>
      <w:r w:rsidRPr="008F2017">
        <w:rPr>
          <w:rFonts w:ascii="Verdana" w:hAnsi="Verdana"/>
          <w:sz w:val="20"/>
          <w:szCs w:val="20"/>
        </w:rPr>
        <w:t>Recent Trends</w:t>
      </w:r>
    </w:p>
    <w:p w:rsidR="00497461" w:rsidRPr="008F2017" w:rsidRDefault="00497461" w:rsidP="00C552B0">
      <w:pPr>
        <w:tabs>
          <w:tab w:val="left" w:pos="6593"/>
        </w:tabs>
        <w:jc w:val="both"/>
        <w:rPr>
          <w:rFonts w:ascii="Verdana" w:hAnsi="Verdana"/>
          <w:sz w:val="20"/>
          <w:szCs w:val="20"/>
        </w:rPr>
      </w:pPr>
      <w:r w:rsidRPr="008F2017">
        <w:rPr>
          <w:rFonts w:ascii="Verdana" w:hAnsi="Verdana"/>
          <w:sz w:val="20"/>
          <w:szCs w:val="20"/>
        </w:rPr>
        <w:t xml:space="preserve">and Developments. Liege: EMES European Research Network, 2008. Working Papers, Series no 08/01. </w:t>
      </w:r>
      <w:r w:rsidR="0023418C">
        <w:rPr>
          <w:rFonts w:ascii="Verdana" w:hAnsi="Verdana" w:cs="Verdana"/>
          <w:sz w:val="20"/>
          <w:szCs w:val="20"/>
        </w:rPr>
        <w:t>[online]. [cit.2011-07-12]</w:t>
      </w:r>
    </w:p>
    <w:p w:rsidR="00497461" w:rsidRPr="008F2017" w:rsidRDefault="00497461" w:rsidP="00C552B0">
      <w:pPr>
        <w:jc w:val="both"/>
        <w:rPr>
          <w:rFonts w:ascii="Verdana" w:hAnsi="Verdana"/>
          <w:sz w:val="20"/>
          <w:szCs w:val="20"/>
        </w:rPr>
      </w:pPr>
      <w:r w:rsidRPr="008F2017">
        <w:rPr>
          <w:rFonts w:ascii="Verdana" w:hAnsi="Verdana"/>
          <w:sz w:val="20"/>
          <w:szCs w:val="20"/>
        </w:rPr>
        <w:t xml:space="preserve">Dostupné z: </w:t>
      </w:r>
      <w:hyperlink r:id="rId19" w:history="1">
        <w:r w:rsidRPr="008F2017">
          <w:rPr>
            <w:rStyle w:val="Hypertextovodkaz"/>
            <w:rFonts w:ascii="Verdana" w:hAnsi="Verdana"/>
            <w:sz w:val="20"/>
            <w:szCs w:val="20"/>
          </w:rPr>
          <w:t>http://www.community-wealth.org/_pdfs/articles-publications/outside-us/paper-defourny-nyssens.pdf</w:t>
        </w:r>
      </w:hyperlink>
    </w:p>
    <w:p w:rsidR="00497461" w:rsidRPr="008F2017" w:rsidRDefault="00497461" w:rsidP="00C552B0">
      <w:pPr>
        <w:tabs>
          <w:tab w:val="left" w:pos="6593"/>
        </w:tabs>
        <w:jc w:val="both"/>
        <w:rPr>
          <w:rFonts w:ascii="Verdana" w:hAnsi="Verdana"/>
          <w:sz w:val="20"/>
          <w:szCs w:val="20"/>
        </w:rPr>
      </w:pPr>
    </w:p>
    <w:p w:rsidR="00145D73" w:rsidRPr="00F663E7" w:rsidRDefault="00145D73" w:rsidP="00C552B0">
      <w:pPr>
        <w:jc w:val="both"/>
        <w:rPr>
          <w:rFonts w:ascii="Verdana" w:hAnsi="Verdana"/>
          <w:sz w:val="18"/>
          <w:szCs w:val="18"/>
        </w:rPr>
      </w:pPr>
      <w:r w:rsidRPr="008F2017">
        <w:rPr>
          <w:rFonts w:ascii="Verdana" w:hAnsi="Verdana"/>
          <w:sz w:val="20"/>
          <w:szCs w:val="20"/>
        </w:rPr>
        <w:t>FINSKO.</w:t>
      </w:r>
      <w:r w:rsidR="00B221E8">
        <w:rPr>
          <w:rFonts w:ascii="Verdana" w:hAnsi="Verdana"/>
          <w:sz w:val="20"/>
          <w:szCs w:val="20"/>
        </w:rPr>
        <w:t xml:space="preserve"> </w:t>
      </w:r>
      <w:r w:rsidR="00F663E7">
        <w:rPr>
          <w:rFonts w:ascii="Verdana" w:hAnsi="Verdana"/>
          <w:sz w:val="20"/>
          <w:szCs w:val="20"/>
        </w:rPr>
        <w:t xml:space="preserve">Informace ze </w:t>
      </w:r>
      <w:r w:rsidRPr="008F2017">
        <w:rPr>
          <w:rFonts w:ascii="Verdana" w:hAnsi="Verdana"/>
          <w:sz w:val="20"/>
          <w:szCs w:val="20"/>
        </w:rPr>
        <w:t xml:space="preserve">stránek Tyoelake s informacemi o důchodových nárocích. </w:t>
      </w:r>
      <w:r w:rsidR="0023418C">
        <w:rPr>
          <w:rFonts w:ascii="Verdana" w:hAnsi="Verdana" w:cs="Verdana"/>
          <w:sz w:val="20"/>
          <w:szCs w:val="20"/>
        </w:rPr>
        <w:t>[online].</w:t>
      </w:r>
      <w:r w:rsidR="00F663E7">
        <w:rPr>
          <w:rFonts w:ascii="Verdana" w:hAnsi="Verdana" w:cs="Verdana"/>
          <w:sz w:val="20"/>
          <w:szCs w:val="20"/>
        </w:rPr>
        <w:t xml:space="preserve"> </w:t>
      </w:r>
      <w:r w:rsidR="0023418C">
        <w:rPr>
          <w:rFonts w:ascii="Verdana" w:hAnsi="Verdana" w:cs="Verdana"/>
          <w:sz w:val="20"/>
          <w:szCs w:val="20"/>
        </w:rPr>
        <w:t>[cit.2011-09-11]</w:t>
      </w:r>
      <w:r w:rsidR="00F663E7">
        <w:rPr>
          <w:rFonts w:ascii="Verdana" w:hAnsi="Verdana" w:cs="Verdana"/>
          <w:sz w:val="20"/>
          <w:szCs w:val="20"/>
        </w:rPr>
        <w:t xml:space="preserve">. </w:t>
      </w:r>
      <w:r w:rsidRPr="008F2017">
        <w:rPr>
          <w:rFonts w:ascii="Verdana" w:hAnsi="Verdana"/>
          <w:sz w:val="20"/>
          <w:szCs w:val="20"/>
        </w:rPr>
        <w:t xml:space="preserve">Dostupné z: </w:t>
      </w:r>
      <w:hyperlink r:id="rId20" w:history="1">
        <w:r w:rsidRPr="00F663E7">
          <w:rPr>
            <w:rStyle w:val="Hypertextovodkaz"/>
            <w:rFonts w:ascii="Verdana" w:hAnsi="Verdana"/>
            <w:sz w:val="18"/>
            <w:szCs w:val="18"/>
          </w:rPr>
          <w:t>http://www.tyoelake.fi/Page.aspx?Section=39386</w:t>
        </w:r>
      </w:hyperlink>
    </w:p>
    <w:p w:rsidR="00145D73" w:rsidRPr="008F2017" w:rsidRDefault="00145D73" w:rsidP="00C552B0">
      <w:pPr>
        <w:tabs>
          <w:tab w:val="left" w:pos="6593"/>
        </w:tabs>
        <w:jc w:val="both"/>
        <w:rPr>
          <w:rFonts w:ascii="Verdana" w:hAnsi="Verdana"/>
          <w:sz w:val="20"/>
          <w:szCs w:val="20"/>
        </w:rPr>
      </w:pPr>
    </w:p>
    <w:p w:rsidR="00121BBB" w:rsidRPr="008F2017" w:rsidRDefault="00121BBB" w:rsidP="00C552B0">
      <w:pPr>
        <w:tabs>
          <w:tab w:val="left" w:pos="6593"/>
        </w:tabs>
        <w:jc w:val="both"/>
        <w:rPr>
          <w:rFonts w:ascii="Verdana" w:hAnsi="Verdana"/>
          <w:sz w:val="20"/>
          <w:szCs w:val="20"/>
        </w:rPr>
      </w:pPr>
      <w:r w:rsidRPr="008F2017">
        <w:rPr>
          <w:rFonts w:ascii="Verdana" w:hAnsi="Verdana"/>
          <w:sz w:val="20"/>
          <w:szCs w:val="20"/>
        </w:rPr>
        <w:t>FIN</w:t>
      </w:r>
      <w:r w:rsidR="00145D73" w:rsidRPr="008F2017">
        <w:rPr>
          <w:rFonts w:ascii="Verdana" w:hAnsi="Verdana"/>
          <w:sz w:val="20"/>
          <w:szCs w:val="20"/>
        </w:rPr>
        <w:t>SKO</w:t>
      </w:r>
      <w:r w:rsidRPr="008F2017">
        <w:rPr>
          <w:rFonts w:ascii="Verdana" w:hAnsi="Verdana"/>
          <w:sz w:val="20"/>
          <w:szCs w:val="20"/>
        </w:rPr>
        <w:t xml:space="preserve">. Ministry of Employment and the Economy. </w:t>
      </w:r>
      <w:r w:rsidR="0023418C">
        <w:rPr>
          <w:rFonts w:ascii="Verdana" w:hAnsi="Verdana" w:cs="Verdana"/>
          <w:sz w:val="20"/>
          <w:szCs w:val="20"/>
        </w:rPr>
        <w:t>[online]. [cit.2011-05-15]</w:t>
      </w:r>
    </w:p>
    <w:p w:rsidR="00121BBB" w:rsidRPr="008F2017" w:rsidRDefault="00121BBB" w:rsidP="00C552B0">
      <w:pPr>
        <w:jc w:val="both"/>
        <w:rPr>
          <w:rFonts w:ascii="Verdana" w:hAnsi="Verdana"/>
          <w:sz w:val="20"/>
          <w:szCs w:val="20"/>
        </w:rPr>
      </w:pPr>
      <w:r w:rsidRPr="008F2017">
        <w:rPr>
          <w:rFonts w:ascii="Verdana" w:hAnsi="Verdana"/>
          <w:sz w:val="20"/>
          <w:szCs w:val="20"/>
        </w:rPr>
        <w:t xml:space="preserve">Dostupné z: </w:t>
      </w:r>
      <w:hyperlink r:id="rId21" w:history="1">
        <w:r w:rsidRPr="008F2017">
          <w:rPr>
            <w:rStyle w:val="Hypertextovodkaz"/>
            <w:rFonts w:ascii="Verdana" w:hAnsi="Verdana"/>
            <w:sz w:val="20"/>
            <w:szCs w:val="20"/>
          </w:rPr>
          <w:t>http://www.mol.fi/mol/en/index.jsp</w:t>
        </w:r>
      </w:hyperlink>
      <w:r w:rsidR="00F663E7">
        <w:rPr>
          <w:rFonts w:ascii="Verdana" w:hAnsi="Verdana"/>
          <w:sz w:val="20"/>
          <w:szCs w:val="20"/>
        </w:rPr>
        <w:t xml:space="preserve">; </w:t>
      </w:r>
      <w:hyperlink r:id="rId22" w:history="1">
        <w:r w:rsidRPr="008F2017">
          <w:rPr>
            <w:rStyle w:val="Hypertextovodkaz"/>
            <w:rFonts w:ascii="Verdana" w:hAnsi="Verdana"/>
            <w:sz w:val="20"/>
            <w:szCs w:val="20"/>
          </w:rPr>
          <w:t>http://www.tem.fi/?l=en</w:t>
        </w:r>
      </w:hyperlink>
    </w:p>
    <w:p w:rsidR="00121BBB" w:rsidRPr="008F2017" w:rsidRDefault="00121BBB" w:rsidP="00C552B0">
      <w:pPr>
        <w:jc w:val="both"/>
        <w:rPr>
          <w:rFonts w:ascii="Verdana" w:hAnsi="Verdana"/>
          <w:sz w:val="20"/>
          <w:szCs w:val="20"/>
        </w:rPr>
      </w:pPr>
    </w:p>
    <w:p w:rsidR="00121BBB" w:rsidRPr="008F2017" w:rsidRDefault="00121BBB" w:rsidP="00C552B0">
      <w:pPr>
        <w:jc w:val="both"/>
        <w:rPr>
          <w:rFonts w:ascii="Verdana" w:hAnsi="Verdana"/>
          <w:sz w:val="20"/>
          <w:szCs w:val="20"/>
        </w:rPr>
      </w:pPr>
      <w:r w:rsidRPr="008F2017">
        <w:rPr>
          <w:rFonts w:ascii="Verdana" w:hAnsi="Verdana"/>
          <w:sz w:val="20"/>
          <w:szCs w:val="20"/>
        </w:rPr>
        <w:t xml:space="preserve">FINSKO. Suomen Fountain House. </w:t>
      </w:r>
      <w:r w:rsidR="0023418C">
        <w:rPr>
          <w:rFonts w:ascii="Verdana" w:hAnsi="Verdana" w:cs="Verdana"/>
          <w:sz w:val="20"/>
          <w:szCs w:val="20"/>
        </w:rPr>
        <w:t>[online]. [cit.2011-05-15]</w:t>
      </w:r>
    </w:p>
    <w:p w:rsidR="00121BBB" w:rsidRPr="008F2017" w:rsidRDefault="00121BBB" w:rsidP="00C552B0">
      <w:pPr>
        <w:jc w:val="both"/>
        <w:rPr>
          <w:rFonts w:ascii="Verdana" w:hAnsi="Verdana"/>
          <w:sz w:val="20"/>
          <w:szCs w:val="20"/>
        </w:rPr>
      </w:pPr>
      <w:r w:rsidRPr="008F2017">
        <w:rPr>
          <w:rFonts w:ascii="Verdana" w:hAnsi="Verdana"/>
          <w:sz w:val="20"/>
          <w:szCs w:val="20"/>
        </w:rPr>
        <w:t xml:space="preserve">Dostupné z: </w:t>
      </w:r>
      <w:hyperlink r:id="rId23" w:history="1">
        <w:r w:rsidRPr="008F2017">
          <w:rPr>
            <w:rStyle w:val="Hypertextovodkaz"/>
            <w:rFonts w:ascii="Verdana" w:hAnsi="Verdana"/>
            <w:sz w:val="20"/>
            <w:szCs w:val="20"/>
          </w:rPr>
          <w:t>http://www.fh-klubitalot.fi/in_english.html</w:t>
        </w:r>
      </w:hyperlink>
    </w:p>
    <w:p w:rsidR="00121BBB" w:rsidRPr="008F2017" w:rsidRDefault="00121BBB" w:rsidP="00C552B0">
      <w:pPr>
        <w:jc w:val="both"/>
        <w:rPr>
          <w:rFonts w:ascii="Verdana" w:hAnsi="Verdana"/>
          <w:sz w:val="20"/>
          <w:szCs w:val="20"/>
        </w:rPr>
      </w:pPr>
    </w:p>
    <w:p w:rsidR="00121BBB" w:rsidRPr="008F2017" w:rsidRDefault="00121BBB" w:rsidP="00C552B0">
      <w:pPr>
        <w:jc w:val="both"/>
        <w:rPr>
          <w:rFonts w:ascii="Verdana" w:hAnsi="Verdana"/>
          <w:sz w:val="20"/>
          <w:szCs w:val="20"/>
        </w:rPr>
      </w:pPr>
      <w:r w:rsidRPr="008F2017">
        <w:rPr>
          <w:rFonts w:ascii="Verdana" w:hAnsi="Verdana"/>
          <w:sz w:val="20"/>
          <w:szCs w:val="20"/>
        </w:rPr>
        <w:t xml:space="preserve">FINSKO. VATES </w:t>
      </w:r>
      <w:r w:rsidR="0023418C">
        <w:rPr>
          <w:rFonts w:ascii="Verdana" w:hAnsi="Verdana" w:cs="Verdana"/>
          <w:sz w:val="20"/>
          <w:szCs w:val="20"/>
        </w:rPr>
        <w:t>[online]. 2011 [cit.2011-11-25]</w:t>
      </w:r>
    </w:p>
    <w:p w:rsidR="00121BBB" w:rsidRPr="008F2017" w:rsidRDefault="00121BBB" w:rsidP="00C552B0">
      <w:pPr>
        <w:jc w:val="both"/>
        <w:rPr>
          <w:rFonts w:ascii="Verdana" w:hAnsi="Verdana"/>
          <w:sz w:val="20"/>
          <w:szCs w:val="20"/>
        </w:rPr>
      </w:pPr>
      <w:r w:rsidRPr="008F2017">
        <w:rPr>
          <w:rFonts w:ascii="Verdana" w:hAnsi="Verdana"/>
          <w:sz w:val="20"/>
          <w:szCs w:val="20"/>
        </w:rPr>
        <w:t xml:space="preserve">Dostupné z: </w:t>
      </w:r>
      <w:hyperlink r:id="rId24" w:history="1">
        <w:r w:rsidRPr="008F2017">
          <w:rPr>
            <w:rStyle w:val="Hypertextovodkaz"/>
            <w:rFonts w:ascii="Verdana" w:hAnsi="Verdana"/>
            <w:sz w:val="20"/>
            <w:szCs w:val="20"/>
          </w:rPr>
          <w:t>http://www.vates.fi/en</w:t>
        </w:r>
      </w:hyperlink>
    </w:p>
    <w:p w:rsidR="00121BBB" w:rsidRPr="008F2017" w:rsidRDefault="00121BBB" w:rsidP="00C552B0">
      <w:pPr>
        <w:jc w:val="both"/>
        <w:rPr>
          <w:rFonts w:ascii="Verdana" w:hAnsi="Verdana"/>
          <w:sz w:val="20"/>
          <w:szCs w:val="20"/>
        </w:rPr>
      </w:pPr>
    </w:p>
    <w:p w:rsidR="00121BBB" w:rsidRPr="008F2017" w:rsidRDefault="00121BBB" w:rsidP="00C552B0">
      <w:pPr>
        <w:jc w:val="both"/>
        <w:rPr>
          <w:rFonts w:ascii="Verdana" w:hAnsi="Verdana"/>
          <w:sz w:val="20"/>
          <w:szCs w:val="20"/>
        </w:rPr>
      </w:pPr>
      <w:r w:rsidRPr="008F2017">
        <w:rPr>
          <w:rFonts w:ascii="Verdana" w:hAnsi="Verdana"/>
          <w:sz w:val="20"/>
          <w:szCs w:val="20"/>
        </w:rPr>
        <w:t xml:space="preserve">FINSKO. Zákon o sociálních podnicích (Act on Social Enterprises). </w:t>
      </w:r>
      <w:r w:rsidR="0023418C">
        <w:rPr>
          <w:rFonts w:ascii="Verdana" w:hAnsi="Verdana" w:cs="Verdana"/>
          <w:sz w:val="20"/>
          <w:szCs w:val="20"/>
        </w:rPr>
        <w:t>[online]. [cit.2011-08-18]</w:t>
      </w:r>
      <w:r w:rsidR="00F663E7">
        <w:rPr>
          <w:rFonts w:ascii="Verdana" w:hAnsi="Verdana" w:cs="Verdana"/>
          <w:sz w:val="20"/>
          <w:szCs w:val="20"/>
        </w:rPr>
        <w:t xml:space="preserve">. </w:t>
      </w:r>
      <w:r w:rsidRPr="008F2017">
        <w:rPr>
          <w:rFonts w:ascii="Verdana" w:hAnsi="Verdana"/>
          <w:sz w:val="20"/>
          <w:szCs w:val="20"/>
        </w:rPr>
        <w:t xml:space="preserve">Dostupné z: </w:t>
      </w:r>
      <w:hyperlink r:id="rId25" w:history="1">
        <w:r w:rsidRPr="008F2017">
          <w:rPr>
            <w:rStyle w:val="Hypertextovodkaz"/>
            <w:rFonts w:ascii="Verdana" w:hAnsi="Verdana"/>
            <w:sz w:val="20"/>
            <w:szCs w:val="20"/>
          </w:rPr>
          <w:t>http://www.finlex.fi/en/laki/kaannokset/2003/en20031351</w:t>
        </w:r>
      </w:hyperlink>
    </w:p>
    <w:p w:rsidR="00121BBB" w:rsidRPr="008F2017" w:rsidRDefault="00121BBB" w:rsidP="00C552B0">
      <w:pPr>
        <w:jc w:val="both"/>
        <w:rPr>
          <w:rFonts w:ascii="Verdana" w:hAnsi="Verdana"/>
          <w:sz w:val="20"/>
          <w:szCs w:val="20"/>
        </w:rPr>
      </w:pPr>
    </w:p>
    <w:p w:rsidR="00121BBB" w:rsidRPr="008F2017" w:rsidRDefault="00121BBB" w:rsidP="00C552B0">
      <w:pPr>
        <w:jc w:val="both"/>
        <w:rPr>
          <w:rFonts w:ascii="Verdana" w:hAnsi="Verdana" w:cs="Verdana"/>
          <w:sz w:val="20"/>
          <w:szCs w:val="20"/>
        </w:rPr>
      </w:pPr>
      <w:r w:rsidRPr="008F2017">
        <w:rPr>
          <w:rFonts w:ascii="Verdana" w:hAnsi="Verdana"/>
          <w:sz w:val="20"/>
          <w:szCs w:val="20"/>
        </w:rPr>
        <w:t xml:space="preserve">Guide to benefits, Kela, 2011. In: Expat-finland </w:t>
      </w:r>
      <w:r w:rsidRPr="008F2017">
        <w:rPr>
          <w:rFonts w:ascii="Verdana" w:hAnsi="Verdana" w:cs="Verdana"/>
          <w:sz w:val="20"/>
          <w:szCs w:val="20"/>
        </w:rPr>
        <w:t>[online]. [cit.2011-</w:t>
      </w:r>
      <w:r w:rsidR="0023418C">
        <w:rPr>
          <w:rFonts w:ascii="Verdana" w:hAnsi="Verdana" w:cs="Verdana"/>
          <w:sz w:val="20"/>
          <w:szCs w:val="20"/>
        </w:rPr>
        <w:t>10-22]</w:t>
      </w:r>
    </w:p>
    <w:p w:rsidR="00121BBB" w:rsidRPr="008F2017" w:rsidRDefault="00121BBB" w:rsidP="00C552B0">
      <w:pPr>
        <w:jc w:val="both"/>
        <w:rPr>
          <w:rFonts w:ascii="Verdana" w:hAnsi="Verdana"/>
          <w:sz w:val="20"/>
          <w:szCs w:val="20"/>
        </w:rPr>
      </w:pPr>
      <w:r w:rsidRPr="008F2017">
        <w:rPr>
          <w:rFonts w:ascii="Verdana" w:hAnsi="Verdana"/>
          <w:sz w:val="20"/>
          <w:szCs w:val="20"/>
        </w:rPr>
        <w:t>Dostupné z:</w:t>
      </w:r>
      <w:r w:rsidR="00F663E7">
        <w:rPr>
          <w:rFonts w:ascii="Verdana" w:hAnsi="Verdana"/>
          <w:sz w:val="20"/>
          <w:szCs w:val="20"/>
        </w:rPr>
        <w:t xml:space="preserve"> </w:t>
      </w:r>
      <w:hyperlink r:id="rId26" w:history="1">
        <w:r w:rsidRPr="008F2017">
          <w:rPr>
            <w:rStyle w:val="Hypertextovodkaz"/>
            <w:rFonts w:ascii="Verdana" w:hAnsi="Verdana"/>
            <w:sz w:val="20"/>
            <w:szCs w:val="20"/>
          </w:rPr>
          <w:t>http://www.expat-finland.com/pdf/guide_to_benefits.pdf</w:t>
        </w:r>
      </w:hyperlink>
    </w:p>
    <w:p w:rsidR="00121BBB" w:rsidRPr="008F2017" w:rsidRDefault="00121BBB" w:rsidP="00C552B0">
      <w:pPr>
        <w:jc w:val="both"/>
        <w:rPr>
          <w:rFonts w:ascii="Verdana" w:hAnsi="Verdana"/>
          <w:sz w:val="20"/>
          <w:szCs w:val="20"/>
        </w:rPr>
      </w:pPr>
    </w:p>
    <w:p w:rsidR="00121BBB" w:rsidRPr="008F2017" w:rsidRDefault="00121BBB" w:rsidP="00C552B0">
      <w:pPr>
        <w:jc w:val="both"/>
        <w:rPr>
          <w:rFonts w:ascii="Verdana" w:hAnsi="Verdana"/>
          <w:sz w:val="20"/>
          <w:szCs w:val="20"/>
        </w:rPr>
      </w:pPr>
      <w:r w:rsidRPr="008F2017">
        <w:rPr>
          <w:rFonts w:ascii="Verdana" w:hAnsi="Verdana"/>
          <w:sz w:val="20"/>
          <w:szCs w:val="20"/>
        </w:rPr>
        <w:t>HYTTI Helka. Disability policies and employment: Finland compared with the other Nordic Countries. Helsinky: Kela, Research Department, 2008. ISBN 978-951</w:t>
      </w:r>
      <w:r w:rsidR="0023418C">
        <w:rPr>
          <w:rFonts w:ascii="Verdana" w:hAnsi="Verdana"/>
          <w:sz w:val="20"/>
          <w:szCs w:val="20"/>
        </w:rPr>
        <w:t>-669-772-0 (pdf).ISSN 1455-0113</w:t>
      </w:r>
    </w:p>
    <w:p w:rsidR="00121BBB" w:rsidRPr="008F2017" w:rsidRDefault="00121BBB" w:rsidP="00C552B0">
      <w:pPr>
        <w:jc w:val="both"/>
        <w:rPr>
          <w:rFonts w:ascii="Verdana" w:hAnsi="Verdana"/>
          <w:sz w:val="20"/>
          <w:szCs w:val="20"/>
        </w:rPr>
      </w:pPr>
      <w:r w:rsidRPr="008F2017">
        <w:rPr>
          <w:rFonts w:ascii="Verdana" w:hAnsi="Verdana"/>
          <w:sz w:val="20"/>
          <w:szCs w:val="20"/>
        </w:rPr>
        <w:t>Dostupné také z:</w:t>
      </w:r>
      <w:r w:rsidR="00F663E7">
        <w:rPr>
          <w:rFonts w:ascii="Verdana" w:hAnsi="Verdana"/>
          <w:sz w:val="20"/>
          <w:szCs w:val="20"/>
        </w:rPr>
        <w:t xml:space="preserve"> </w:t>
      </w:r>
      <w:hyperlink r:id="rId27" w:history="1">
        <w:r w:rsidRPr="008F2017">
          <w:rPr>
            <w:rStyle w:val="Hypertextovodkaz"/>
            <w:rFonts w:ascii="Verdana" w:hAnsi="Verdana"/>
            <w:sz w:val="20"/>
            <w:szCs w:val="20"/>
          </w:rPr>
          <w:t>http://www.kela.fi/in/internet/liite.nsf/NET/050608123720PN/$File/</w:t>
        </w:r>
        <w:r w:rsidR="00F663E7">
          <w:rPr>
            <w:rStyle w:val="Hypertextovodkaz"/>
            <w:rFonts w:ascii="Verdana" w:hAnsi="Verdana"/>
            <w:sz w:val="20"/>
            <w:szCs w:val="20"/>
          </w:rPr>
          <w:t xml:space="preserve"> </w:t>
        </w:r>
        <w:r w:rsidRPr="008F2017">
          <w:rPr>
            <w:rStyle w:val="Hypertextovodkaz"/>
            <w:rFonts w:ascii="Verdana" w:hAnsi="Verdana"/>
            <w:sz w:val="20"/>
            <w:szCs w:val="20"/>
          </w:rPr>
          <w:t>Selosteita62.pdf?openElement</w:t>
        </w:r>
      </w:hyperlink>
    </w:p>
    <w:p w:rsidR="00497461" w:rsidRPr="008F2017" w:rsidRDefault="00497461" w:rsidP="00C552B0">
      <w:pPr>
        <w:jc w:val="both"/>
        <w:rPr>
          <w:rFonts w:ascii="Verdana" w:hAnsi="Verdana"/>
          <w:sz w:val="20"/>
          <w:szCs w:val="20"/>
        </w:rPr>
      </w:pPr>
    </w:p>
    <w:p w:rsidR="00497461" w:rsidRPr="008F2017" w:rsidRDefault="00497461" w:rsidP="00C552B0">
      <w:pPr>
        <w:tabs>
          <w:tab w:val="left" w:pos="6593"/>
        </w:tabs>
        <w:jc w:val="both"/>
        <w:rPr>
          <w:rFonts w:ascii="Verdana" w:hAnsi="Verdana"/>
          <w:sz w:val="20"/>
          <w:szCs w:val="20"/>
        </w:rPr>
      </w:pPr>
      <w:r w:rsidRPr="008F2017">
        <w:rPr>
          <w:rFonts w:ascii="Verdana" w:hAnsi="Verdana"/>
          <w:sz w:val="20"/>
          <w:szCs w:val="20"/>
        </w:rPr>
        <w:t xml:space="preserve">International Disability Rights Monitor 2007: Regional Report of Europe. Chicago: Center for International Rehabilitation, 2007. IDRM. </w:t>
      </w:r>
      <w:r w:rsidR="0023418C">
        <w:rPr>
          <w:rFonts w:ascii="Verdana" w:hAnsi="Verdana" w:cs="Verdana"/>
          <w:sz w:val="20"/>
          <w:szCs w:val="20"/>
        </w:rPr>
        <w:t>[online]. [cit.2011-05-15]</w:t>
      </w:r>
    </w:p>
    <w:p w:rsidR="00497461" w:rsidRPr="008F2017" w:rsidRDefault="00497461" w:rsidP="00C552B0">
      <w:pPr>
        <w:rPr>
          <w:rFonts w:ascii="Verdana" w:hAnsi="Verdana"/>
          <w:sz w:val="20"/>
          <w:szCs w:val="20"/>
        </w:rPr>
      </w:pPr>
      <w:r w:rsidRPr="008F2017">
        <w:rPr>
          <w:rFonts w:ascii="Verdana" w:hAnsi="Verdana"/>
          <w:sz w:val="20"/>
          <w:szCs w:val="20"/>
        </w:rPr>
        <w:t xml:space="preserve">Dostupné z: </w:t>
      </w:r>
      <w:hyperlink r:id="rId28" w:history="1">
        <w:r w:rsidRPr="008F2017">
          <w:rPr>
            <w:rStyle w:val="Hypertextovodkaz"/>
            <w:rFonts w:ascii="Verdana" w:hAnsi="Verdana"/>
            <w:sz w:val="20"/>
            <w:szCs w:val="20"/>
          </w:rPr>
          <w:t>http://www.idrmnet.org/content.cfm?id=5E5A75&amp;m=3</w:t>
        </w:r>
      </w:hyperlink>
      <w:r w:rsidRPr="008F2017">
        <w:rPr>
          <w:rFonts w:ascii="Verdana" w:hAnsi="Verdana"/>
          <w:sz w:val="20"/>
          <w:szCs w:val="20"/>
        </w:rPr>
        <w:t xml:space="preserve"> </w:t>
      </w:r>
      <w:hyperlink r:id="rId29" w:history="1">
        <w:r w:rsidRPr="008F2017">
          <w:rPr>
            <w:rStyle w:val="Hypertextovodkaz"/>
            <w:rFonts w:ascii="Verdana" w:hAnsi="Verdana"/>
            <w:sz w:val="20"/>
            <w:szCs w:val="20"/>
          </w:rPr>
          <w:t>http://www.ideanet.org/cir/uploads/File/IDRM_Europe_2007.pdf</w:t>
        </w:r>
      </w:hyperlink>
    </w:p>
    <w:p w:rsidR="00497461" w:rsidRPr="008F2017" w:rsidRDefault="00497461" w:rsidP="00C552B0">
      <w:pPr>
        <w:jc w:val="both"/>
        <w:rPr>
          <w:rFonts w:ascii="Verdana" w:hAnsi="Verdana"/>
          <w:sz w:val="20"/>
          <w:szCs w:val="20"/>
        </w:rPr>
      </w:pPr>
    </w:p>
    <w:p w:rsidR="003B04B0" w:rsidRPr="008F2017" w:rsidRDefault="003B04B0" w:rsidP="00C552B0">
      <w:pPr>
        <w:jc w:val="both"/>
        <w:rPr>
          <w:rFonts w:ascii="Verdana" w:hAnsi="Verdana"/>
          <w:sz w:val="20"/>
          <w:szCs w:val="20"/>
        </w:rPr>
      </w:pPr>
      <w:r w:rsidRPr="008F2017">
        <w:rPr>
          <w:rFonts w:ascii="Verdana" w:hAnsi="Verdana"/>
          <w:sz w:val="20"/>
          <w:szCs w:val="20"/>
        </w:rPr>
        <w:t>KAUTTO,</w:t>
      </w:r>
      <w:r w:rsidR="00F663E7">
        <w:rPr>
          <w:rFonts w:ascii="Verdana" w:hAnsi="Verdana"/>
          <w:sz w:val="20"/>
          <w:szCs w:val="20"/>
        </w:rPr>
        <w:t xml:space="preserve"> </w:t>
      </w:r>
      <w:r w:rsidRPr="008F2017">
        <w:rPr>
          <w:rFonts w:ascii="Verdana" w:hAnsi="Verdana"/>
          <w:sz w:val="20"/>
          <w:szCs w:val="20"/>
        </w:rPr>
        <w:t>Mikko</w:t>
      </w:r>
      <w:r w:rsidR="002E3808" w:rsidRPr="008F2017">
        <w:rPr>
          <w:rFonts w:ascii="Verdana" w:hAnsi="Verdana"/>
          <w:sz w:val="20"/>
          <w:szCs w:val="20"/>
        </w:rPr>
        <w:t xml:space="preserve"> and </w:t>
      </w:r>
      <w:r w:rsidRPr="008F2017">
        <w:rPr>
          <w:rFonts w:ascii="Verdana" w:hAnsi="Verdana"/>
          <w:sz w:val="20"/>
          <w:szCs w:val="20"/>
        </w:rPr>
        <w:t xml:space="preserve">Jarna </w:t>
      </w:r>
      <w:r w:rsidR="00875F58" w:rsidRPr="008F2017">
        <w:rPr>
          <w:rFonts w:ascii="Verdana" w:hAnsi="Verdana"/>
          <w:sz w:val="20"/>
          <w:szCs w:val="20"/>
        </w:rPr>
        <w:t>BACH-OTHMAN.</w:t>
      </w:r>
      <w:r w:rsidR="004429C7">
        <w:rPr>
          <w:rFonts w:ascii="Verdana" w:hAnsi="Verdana"/>
          <w:sz w:val="20"/>
          <w:szCs w:val="20"/>
        </w:rPr>
        <w:t xml:space="preserve"> </w:t>
      </w:r>
      <w:r w:rsidRPr="008F2017">
        <w:rPr>
          <w:rFonts w:ascii="Verdana" w:hAnsi="Verdana"/>
          <w:sz w:val="20"/>
          <w:szCs w:val="20"/>
        </w:rPr>
        <w:t>Disability and employment– lessons from reforms</w:t>
      </w:r>
      <w:r w:rsidR="00875F58" w:rsidRPr="008F2017">
        <w:rPr>
          <w:rFonts w:ascii="Verdana" w:hAnsi="Verdana"/>
          <w:sz w:val="20"/>
          <w:szCs w:val="20"/>
        </w:rPr>
        <w:t>.</w:t>
      </w:r>
      <w:r w:rsidR="00F663E7" w:rsidRPr="00F663E7">
        <w:rPr>
          <w:rFonts w:ascii="Verdana" w:hAnsi="Verdana"/>
          <w:sz w:val="12"/>
          <w:szCs w:val="12"/>
        </w:rPr>
        <w:t xml:space="preserve"> </w:t>
      </w:r>
      <w:r w:rsidR="00875F58" w:rsidRPr="008F2017">
        <w:rPr>
          <w:rFonts w:ascii="Verdana" w:hAnsi="Verdana"/>
          <w:sz w:val="20"/>
          <w:szCs w:val="20"/>
        </w:rPr>
        <w:t>Helsinky:</w:t>
      </w:r>
      <w:r w:rsidR="00875F58" w:rsidRPr="00F663E7">
        <w:rPr>
          <w:rFonts w:ascii="Verdana" w:hAnsi="Verdana"/>
          <w:sz w:val="12"/>
          <w:szCs w:val="12"/>
        </w:rPr>
        <w:t xml:space="preserve"> </w:t>
      </w:r>
      <w:r w:rsidRPr="008F2017">
        <w:rPr>
          <w:rFonts w:ascii="Verdana" w:hAnsi="Verdana"/>
          <w:sz w:val="20"/>
          <w:szCs w:val="20"/>
        </w:rPr>
        <w:t>Finnish Centre</w:t>
      </w:r>
      <w:r w:rsidRPr="00F663E7">
        <w:rPr>
          <w:rFonts w:ascii="Verdana" w:hAnsi="Verdana"/>
          <w:sz w:val="12"/>
          <w:szCs w:val="12"/>
        </w:rPr>
        <w:t xml:space="preserve"> </w:t>
      </w:r>
      <w:r w:rsidRPr="008F2017">
        <w:rPr>
          <w:rFonts w:ascii="Verdana" w:hAnsi="Verdana"/>
          <w:sz w:val="20"/>
          <w:szCs w:val="20"/>
        </w:rPr>
        <w:t>for Pensions, Reports</w:t>
      </w:r>
      <w:r w:rsidR="00875F58" w:rsidRPr="008F2017">
        <w:rPr>
          <w:rFonts w:ascii="Verdana" w:hAnsi="Verdana"/>
          <w:sz w:val="20"/>
          <w:szCs w:val="20"/>
        </w:rPr>
        <w:t>,</w:t>
      </w:r>
      <w:r w:rsidR="00F663E7">
        <w:rPr>
          <w:rFonts w:ascii="Verdana" w:hAnsi="Verdana"/>
          <w:sz w:val="20"/>
          <w:szCs w:val="20"/>
        </w:rPr>
        <w:t xml:space="preserve"> </w:t>
      </w:r>
      <w:r w:rsidRPr="008F2017">
        <w:rPr>
          <w:rFonts w:ascii="Verdana" w:hAnsi="Verdana"/>
          <w:sz w:val="20"/>
          <w:szCs w:val="20"/>
        </w:rPr>
        <w:t>2010</w:t>
      </w:r>
      <w:r w:rsidR="00875F58" w:rsidRPr="008F2017">
        <w:rPr>
          <w:rFonts w:ascii="Verdana" w:hAnsi="Verdana"/>
          <w:sz w:val="20"/>
          <w:szCs w:val="20"/>
        </w:rPr>
        <w:t>.</w:t>
      </w:r>
      <w:r w:rsidR="00F663E7">
        <w:rPr>
          <w:rFonts w:ascii="Verdana" w:hAnsi="Verdana"/>
          <w:sz w:val="20"/>
          <w:szCs w:val="20"/>
        </w:rPr>
        <w:t xml:space="preserve"> </w:t>
      </w:r>
      <w:r w:rsidRPr="008F2017">
        <w:rPr>
          <w:rFonts w:ascii="Verdana" w:hAnsi="Verdana"/>
          <w:sz w:val="20"/>
          <w:szCs w:val="20"/>
        </w:rPr>
        <w:t>ISBN 978-951-691-132-1</w:t>
      </w:r>
    </w:p>
    <w:p w:rsidR="003B04B0" w:rsidRPr="008F2017" w:rsidRDefault="001E3E5C" w:rsidP="00C552B0">
      <w:pPr>
        <w:jc w:val="both"/>
        <w:rPr>
          <w:rFonts w:ascii="Verdana" w:hAnsi="Verdana"/>
          <w:sz w:val="20"/>
          <w:szCs w:val="20"/>
        </w:rPr>
      </w:pPr>
      <w:r w:rsidRPr="008F2017">
        <w:rPr>
          <w:rFonts w:ascii="Verdana" w:hAnsi="Verdana"/>
          <w:sz w:val="20"/>
          <w:szCs w:val="20"/>
        </w:rPr>
        <w:t>Dostupné také z:</w:t>
      </w:r>
      <w:r w:rsidR="00F663E7">
        <w:rPr>
          <w:rFonts w:ascii="Verdana" w:hAnsi="Verdana"/>
          <w:sz w:val="20"/>
          <w:szCs w:val="20"/>
        </w:rPr>
        <w:t xml:space="preserve"> </w:t>
      </w:r>
      <w:hyperlink r:id="rId30" w:history="1">
        <w:r w:rsidR="003B04B0" w:rsidRPr="008F2017">
          <w:rPr>
            <w:rStyle w:val="Hypertextovodkaz"/>
            <w:rFonts w:ascii="Verdana" w:hAnsi="Verdana"/>
            <w:sz w:val="20"/>
            <w:szCs w:val="20"/>
          </w:rPr>
          <w:t>http://www.etk.fi/fi/gateway/PTARGS_0_2139_459_440_3034_43/</w:t>
        </w:r>
        <w:r w:rsidR="00F663E7">
          <w:rPr>
            <w:rStyle w:val="Hypertextovodkaz"/>
            <w:rFonts w:ascii="Verdana" w:hAnsi="Verdana"/>
            <w:sz w:val="20"/>
            <w:szCs w:val="20"/>
          </w:rPr>
          <w:t xml:space="preserve"> </w:t>
        </w:r>
        <w:r w:rsidR="003B04B0" w:rsidRPr="008F2017">
          <w:rPr>
            <w:rStyle w:val="Hypertextovodkaz"/>
            <w:rFonts w:ascii="Verdana" w:hAnsi="Verdana"/>
            <w:sz w:val="20"/>
            <w:szCs w:val="20"/>
          </w:rPr>
          <w:t>http%3B/content.etk.fi%3B7087/publishedcontent/publish/etkfi/fi/julkaisut/tutkimusjulkaisut/raportit/disability_and_employment_lessons_from_reforms_7.pdf</w:t>
        </w:r>
      </w:hyperlink>
    </w:p>
    <w:p w:rsidR="003B04B0" w:rsidRPr="008F2017" w:rsidRDefault="003B04B0" w:rsidP="00C552B0">
      <w:pPr>
        <w:jc w:val="both"/>
        <w:rPr>
          <w:rFonts w:ascii="Verdana" w:hAnsi="Verdana"/>
          <w:sz w:val="20"/>
          <w:szCs w:val="20"/>
        </w:rPr>
      </w:pPr>
    </w:p>
    <w:p w:rsidR="00A5257F" w:rsidRPr="008F2017" w:rsidRDefault="00A5257F" w:rsidP="00C552B0">
      <w:pPr>
        <w:autoSpaceDE w:val="0"/>
        <w:autoSpaceDN w:val="0"/>
        <w:adjustRightInd w:val="0"/>
        <w:jc w:val="both"/>
        <w:rPr>
          <w:rFonts w:ascii="Verdana" w:hAnsi="Verdana"/>
          <w:sz w:val="20"/>
          <w:szCs w:val="20"/>
        </w:rPr>
      </w:pPr>
      <w:r w:rsidRPr="008F2017">
        <w:rPr>
          <w:rFonts w:ascii="Verdana" w:hAnsi="Verdana"/>
          <w:sz w:val="20"/>
          <w:szCs w:val="20"/>
        </w:rPr>
        <w:t>KORKEAMÄKI,</w:t>
      </w:r>
      <w:r w:rsidR="004429C7">
        <w:rPr>
          <w:rFonts w:ascii="Verdana" w:hAnsi="Verdana"/>
          <w:sz w:val="20"/>
          <w:szCs w:val="20"/>
        </w:rPr>
        <w:t xml:space="preserve"> </w:t>
      </w:r>
      <w:r w:rsidRPr="008F2017">
        <w:rPr>
          <w:rFonts w:ascii="Verdana" w:hAnsi="Verdana"/>
          <w:sz w:val="20"/>
          <w:szCs w:val="20"/>
        </w:rPr>
        <w:t>Ossi a</w:t>
      </w:r>
      <w:r w:rsidR="002E3808" w:rsidRPr="008F2017">
        <w:rPr>
          <w:rFonts w:ascii="Verdana" w:hAnsi="Verdana"/>
          <w:sz w:val="20"/>
          <w:szCs w:val="20"/>
        </w:rPr>
        <w:t>nd</w:t>
      </w:r>
      <w:r w:rsidRPr="008F2017">
        <w:rPr>
          <w:rFonts w:ascii="Verdana" w:hAnsi="Verdana"/>
          <w:sz w:val="20"/>
          <w:szCs w:val="20"/>
        </w:rPr>
        <w:t xml:space="preserve"> Tomi KYYRÄ.</w:t>
      </w:r>
      <w:r w:rsidR="004429C7">
        <w:rPr>
          <w:rFonts w:ascii="Verdana" w:hAnsi="Verdana"/>
          <w:sz w:val="20"/>
          <w:szCs w:val="20"/>
        </w:rPr>
        <w:t xml:space="preserve"> </w:t>
      </w:r>
      <w:r w:rsidRPr="008F2017">
        <w:rPr>
          <w:rFonts w:ascii="Verdana" w:hAnsi="Verdana"/>
          <w:sz w:val="20"/>
          <w:szCs w:val="20"/>
        </w:rPr>
        <w:t>Institutional rules, labour demand and disability programme participation.</w:t>
      </w:r>
      <w:r w:rsidR="007D6472" w:rsidRPr="008F2017">
        <w:rPr>
          <w:rFonts w:ascii="Verdana" w:hAnsi="Verdana"/>
          <w:sz w:val="20"/>
          <w:szCs w:val="20"/>
        </w:rPr>
        <w:t xml:space="preserve"> (2009)</w:t>
      </w:r>
      <w:r w:rsidR="00DD18F2" w:rsidRPr="008F2017">
        <w:rPr>
          <w:rFonts w:ascii="Verdana" w:hAnsi="Verdana"/>
          <w:sz w:val="20"/>
          <w:szCs w:val="20"/>
        </w:rPr>
        <w:t xml:space="preserve">. </w:t>
      </w:r>
      <w:r w:rsidR="004429C7">
        <w:rPr>
          <w:rFonts w:ascii="Verdana" w:hAnsi="Verdana" w:cs="Verdana"/>
          <w:sz w:val="20"/>
          <w:szCs w:val="20"/>
        </w:rPr>
        <w:t>[online]. [cit.2011-06-18]</w:t>
      </w:r>
    </w:p>
    <w:p w:rsidR="003B04B0" w:rsidRPr="008F2017" w:rsidRDefault="00A5257F" w:rsidP="00C552B0">
      <w:pPr>
        <w:jc w:val="both"/>
        <w:rPr>
          <w:rFonts w:ascii="Verdana" w:hAnsi="Verdana"/>
          <w:sz w:val="20"/>
          <w:szCs w:val="20"/>
        </w:rPr>
      </w:pPr>
      <w:r w:rsidRPr="008F2017">
        <w:rPr>
          <w:rFonts w:ascii="Verdana" w:hAnsi="Verdana"/>
          <w:sz w:val="20"/>
          <w:szCs w:val="20"/>
        </w:rPr>
        <w:t xml:space="preserve">Dostupné z: </w:t>
      </w:r>
      <w:hyperlink r:id="rId31" w:history="1">
        <w:r w:rsidRPr="008F2017">
          <w:rPr>
            <w:rStyle w:val="Hypertextovodkaz"/>
            <w:rFonts w:ascii="Verdana" w:hAnsi="Verdana"/>
            <w:sz w:val="20"/>
            <w:szCs w:val="20"/>
          </w:rPr>
          <w:t>http://gcoe.ier.hit-u.ac.jp/CAED/papers/id035_Korkeamaki_Kyyra.pdf</w:t>
        </w:r>
      </w:hyperlink>
    </w:p>
    <w:p w:rsidR="00A5257F" w:rsidRPr="008F2017" w:rsidRDefault="00A5257F" w:rsidP="00C552B0">
      <w:pPr>
        <w:jc w:val="both"/>
        <w:rPr>
          <w:rFonts w:ascii="Verdana" w:hAnsi="Verdana"/>
          <w:sz w:val="20"/>
          <w:szCs w:val="20"/>
        </w:rPr>
      </w:pPr>
    </w:p>
    <w:p w:rsidR="00121BBB" w:rsidRPr="008F2017" w:rsidRDefault="00121BBB" w:rsidP="00C552B0">
      <w:pPr>
        <w:jc w:val="both"/>
        <w:rPr>
          <w:rFonts w:ascii="Verdana" w:hAnsi="Verdana" w:cs="Verdana"/>
          <w:sz w:val="20"/>
          <w:szCs w:val="20"/>
        </w:rPr>
      </w:pPr>
      <w:r w:rsidRPr="008F2017">
        <w:rPr>
          <w:rFonts w:ascii="Verdana" w:hAnsi="Verdana"/>
          <w:sz w:val="20"/>
          <w:szCs w:val="20"/>
        </w:rPr>
        <w:lastRenderedPageBreak/>
        <w:t xml:space="preserve">Labour Markets Programmes and Welfare Benefit Systems. In: Employment for all </w:t>
      </w:r>
      <w:r w:rsidR="004429C7">
        <w:rPr>
          <w:rFonts w:ascii="Verdana" w:hAnsi="Verdana" w:cs="Verdana"/>
          <w:sz w:val="20"/>
          <w:szCs w:val="20"/>
        </w:rPr>
        <w:t>[online]. [cit.2011-05-20]</w:t>
      </w:r>
    </w:p>
    <w:p w:rsidR="00121BBB" w:rsidRPr="008F2017" w:rsidRDefault="00121BBB" w:rsidP="00C552B0">
      <w:pPr>
        <w:jc w:val="both"/>
        <w:rPr>
          <w:rFonts w:ascii="Verdana" w:hAnsi="Verdana"/>
          <w:sz w:val="20"/>
          <w:szCs w:val="20"/>
        </w:rPr>
      </w:pPr>
      <w:r w:rsidRPr="008F2017">
        <w:rPr>
          <w:rFonts w:ascii="Verdana" w:hAnsi="Verdana"/>
          <w:sz w:val="20"/>
          <w:szCs w:val="20"/>
        </w:rPr>
        <w:t>Dostupné z:</w:t>
      </w:r>
      <w:r w:rsidR="00F663E7">
        <w:rPr>
          <w:rFonts w:ascii="Verdana" w:hAnsi="Verdana"/>
          <w:sz w:val="20"/>
          <w:szCs w:val="20"/>
        </w:rPr>
        <w:t xml:space="preserve"> </w:t>
      </w:r>
      <w:hyperlink r:id="rId32" w:history="1">
        <w:r w:rsidRPr="008F2017">
          <w:rPr>
            <w:rStyle w:val="Hypertextovodkaz"/>
            <w:rFonts w:ascii="Verdana" w:hAnsi="Verdana"/>
            <w:sz w:val="20"/>
            <w:szCs w:val="20"/>
          </w:rPr>
          <w:t>http://www.employmentforall.eu/LABOr/KnowledgeCenter</w:t>
        </w:r>
        <w:r w:rsidR="00F663E7">
          <w:rPr>
            <w:rStyle w:val="Hypertextovodkaz"/>
            <w:rFonts w:ascii="Verdana" w:hAnsi="Verdana"/>
            <w:sz w:val="20"/>
            <w:szCs w:val="20"/>
          </w:rPr>
          <w:t xml:space="preserve"> </w:t>
        </w:r>
        <w:r w:rsidRPr="008F2017">
          <w:rPr>
            <w:rStyle w:val="Hypertextovodkaz"/>
            <w:rFonts w:ascii="Verdana" w:hAnsi="Verdana"/>
            <w:sz w:val="20"/>
            <w:szCs w:val="20"/>
          </w:rPr>
          <w:t>/ADMINarticles</w:t>
        </w:r>
        <w:r w:rsidR="00F663E7">
          <w:rPr>
            <w:rStyle w:val="Hypertextovodkaz"/>
            <w:rFonts w:ascii="Verdana" w:hAnsi="Verdana"/>
            <w:sz w:val="20"/>
            <w:szCs w:val="20"/>
          </w:rPr>
          <w:t xml:space="preserve"> </w:t>
        </w:r>
        <w:r w:rsidRPr="008F2017">
          <w:rPr>
            <w:rStyle w:val="Hypertextovodkaz"/>
            <w:rFonts w:ascii="Verdana" w:hAnsi="Verdana"/>
            <w:sz w:val="20"/>
            <w:szCs w:val="20"/>
          </w:rPr>
          <w:t>KnowledgeCentre/ProgrammesandWelfareBenefitSystems/tabid/4211/Default.aspx</w:t>
        </w:r>
      </w:hyperlink>
    </w:p>
    <w:p w:rsidR="00121BBB" w:rsidRPr="008F2017" w:rsidRDefault="00121BBB" w:rsidP="00C552B0">
      <w:pPr>
        <w:jc w:val="both"/>
        <w:rPr>
          <w:rFonts w:ascii="Verdana" w:hAnsi="Verdana"/>
          <w:sz w:val="20"/>
          <w:szCs w:val="20"/>
        </w:rPr>
      </w:pPr>
    </w:p>
    <w:p w:rsidR="00121BBB" w:rsidRPr="008F2017" w:rsidRDefault="00121BBB" w:rsidP="00C552B0">
      <w:pPr>
        <w:jc w:val="both"/>
        <w:rPr>
          <w:rFonts w:ascii="Verdana" w:hAnsi="Verdana"/>
          <w:sz w:val="20"/>
          <w:szCs w:val="20"/>
        </w:rPr>
      </w:pPr>
      <w:r w:rsidRPr="008F2017">
        <w:rPr>
          <w:rFonts w:ascii="Verdana" w:hAnsi="Verdana"/>
          <w:sz w:val="20"/>
          <w:szCs w:val="20"/>
        </w:rPr>
        <w:t xml:space="preserve">LINDBERG, Jukka. Social Employment in Finland: The role of workshops and social firms in the employment of disabled persons. In: VATES Foundation, Finland </w:t>
      </w:r>
      <w:r w:rsidRPr="008F2017">
        <w:rPr>
          <w:rFonts w:ascii="Verdana" w:hAnsi="Verdana" w:cs="Verdana"/>
          <w:sz w:val="20"/>
          <w:szCs w:val="20"/>
        </w:rPr>
        <w:t xml:space="preserve">[online]. </w:t>
      </w:r>
      <w:r w:rsidRPr="008F2017">
        <w:rPr>
          <w:rFonts w:ascii="Verdana" w:hAnsi="Verdana"/>
          <w:sz w:val="20"/>
          <w:szCs w:val="20"/>
        </w:rPr>
        <w:t xml:space="preserve">August 2011 </w:t>
      </w:r>
      <w:r w:rsidR="004429C7">
        <w:rPr>
          <w:rFonts w:ascii="Verdana" w:hAnsi="Verdana" w:cs="Verdana"/>
          <w:sz w:val="20"/>
          <w:szCs w:val="20"/>
        </w:rPr>
        <w:t>[cit.2011-11-20]</w:t>
      </w:r>
    </w:p>
    <w:p w:rsidR="00121BBB" w:rsidRPr="008F2017" w:rsidRDefault="00121BBB" w:rsidP="00C552B0">
      <w:pPr>
        <w:rPr>
          <w:rFonts w:ascii="Verdana" w:hAnsi="Verdana"/>
          <w:sz w:val="20"/>
          <w:szCs w:val="20"/>
        </w:rPr>
      </w:pPr>
      <w:r w:rsidRPr="008F2017">
        <w:rPr>
          <w:rFonts w:ascii="Verdana" w:hAnsi="Verdana"/>
          <w:sz w:val="20"/>
          <w:szCs w:val="20"/>
        </w:rPr>
        <w:t xml:space="preserve">Dostupné z: </w:t>
      </w:r>
      <w:hyperlink r:id="rId33" w:history="1">
        <w:r w:rsidRPr="008F2017">
          <w:rPr>
            <w:rStyle w:val="Hypertextovodkaz"/>
            <w:rFonts w:ascii="Verdana" w:hAnsi="Verdana"/>
            <w:sz w:val="20"/>
            <w:szCs w:val="20"/>
          </w:rPr>
          <w:t>http://www.unitatiprotejate.ro/web/upload/doc_tup/2011/Social_</w:t>
        </w:r>
        <w:r w:rsidR="00F663E7">
          <w:rPr>
            <w:rStyle w:val="Hypertextovodkaz"/>
            <w:rFonts w:ascii="Verdana" w:hAnsi="Verdana"/>
            <w:sz w:val="20"/>
            <w:szCs w:val="20"/>
          </w:rPr>
          <w:t xml:space="preserve"> </w:t>
        </w:r>
        <w:r w:rsidRPr="008F2017">
          <w:rPr>
            <w:rStyle w:val="Hypertextovodkaz"/>
            <w:rFonts w:ascii="Verdana" w:hAnsi="Verdana"/>
            <w:sz w:val="20"/>
            <w:szCs w:val="20"/>
          </w:rPr>
          <w:t>Employment_Finland.pdf</w:t>
        </w:r>
      </w:hyperlink>
    </w:p>
    <w:p w:rsidR="00121BBB" w:rsidRPr="008F2017" w:rsidRDefault="00121BBB" w:rsidP="00C552B0">
      <w:pPr>
        <w:jc w:val="both"/>
        <w:rPr>
          <w:rFonts w:ascii="Verdana" w:hAnsi="Verdana"/>
          <w:sz w:val="20"/>
          <w:szCs w:val="20"/>
        </w:rPr>
      </w:pPr>
    </w:p>
    <w:p w:rsidR="00EC1DDD" w:rsidRPr="008F2017" w:rsidRDefault="00EC1DDD" w:rsidP="00C552B0">
      <w:pPr>
        <w:jc w:val="both"/>
        <w:rPr>
          <w:rFonts w:ascii="Verdana" w:hAnsi="Verdana"/>
          <w:i/>
          <w:sz w:val="20"/>
          <w:szCs w:val="20"/>
        </w:rPr>
      </w:pPr>
      <w:r w:rsidRPr="008F2017">
        <w:rPr>
          <w:rFonts w:ascii="Verdana" w:hAnsi="Verdana"/>
          <w:sz w:val="20"/>
          <w:szCs w:val="20"/>
        </w:rPr>
        <w:t xml:space="preserve">O´BRIEN, James and Ian DEMPSEY.Comparative Analysis of Employment Services for People with Disabilities in Australia, Finland, and Sweden. In: </w:t>
      </w:r>
      <w:r w:rsidRPr="008F2017">
        <w:rPr>
          <w:rFonts w:ascii="Verdana" w:hAnsi="Verdana"/>
          <w:i/>
          <w:sz w:val="20"/>
          <w:szCs w:val="20"/>
        </w:rPr>
        <w:t>Journal of Policy and Practice in Intellectual Disabilities,</w:t>
      </w:r>
      <w:r w:rsidR="008677A2" w:rsidRPr="008F2017">
        <w:rPr>
          <w:rFonts w:ascii="Verdana" w:hAnsi="Verdana"/>
          <w:i/>
          <w:sz w:val="20"/>
          <w:szCs w:val="20"/>
        </w:rPr>
        <w:t xml:space="preserve"> </w:t>
      </w:r>
      <w:r w:rsidRPr="008F2017">
        <w:rPr>
          <w:rFonts w:ascii="Verdana" w:hAnsi="Verdana"/>
          <w:sz w:val="20"/>
          <w:szCs w:val="20"/>
        </w:rPr>
        <w:t>2004, č. 3-4, s. 126-135</w:t>
      </w:r>
      <w:r w:rsidR="00BF069F" w:rsidRPr="008F2017">
        <w:rPr>
          <w:rFonts w:ascii="Verdana" w:hAnsi="Verdana"/>
          <w:sz w:val="20"/>
          <w:szCs w:val="20"/>
        </w:rPr>
        <w:t xml:space="preserve">. </w:t>
      </w:r>
      <w:r w:rsidR="00BF069F" w:rsidRPr="008F2017">
        <w:rPr>
          <w:rFonts w:ascii="Verdana" w:hAnsi="Verdana" w:cs="Verdana"/>
          <w:sz w:val="20"/>
          <w:szCs w:val="20"/>
        </w:rPr>
        <w:t>[cit.2011-06-24]</w:t>
      </w:r>
    </w:p>
    <w:p w:rsidR="00EC1DDD" w:rsidRPr="008F2017" w:rsidRDefault="00EC1DDD" w:rsidP="00C552B0">
      <w:pPr>
        <w:rPr>
          <w:rFonts w:ascii="Verdana" w:hAnsi="Verdana"/>
          <w:sz w:val="20"/>
          <w:szCs w:val="20"/>
        </w:rPr>
      </w:pPr>
      <w:r w:rsidRPr="008F2017">
        <w:rPr>
          <w:rFonts w:ascii="Verdana" w:hAnsi="Verdana"/>
          <w:sz w:val="20"/>
          <w:szCs w:val="20"/>
        </w:rPr>
        <w:t xml:space="preserve">Dostupné z: </w:t>
      </w:r>
      <w:hyperlink r:id="rId34" w:history="1">
        <w:r w:rsidRPr="008F2017">
          <w:rPr>
            <w:rStyle w:val="Hypertextovodkaz"/>
            <w:rFonts w:ascii="Verdana" w:hAnsi="Verdana"/>
            <w:sz w:val="20"/>
            <w:szCs w:val="20"/>
          </w:rPr>
          <w:t>http://onlinelibrary.wiley.com/doi/10.1111/j.1741-1130.2004.04027.x/abstract</w:t>
        </w:r>
      </w:hyperlink>
    </w:p>
    <w:p w:rsidR="001516FF" w:rsidRPr="008F2017" w:rsidRDefault="001516FF" w:rsidP="00C552B0">
      <w:pPr>
        <w:jc w:val="both"/>
        <w:rPr>
          <w:rFonts w:ascii="Verdana" w:hAnsi="Verdana"/>
          <w:sz w:val="20"/>
          <w:szCs w:val="20"/>
        </w:rPr>
      </w:pPr>
    </w:p>
    <w:p w:rsidR="00121BBB" w:rsidRPr="008F2017" w:rsidRDefault="00121BBB" w:rsidP="00C552B0">
      <w:pPr>
        <w:jc w:val="both"/>
        <w:rPr>
          <w:rFonts w:ascii="Verdana" w:hAnsi="Verdana"/>
          <w:sz w:val="20"/>
          <w:szCs w:val="20"/>
        </w:rPr>
      </w:pPr>
      <w:r w:rsidRPr="008F2017">
        <w:rPr>
          <w:rFonts w:ascii="Verdana" w:hAnsi="Verdana"/>
          <w:sz w:val="20"/>
          <w:szCs w:val="20"/>
        </w:rPr>
        <w:t>OECD (2008). Sickness, Disability and Work: Breaking the Barriers, vol. 3.Paris: OEC</w:t>
      </w:r>
      <w:r w:rsidR="004429C7">
        <w:rPr>
          <w:rFonts w:ascii="Verdana" w:hAnsi="Verdana"/>
          <w:sz w:val="20"/>
          <w:szCs w:val="20"/>
        </w:rPr>
        <w:t>D, 2008. ISBN 978-92-64-04968-0</w:t>
      </w:r>
      <w:r w:rsidRPr="008F2017">
        <w:rPr>
          <w:rFonts w:ascii="Verdana" w:hAnsi="Verdana"/>
          <w:sz w:val="20"/>
          <w:szCs w:val="20"/>
        </w:rPr>
        <w:t xml:space="preserve"> </w:t>
      </w:r>
    </w:p>
    <w:p w:rsidR="00121BBB" w:rsidRPr="008F2017" w:rsidRDefault="00121BBB" w:rsidP="00C552B0">
      <w:pPr>
        <w:jc w:val="both"/>
        <w:rPr>
          <w:rFonts w:ascii="Verdana" w:hAnsi="Verdana"/>
          <w:sz w:val="20"/>
          <w:szCs w:val="20"/>
        </w:rPr>
      </w:pPr>
      <w:r w:rsidRPr="008F2017">
        <w:rPr>
          <w:rFonts w:ascii="Verdana" w:hAnsi="Verdana"/>
          <w:sz w:val="20"/>
          <w:szCs w:val="20"/>
        </w:rPr>
        <w:t xml:space="preserve">Dostupné také z: </w:t>
      </w:r>
      <w:hyperlink r:id="rId35" w:history="1">
        <w:r w:rsidRPr="008F2017">
          <w:rPr>
            <w:rStyle w:val="Hypertextovodkaz"/>
            <w:rFonts w:ascii="Verdana" w:hAnsi="Verdana"/>
            <w:sz w:val="20"/>
            <w:szCs w:val="20"/>
          </w:rPr>
          <w:t>http://www.oecd-ilibrary.org/social-issues-migration-health/</w:t>
        </w:r>
        <w:r w:rsidR="00F663E7">
          <w:rPr>
            <w:rStyle w:val="Hypertextovodkaz"/>
            <w:rFonts w:ascii="Verdana" w:hAnsi="Verdana"/>
            <w:sz w:val="20"/>
            <w:szCs w:val="20"/>
          </w:rPr>
          <w:t xml:space="preserve"> </w:t>
        </w:r>
        <w:r w:rsidRPr="008F2017">
          <w:rPr>
            <w:rStyle w:val="Hypertextovodkaz"/>
            <w:rFonts w:ascii="Verdana" w:hAnsi="Verdana"/>
            <w:sz w:val="20"/>
            <w:szCs w:val="20"/>
          </w:rPr>
          <w:t>sickness-disability-and-work-breaking-the-barriers-vol-3_9789264049826-en</w:t>
        </w:r>
      </w:hyperlink>
    </w:p>
    <w:p w:rsidR="00121BBB" w:rsidRPr="008F2017" w:rsidRDefault="00121BBB" w:rsidP="00C552B0">
      <w:pPr>
        <w:jc w:val="both"/>
        <w:rPr>
          <w:rFonts w:ascii="Verdana" w:hAnsi="Verdana"/>
          <w:sz w:val="20"/>
          <w:szCs w:val="20"/>
        </w:rPr>
      </w:pPr>
    </w:p>
    <w:p w:rsidR="00121BBB" w:rsidRPr="008F2017" w:rsidRDefault="00121BBB" w:rsidP="00C552B0">
      <w:pPr>
        <w:jc w:val="both"/>
        <w:rPr>
          <w:rFonts w:ascii="Verdana" w:hAnsi="Verdana"/>
          <w:sz w:val="20"/>
          <w:szCs w:val="20"/>
        </w:rPr>
      </w:pPr>
      <w:r w:rsidRPr="008F2017">
        <w:rPr>
          <w:rFonts w:ascii="Verdana" w:hAnsi="Verdana"/>
          <w:sz w:val="20"/>
          <w:szCs w:val="20"/>
        </w:rPr>
        <w:t>OECD (2010). Sickness, Disability and Work. Breaking the Barriers:A Synthesis of Findings across OECD Countries. Paris: OECD Publishin</w:t>
      </w:r>
      <w:r w:rsidR="004429C7">
        <w:rPr>
          <w:rFonts w:ascii="Verdana" w:hAnsi="Verdana"/>
          <w:sz w:val="20"/>
          <w:szCs w:val="20"/>
        </w:rPr>
        <w:t>g, 2010. ISBN 978-92-64-08884-9</w:t>
      </w:r>
    </w:p>
    <w:p w:rsidR="00121BBB" w:rsidRPr="008F2017" w:rsidRDefault="00121BBB" w:rsidP="00C552B0">
      <w:pPr>
        <w:jc w:val="both"/>
        <w:rPr>
          <w:rFonts w:ascii="Verdana" w:hAnsi="Verdana"/>
          <w:sz w:val="20"/>
          <w:szCs w:val="20"/>
        </w:rPr>
      </w:pPr>
      <w:r w:rsidRPr="008F2017">
        <w:rPr>
          <w:rFonts w:ascii="Verdana" w:hAnsi="Verdana"/>
          <w:sz w:val="20"/>
          <w:szCs w:val="20"/>
        </w:rPr>
        <w:t xml:space="preserve">Dostupné také z: </w:t>
      </w:r>
      <w:hyperlink r:id="rId36" w:history="1">
        <w:r w:rsidRPr="008F2017">
          <w:rPr>
            <w:rStyle w:val="Hypertextovodkaz"/>
            <w:rFonts w:ascii="Verdana" w:hAnsi="Verdana"/>
            <w:sz w:val="20"/>
            <w:szCs w:val="20"/>
          </w:rPr>
          <w:t>http://www.oecd-ilibrary.org/social-issues-migration-health/sickness</w:t>
        </w:r>
        <w:r w:rsidR="00F663E7">
          <w:rPr>
            <w:rStyle w:val="Hypertextovodkaz"/>
            <w:rFonts w:ascii="Verdana" w:hAnsi="Verdana"/>
            <w:sz w:val="20"/>
            <w:szCs w:val="20"/>
          </w:rPr>
          <w:t xml:space="preserve"> </w:t>
        </w:r>
        <w:r w:rsidRPr="008F2017">
          <w:rPr>
            <w:rStyle w:val="Hypertextovodkaz"/>
            <w:rFonts w:ascii="Verdana" w:hAnsi="Verdana"/>
            <w:sz w:val="20"/>
            <w:szCs w:val="20"/>
          </w:rPr>
          <w:t>-disability-and-work-breaking-the-barriers_9789264088856-en</w:t>
        </w:r>
      </w:hyperlink>
    </w:p>
    <w:p w:rsidR="00121BBB" w:rsidRPr="008F2017" w:rsidRDefault="00121BBB" w:rsidP="00C552B0">
      <w:pPr>
        <w:jc w:val="both"/>
        <w:rPr>
          <w:rFonts w:ascii="Verdana" w:hAnsi="Verdana"/>
          <w:sz w:val="20"/>
          <w:szCs w:val="20"/>
        </w:rPr>
      </w:pPr>
    </w:p>
    <w:p w:rsidR="00121BBB" w:rsidRPr="008F2017" w:rsidRDefault="00121BBB" w:rsidP="00C552B0">
      <w:pPr>
        <w:jc w:val="both"/>
        <w:rPr>
          <w:rFonts w:ascii="Verdana" w:hAnsi="Verdana" w:cs="Verdana"/>
          <w:sz w:val="20"/>
          <w:szCs w:val="20"/>
        </w:rPr>
      </w:pPr>
      <w:r w:rsidRPr="008F2017">
        <w:rPr>
          <w:rFonts w:ascii="Verdana" w:hAnsi="Verdana"/>
          <w:sz w:val="20"/>
          <w:szCs w:val="20"/>
        </w:rPr>
        <w:t>PÄTTINIEMI, Pekka. Work Integration Social Enterprises in Finland.</w:t>
      </w:r>
      <w:r w:rsidR="00F663E7">
        <w:rPr>
          <w:rFonts w:ascii="Verdana" w:hAnsi="Verdana"/>
          <w:sz w:val="20"/>
          <w:szCs w:val="20"/>
        </w:rPr>
        <w:t xml:space="preserve"> </w:t>
      </w:r>
      <w:r w:rsidRPr="008F2017">
        <w:rPr>
          <w:rFonts w:ascii="Verdana" w:hAnsi="Verdana"/>
          <w:sz w:val="20"/>
          <w:szCs w:val="20"/>
        </w:rPr>
        <w:t>Institute for Rural research and Training, Co-operative Studies, University of</w:t>
      </w:r>
      <w:r w:rsidR="00F663E7">
        <w:rPr>
          <w:rFonts w:ascii="Verdana" w:hAnsi="Verdana"/>
          <w:sz w:val="20"/>
          <w:szCs w:val="20"/>
        </w:rPr>
        <w:t xml:space="preserve"> </w:t>
      </w:r>
      <w:r w:rsidRPr="008F2017">
        <w:rPr>
          <w:rFonts w:ascii="Verdana" w:hAnsi="Verdana"/>
          <w:sz w:val="20"/>
          <w:szCs w:val="20"/>
        </w:rPr>
        <w:t xml:space="preserve">Helsinki, Finland. In: EMES Working Papers, no 04/07 </w:t>
      </w:r>
      <w:r w:rsidR="004429C7">
        <w:rPr>
          <w:rFonts w:ascii="Verdana" w:hAnsi="Verdana" w:cs="Verdana"/>
          <w:sz w:val="20"/>
          <w:szCs w:val="20"/>
        </w:rPr>
        <w:t>[online]. [cit.2011-11-20]</w:t>
      </w:r>
    </w:p>
    <w:p w:rsidR="00121BBB" w:rsidRPr="008F2017" w:rsidRDefault="00121BBB" w:rsidP="00C552B0">
      <w:pPr>
        <w:jc w:val="both"/>
        <w:rPr>
          <w:rFonts w:ascii="Verdana" w:hAnsi="Verdana"/>
          <w:sz w:val="20"/>
          <w:szCs w:val="20"/>
        </w:rPr>
      </w:pPr>
      <w:r w:rsidRPr="008F2017">
        <w:rPr>
          <w:rFonts w:ascii="Verdana" w:hAnsi="Verdana"/>
          <w:sz w:val="20"/>
          <w:szCs w:val="20"/>
        </w:rPr>
        <w:t>Dostupné z:</w:t>
      </w:r>
      <w:r w:rsidR="00F663E7">
        <w:rPr>
          <w:rFonts w:ascii="Verdana" w:hAnsi="Verdana"/>
          <w:sz w:val="20"/>
          <w:szCs w:val="20"/>
        </w:rPr>
        <w:t xml:space="preserve"> </w:t>
      </w:r>
      <w:hyperlink r:id="rId37" w:history="1">
        <w:r w:rsidRPr="008F2017">
          <w:rPr>
            <w:rStyle w:val="Hypertextovodkaz"/>
            <w:rFonts w:ascii="Verdana" w:hAnsi="Verdana"/>
            <w:sz w:val="20"/>
            <w:szCs w:val="20"/>
          </w:rPr>
          <w:t>http://www.emes.net/fileadmin/emes/PDF_files/PERSE/PERSE_WP_</w:t>
        </w:r>
        <w:r w:rsidR="00F663E7">
          <w:rPr>
            <w:rStyle w:val="Hypertextovodkaz"/>
            <w:rFonts w:ascii="Verdana" w:hAnsi="Verdana"/>
            <w:sz w:val="20"/>
            <w:szCs w:val="20"/>
          </w:rPr>
          <w:t xml:space="preserve"> </w:t>
        </w:r>
        <w:r w:rsidRPr="008F2017">
          <w:rPr>
            <w:rStyle w:val="Hypertextovodkaz"/>
            <w:rFonts w:ascii="Verdana" w:hAnsi="Verdana"/>
            <w:sz w:val="20"/>
            <w:szCs w:val="20"/>
          </w:rPr>
          <w:t>04-07_FIN.pdf</w:t>
        </w:r>
      </w:hyperlink>
    </w:p>
    <w:p w:rsidR="00121BBB" w:rsidRPr="008F2017" w:rsidRDefault="00121BBB" w:rsidP="00C552B0">
      <w:pPr>
        <w:jc w:val="both"/>
        <w:rPr>
          <w:rFonts w:ascii="Verdana" w:hAnsi="Verdana"/>
          <w:sz w:val="20"/>
          <w:szCs w:val="20"/>
        </w:rPr>
      </w:pPr>
    </w:p>
    <w:p w:rsidR="004626F1" w:rsidRPr="008F2017" w:rsidRDefault="004626F1" w:rsidP="00C552B0">
      <w:pPr>
        <w:jc w:val="both"/>
        <w:rPr>
          <w:rFonts w:ascii="Verdana" w:hAnsi="Verdana"/>
          <w:sz w:val="20"/>
          <w:szCs w:val="20"/>
        </w:rPr>
      </w:pPr>
      <w:r w:rsidRPr="008F2017">
        <w:rPr>
          <w:rFonts w:ascii="Verdana" w:hAnsi="Verdana"/>
          <w:sz w:val="20"/>
          <w:szCs w:val="20"/>
        </w:rPr>
        <w:t xml:space="preserve">Providing reasonable accommodation for persons with disabilities in the workplace in the EU </w:t>
      </w:r>
      <w:r w:rsidR="009E2E0A">
        <w:rPr>
          <w:rFonts w:ascii="Verdana" w:hAnsi="Verdana"/>
          <w:sz w:val="20"/>
          <w:szCs w:val="20"/>
        </w:rPr>
        <w:t>-</w:t>
      </w:r>
      <w:r w:rsidRPr="008F2017">
        <w:rPr>
          <w:rFonts w:ascii="Verdana" w:hAnsi="Verdana"/>
          <w:sz w:val="20"/>
          <w:szCs w:val="20"/>
        </w:rPr>
        <w:t xml:space="preserve"> good practices and financing schemes </w:t>
      </w:r>
      <w:r w:rsidR="00F663E7">
        <w:rPr>
          <w:rFonts w:ascii="Verdana" w:hAnsi="Verdana"/>
          <w:sz w:val="20"/>
          <w:szCs w:val="20"/>
        </w:rPr>
        <w:t>-</w:t>
      </w:r>
      <w:r w:rsidRPr="008F2017">
        <w:rPr>
          <w:rFonts w:ascii="Verdana" w:hAnsi="Verdana"/>
          <w:sz w:val="20"/>
          <w:szCs w:val="20"/>
        </w:rPr>
        <w:t xml:space="preserve"> Contract VC/2007/0315.Final Report. </w:t>
      </w:r>
    </w:p>
    <w:p w:rsidR="004626F1" w:rsidRPr="008F2017" w:rsidRDefault="004626F1" w:rsidP="00C552B0">
      <w:pPr>
        <w:jc w:val="both"/>
        <w:rPr>
          <w:rFonts w:ascii="Verdana" w:hAnsi="Verdana" w:cs="Verdana"/>
          <w:sz w:val="20"/>
          <w:szCs w:val="20"/>
        </w:rPr>
      </w:pPr>
      <w:r w:rsidRPr="008F2017">
        <w:rPr>
          <w:rFonts w:ascii="Verdana" w:hAnsi="Verdana"/>
          <w:sz w:val="20"/>
          <w:szCs w:val="20"/>
        </w:rPr>
        <w:t>Austrian Institute for SME Research, Vienna 2008.</w:t>
      </w:r>
      <w:r w:rsidR="00F663E7">
        <w:rPr>
          <w:rFonts w:ascii="Verdana" w:hAnsi="Verdana"/>
          <w:sz w:val="20"/>
          <w:szCs w:val="20"/>
        </w:rPr>
        <w:t xml:space="preserve"> </w:t>
      </w:r>
      <w:r w:rsidRPr="008F2017">
        <w:rPr>
          <w:rFonts w:ascii="Verdana" w:hAnsi="Verdana" w:cs="Verdana"/>
          <w:sz w:val="20"/>
          <w:szCs w:val="20"/>
        </w:rPr>
        <w:t>In: Per</w:t>
      </w:r>
      <w:r w:rsidR="004429C7">
        <w:rPr>
          <w:rFonts w:ascii="Verdana" w:hAnsi="Verdana" w:cs="Verdana"/>
          <w:sz w:val="20"/>
          <w:szCs w:val="20"/>
        </w:rPr>
        <w:t>itus [online]. [cit.2011-10-25]</w:t>
      </w:r>
    </w:p>
    <w:p w:rsidR="004626F1" w:rsidRPr="008F2017" w:rsidRDefault="004626F1" w:rsidP="008F2017">
      <w:pPr>
        <w:jc w:val="both"/>
        <w:rPr>
          <w:rFonts w:ascii="Verdana" w:hAnsi="Verdana"/>
          <w:sz w:val="20"/>
          <w:szCs w:val="20"/>
        </w:rPr>
      </w:pPr>
      <w:r w:rsidRPr="008F2017">
        <w:rPr>
          <w:rFonts w:ascii="Verdana" w:hAnsi="Verdana"/>
          <w:sz w:val="20"/>
          <w:szCs w:val="20"/>
        </w:rPr>
        <w:t>Dostupné z:</w:t>
      </w:r>
      <w:r w:rsidR="00F663E7">
        <w:rPr>
          <w:rFonts w:ascii="Verdana" w:hAnsi="Verdana"/>
          <w:sz w:val="20"/>
          <w:szCs w:val="20"/>
        </w:rPr>
        <w:t xml:space="preserve"> </w:t>
      </w:r>
      <w:hyperlink r:id="rId38" w:history="1">
        <w:r w:rsidRPr="008F2017">
          <w:rPr>
            <w:rStyle w:val="Hypertextovodkaz"/>
            <w:rFonts w:ascii="Verdana" w:hAnsi="Verdana"/>
            <w:sz w:val="20"/>
            <w:szCs w:val="20"/>
          </w:rPr>
          <w:t>http://www.peritus.sk/index_soubory/Page397.htm</w:t>
        </w:r>
      </w:hyperlink>
    </w:p>
    <w:p w:rsidR="004626F1" w:rsidRPr="008F2017" w:rsidRDefault="004626F1" w:rsidP="008F2017">
      <w:pPr>
        <w:jc w:val="both"/>
        <w:rPr>
          <w:rFonts w:ascii="Verdana" w:hAnsi="Verdana"/>
          <w:sz w:val="20"/>
          <w:szCs w:val="20"/>
        </w:rPr>
      </w:pPr>
    </w:p>
    <w:p w:rsidR="00497461" w:rsidRPr="008F2017" w:rsidRDefault="00497461" w:rsidP="008F2017">
      <w:pPr>
        <w:jc w:val="both"/>
        <w:rPr>
          <w:rFonts w:ascii="Verdana" w:hAnsi="Verdana" w:cs="Verdana"/>
          <w:sz w:val="20"/>
          <w:szCs w:val="20"/>
        </w:rPr>
      </w:pPr>
      <w:r w:rsidRPr="008F2017">
        <w:rPr>
          <w:rFonts w:ascii="Verdana" w:hAnsi="Verdana"/>
          <w:sz w:val="20"/>
          <w:szCs w:val="20"/>
        </w:rPr>
        <w:t xml:space="preserve">The OECD Thematic Review on Reforming Sickness and Disability Policies to Improve Work Incentives. Country note-Finland (2008). </w:t>
      </w:r>
      <w:r w:rsidR="004429C7">
        <w:rPr>
          <w:rFonts w:ascii="Verdana" w:hAnsi="Verdana" w:cs="Verdana"/>
          <w:sz w:val="20"/>
          <w:szCs w:val="20"/>
        </w:rPr>
        <w:t>[online]. [cit.2011-06-18]</w:t>
      </w:r>
    </w:p>
    <w:p w:rsidR="00497461" w:rsidRPr="008F2017" w:rsidRDefault="00497461" w:rsidP="00C552B0">
      <w:pPr>
        <w:jc w:val="both"/>
        <w:rPr>
          <w:rFonts w:ascii="Verdana" w:hAnsi="Verdana"/>
          <w:sz w:val="20"/>
          <w:szCs w:val="20"/>
        </w:rPr>
      </w:pPr>
      <w:r w:rsidRPr="008F2017">
        <w:rPr>
          <w:rFonts w:ascii="Verdana" w:hAnsi="Verdana"/>
          <w:sz w:val="20"/>
          <w:szCs w:val="20"/>
        </w:rPr>
        <w:t xml:space="preserve">Dostupné z: </w:t>
      </w:r>
      <w:hyperlink r:id="rId39" w:history="1">
        <w:r w:rsidRPr="008F2017">
          <w:rPr>
            <w:rStyle w:val="Hypertextovodkaz"/>
            <w:rFonts w:ascii="Verdana" w:hAnsi="Verdana"/>
            <w:sz w:val="20"/>
            <w:szCs w:val="20"/>
          </w:rPr>
          <w:t>http://www.oecd.org/dataoecd/35/9/41429840.pdf</w:t>
        </w:r>
      </w:hyperlink>
    </w:p>
    <w:p w:rsidR="00497461" w:rsidRPr="008F2017" w:rsidRDefault="00497461" w:rsidP="008F2017">
      <w:pPr>
        <w:jc w:val="both"/>
        <w:rPr>
          <w:rFonts w:ascii="Verdana" w:hAnsi="Verdana"/>
          <w:sz w:val="20"/>
          <w:szCs w:val="20"/>
        </w:rPr>
      </w:pPr>
    </w:p>
    <w:p w:rsidR="003152D2" w:rsidRPr="008F2017" w:rsidRDefault="00D62EF3" w:rsidP="00F663E7">
      <w:pPr>
        <w:jc w:val="both"/>
        <w:rPr>
          <w:rFonts w:ascii="Verdana" w:hAnsi="Verdana"/>
          <w:sz w:val="20"/>
          <w:szCs w:val="20"/>
        </w:rPr>
      </w:pPr>
      <w:r w:rsidRPr="008F2017">
        <w:rPr>
          <w:rFonts w:ascii="Verdana" w:hAnsi="Verdana"/>
          <w:sz w:val="20"/>
          <w:szCs w:val="20"/>
        </w:rPr>
        <w:t>THORNTON, Patricia</w:t>
      </w:r>
      <w:r w:rsidR="009E2E0A">
        <w:rPr>
          <w:rFonts w:ascii="Verdana" w:hAnsi="Verdana"/>
          <w:sz w:val="20"/>
          <w:szCs w:val="20"/>
        </w:rPr>
        <w:t xml:space="preserve"> </w:t>
      </w:r>
      <w:r w:rsidRPr="008F2017">
        <w:rPr>
          <w:rFonts w:ascii="Verdana" w:hAnsi="Verdana"/>
          <w:sz w:val="20"/>
          <w:szCs w:val="20"/>
        </w:rPr>
        <w:t>and Neil LUNT.</w:t>
      </w:r>
      <w:r w:rsidR="008677A2" w:rsidRPr="008F2017">
        <w:rPr>
          <w:rFonts w:ascii="Verdana" w:hAnsi="Verdana"/>
          <w:sz w:val="20"/>
          <w:szCs w:val="20"/>
        </w:rPr>
        <w:t>Employment Policies for Disabled People in</w:t>
      </w:r>
      <w:r w:rsidR="00F663E7">
        <w:rPr>
          <w:rFonts w:ascii="Verdana" w:hAnsi="Verdana"/>
          <w:sz w:val="20"/>
          <w:szCs w:val="20"/>
        </w:rPr>
        <w:t xml:space="preserve"> </w:t>
      </w:r>
      <w:r w:rsidR="008677A2" w:rsidRPr="008F2017">
        <w:rPr>
          <w:rFonts w:ascii="Verdana" w:hAnsi="Verdana"/>
          <w:sz w:val="20"/>
          <w:szCs w:val="20"/>
        </w:rPr>
        <w:t>Eighteen Countries:</w:t>
      </w:r>
      <w:r w:rsidR="004429C7">
        <w:rPr>
          <w:rFonts w:ascii="Verdana" w:hAnsi="Verdana"/>
          <w:sz w:val="20"/>
          <w:szCs w:val="20"/>
        </w:rPr>
        <w:t xml:space="preserve"> </w:t>
      </w:r>
      <w:r w:rsidR="008677A2" w:rsidRPr="008F2017">
        <w:rPr>
          <w:rFonts w:ascii="Verdana" w:hAnsi="Verdana"/>
          <w:sz w:val="20"/>
          <w:szCs w:val="20"/>
        </w:rPr>
        <w:t>A Review</w:t>
      </w:r>
      <w:r w:rsidRPr="008F2017">
        <w:rPr>
          <w:rFonts w:ascii="Verdana" w:hAnsi="Verdana"/>
          <w:sz w:val="20"/>
          <w:szCs w:val="20"/>
        </w:rPr>
        <w:t>.</w:t>
      </w:r>
      <w:r w:rsidR="003152D2" w:rsidRPr="008F2017">
        <w:rPr>
          <w:rFonts w:ascii="Verdana" w:hAnsi="Verdana"/>
          <w:sz w:val="20"/>
          <w:szCs w:val="20"/>
        </w:rPr>
        <w:t xml:space="preserve"> York: Social Policy Research Unit</w:t>
      </w:r>
      <w:r w:rsidR="00F663E7">
        <w:rPr>
          <w:rFonts w:ascii="Verdana" w:hAnsi="Verdana"/>
          <w:sz w:val="20"/>
          <w:szCs w:val="20"/>
        </w:rPr>
        <w:t xml:space="preserve"> </w:t>
      </w:r>
      <w:r w:rsidR="003152D2" w:rsidRPr="008F2017">
        <w:rPr>
          <w:rFonts w:ascii="Verdana" w:hAnsi="Verdana"/>
          <w:sz w:val="20"/>
          <w:szCs w:val="20"/>
        </w:rPr>
        <w:t>University of York</w:t>
      </w:r>
      <w:r w:rsidR="006674F6" w:rsidRPr="008F2017">
        <w:rPr>
          <w:rFonts w:ascii="Verdana" w:hAnsi="Verdana"/>
          <w:sz w:val="20"/>
          <w:szCs w:val="20"/>
        </w:rPr>
        <w:t>. Gladned</w:t>
      </w:r>
      <w:r w:rsidR="00F663E7">
        <w:rPr>
          <w:rFonts w:ascii="Verdana" w:hAnsi="Verdana"/>
          <w:sz w:val="20"/>
          <w:szCs w:val="20"/>
        </w:rPr>
        <w:t xml:space="preserve"> </w:t>
      </w:r>
      <w:r w:rsidR="006674F6" w:rsidRPr="008F2017">
        <w:rPr>
          <w:rFonts w:ascii="Verdana" w:hAnsi="Verdana"/>
          <w:sz w:val="20"/>
          <w:szCs w:val="20"/>
        </w:rPr>
        <w:t>Collection</w:t>
      </w:r>
      <w:r w:rsidR="003152D2" w:rsidRPr="008F2017">
        <w:rPr>
          <w:rFonts w:ascii="Verdana" w:hAnsi="Verdana"/>
          <w:sz w:val="20"/>
          <w:szCs w:val="20"/>
        </w:rPr>
        <w:t>, 1997. ISBN 1 871713 27 7</w:t>
      </w:r>
    </w:p>
    <w:p w:rsidR="008677A2" w:rsidRPr="008F2017" w:rsidRDefault="00B36F36" w:rsidP="00F663E7">
      <w:pPr>
        <w:jc w:val="both"/>
        <w:rPr>
          <w:rFonts w:ascii="Verdana" w:hAnsi="Verdana"/>
          <w:sz w:val="20"/>
          <w:szCs w:val="20"/>
        </w:rPr>
      </w:pPr>
      <w:r w:rsidRPr="008F2017">
        <w:rPr>
          <w:rFonts w:ascii="Verdana" w:hAnsi="Verdana"/>
          <w:sz w:val="20"/>
          <w:szCs w:val="20"/>
        </w:rPr>
        <w:t>Dostupné</w:t>
      </w:r>
      <w:r w:rsidR="00421502">
        <w:rPr>
          <w:rFonts w:ascii="Verdana" w:hAnsi="Verdana"/>
          <w:sz w:val="20"/>
          <w:szCs w:val="20"/>
        </w:rPr>
        <w:t xml:space="preserve"> </w:t>
      </w:r>
      <w:r w:rsidRPr="008F2017">
        <w:rPr>
          <w:rFonts w:ascii="Verdana" w:hAnsi="Verdana"/>
          <w:sz w:val="20"/>
          <w:szCs w:val="20"/>
        </w:rPr>
        <w:t xml:space="preserve">také z: </w:t>
      </w:r>
      <w:hyperlink r:id="rId40" w:history="1">
        <w:r w:rsidRPr="008F2017">
          <w:rPr>
            <w:rStyle w:val="Hypertextovodkaz"/>
            <w:rFonts w:ascii="Verdana" w:hAnsi="Verdana"/>
            <w:sz w:val="20"/>
            <w:szCs w:val="20"/>
          </w:rPr>
          <w:t>http://www.ilo.org/wcmsp5/groups/public/@ed_emp/@ifp_skills</w:t>
        </w:r>
        <w:r w:rsidR="00F663E7">
          <w:rPr>
            <w:rStyle w:val="Hypertextovodkaz"/>
            <w:rFonts w:ascii="Verdana" w:hAnsi="Verdana"/>
            <w:sz w:val="20"/>
            <w:szCs w:val="20"/>
          </w:rPr>
          <w:t xml:space="preserve"> </w:t>
        </w:r>
        <w:r w:rsidRPr="008F2017">
          <w:rPr>
            <w:rStyle w:val="Hypertextovodkaz"/>
            <w:rFonts w:ascii="Verdana" w:hAnsi="Verdana"/>
            <w:sz w:val="20"/>
            <w:szCs w:val="20"/>
          </w:rPr>
          <w:t>documents/publication/wcms_108137.pdf</w:t>
        </w:r>
      </w:hyperlink>
    </w:p>
    <w:p w:rsidR="00B36F36" w:rsidRPr="008F2017" w:rsidRDefault="00B36F36" w:rsidP="008F2017">
      <w:pPr>
        <w:jc w:val="both"/>
        <w:rPr>
          <w:rFonts w:ascii="Verdana" w:hAnsi="Verdana"/>
          <w:sz w:val="20"/>
          <w:szCs w:val="20"/>
        </w:rPr>
      </w:pPr>
    </w:p>
    <w:p w:rsidR="00C552B0" w:rsidRDefault="00C552B0" w:rsidP="008F2017">
      <w:pPr>
        <w:jc w:val="both"/>
        <w:rPr>
          <w:rFonts w:ascii="Verdana" w:hAnsi="Verdana"/>
          <w:sz w:val="20"/>
          <w:szCs w:val="20"/>
        </w:rPr>
        <w:sectPr w:rsidR="00C552B0" w:rsidSect="00C552B0">
          <w:footerReference w:type="even" r:id="rId41"/>
          <w:footerReference w:type="default" r:id="rId42"/>
          <w:type w:val="continuous"/>
          <w:pgSz w:w="11906" w:h="16838" w:code="9"/>
          <w:pgMar w:top="1418" w:right="1418" w:bottom="1418" w:left="1701" w:header="709" w:footer="709" w:gutter="0"/>
          <w:cols w:space="708"/>
          <w:docGrid w:linePitch="360"/>
        </w:sectPr>
      </w:pPr>
    </w:p>
    <w:p w:rsidR="003152D2" w:rsidRPr="008F2017" w:rsidRDefault="003152D2" w:rsidP="008F2017">
      <w:pPr>
        <w:jc w:val="both"/>
        <w:rPr>
          <w:rFonts w:ascii="Verdana" w:hAnsi="Verdana"/>
          <w:sz w:val="20"/>
          <w:szCs w:val="20"/>
        </w:rPr>
      </w:pPr>
    </w:p>
    <w:p w:rsidR="00C552B0" w:rsidRPr="00C552B0" w:rsidRDefault="00C552B0" w:rsidP="00C552B0">
      <w:pPr>
        <w:jc w:val="center"/>
        <w:rPr>
          <w:rFonts w:ascii="Verdana" w:hAnsi="Verdana"/>
          <w:sz w:val="20"/>
          <w:szCs w:val="20"/>
          <w:lang w:val="de-DE"/>
        </w:rPr>
      </w:pPr>
      <w:r>
        <w:rPr>
          <w:rFonts w:ascii="Verdana" w:hAnsi="Verdana"/>
          <w:sz w:val="20"/>
          <w:szCs w:val="20"/>
        </w:rPr>
        <w:br w:type="page"/>
      </w:r>
      <w:r w:rsidR="009E2E0A">
        <w:rPr>
          <w:rFonts w:ascii="Verdana" w:hAnsi="Verdana"/>
          <w:sz w:val="20"/>
          <w:szCs w:val="20"/>
        </w:rPr>
        <w:lastRenderedPageBreak/>
        <w:br w:type="page"/>
      </w: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jc w:val="center"/>
        <w:rPr>
          <w:rFonts w:ascii="Verdana" w:hAnsi="Verdana"/>
          <w:sz w:val="20"/>
          <w:szCs w:val="20"/>
          <w:lang w:val="de-DE"/>
        </w:rPr>
      </w:pPr>
    </w:p>
    <w:p w:rsidR="00C552B0" w:rsidRPr="00C552B0" w:rsidRDefault="00C552B0" w:rsidP="00C552B0">
      <w:pPr>
        <w:keepNext/>
        <w:keepLines/>
        <w:spacing w:after="480"/>
        <w:jc w:val="center"/>
        <w:outlineLvl w:val="0"/>
        <w:rPr>
          <w:rFonts w:ascii="Verdana" w:hAnsi="Verdana"/>
          <w:b/>
          <w:bCs/>
          <w:sz w:val="32"/>
          <w:szCs w:val="28"/>
          <w:lang w:val="de-DE" w:eastAsia="en-US"/>
        </w:rPr>
      </w:pPr>
      <w:bookmarkStart w:id="34" w:name="_Toc322679639"/>
      <w:bookmarkStart w:id="35" w:name="_Toc322686176"/>
      <w:bookmarkStart w:id="36" w:name="_Toc322938263"/>
      <w:r w:rsidRPr="00C552B0">
        <w:rPr>
          <w:rFonts w:ascii="Verdana" w:hAnsi="Verdana"/>
          <w:b/>
          <w:bCs/>
          <w:sz w:val="32"/>
          <w:szCs w:val="28"/>
          <w:lang w:val="de-DE" w:eastAsia="en-US"/>
        </w:rPr>
        <w:t>Přílohy</w:t>
      </w:r>
      <w:bookmarkEnd w:id="34"/>
      <w:bookmarkEnd w:id="35"/>
      <w:bookmarkEnd w:id="36"/>
    </w:p>
    <w:p w:rsidR="009E2E0A" w:rsidRPr="008F2017" w:rsidRDefault="009E2E0A" w:rsidP="008F2017">
      <w:pPr>
        <w:jc w:val="both"/>
        <w:rPr>
          <w:rFonts w:ascii="Verdana" w:hAnsi="Verdana"/>
          <w:sz w:val="20"/>
          <w:szCs w:val="20"/>
        </w:rPr>
      </w:pPr>
    </w:p>
    <w:p w:rsidR="00952ED2" w:rsidRPr="008F2017" w:rsidRDefault="00952ED2" w:rsidP="008F2017">
      <w:pPr>
        <w:jc w:val="both"/>
        <w:rPr>
          <w:rFonts w:ascii="Verdana" w:hAnsi="Verdana"/>
          <w:b/>
          <w:sz w:val="20"/>
          <w:szCs w:val="20"/>
        </w:rPr>
      </w:pPr>
    </w:p>
    <w:p w:rsidR="00C552B0" w:rsidRDefault="00C552B0" w:rsidP="008F2017">
      <w:pPr>
        <w:jc w:val="both"/>
        <w:rPr>
          <w:rFonts w:ascii="Verdana" w:hAnsi="Verdana"/>
          <w:b/>
          <w:sz w:val="20"/>
          <w:szCs w:val="20"/>
        </w:rPr>
        <w:sectPr w:rsidR="00C552B0" w:rsidSect="00C552B0">
          <w:footerReference w:type="even" r:id="rId43"/>
          <w:footerReference w:type="default" r:id="rId44"/>
          <w:type w:val="continuous"/>
          <w:pgSz w:w="11906" w:h="16838" w:code="9"/>
          <w:pgMar w:top="1418" w:right="1418" w:bottom="1418" w:left="1701" w:header="709" w:footer="709" w:gutter="0"/>
          <w:cols w:space="708"/>
          <w:docGrid w:linePitch="360"/>
        </w:sectPr>
      </w:pPr>
      <w:r>
        <w:rPr>
          <w:rFonts w:ascii="Verdana" w:hAnsi="Verdana"/>
          <w:b/>
          <w:sz w:val="20"/>
          <w:szCs w:val="20"/>
        </w:rPr>
        <w:br w:type="page"/>
      </w:r>
    </w:p>
    <w:p w:rsidR="00952ED2" w:rsidRDefault="00952ED2" w:rsidP="008F2017">
      <w:pPr>
        <w:jc w:val="both"/>
        <w:rPr>
          <w:rFonts w:ascii="Verdana" w:hAnsi="Verdana"/>
          <w:b/>
          <w:sz w:val="20"/>
          <w:szCs w:val="20"/>
        </w:rPr>
      </w:pPr>
    </w:p>
    <w:p w:rsidR="00C552B0" w:rsidRPr="008F2017" w:rsidRDefault="00C552B0" w:rsidP="008F2017">
      <w:pPr>
        <w:jc w:val="both"/>
        <w:rPr>
          <w:rFonts w:ascii="Verdana" w:hAnsi="Verdana"/>
          <w:b/>
          <w:sz w:val="20"/>
          <w:szCs w:val="20"/>
        </w:rPr>
      </w:pPr>
    </w:p>
    <w:p w:rsidR="009E2E0A" w:rsidRPr="009E2E0A" w:rsidRDefault="00F663E7" w:rsidP="00C552B0">
      <w:pPr>
        <w:spacing w:after="360"/>
        <w:jc w:val="right"/>
        <w:rPr>
          <w:rFonts w:ascii="Verdana" w:hAnsi="Verdana"/>
          <w:b/>
          <w:sz w:val="28"/>
          <w:szCs w:val="28"/>
        </w:rPr>
      </w:pPr>
      <w:r>
        <w:rPr>
          <w:rFonts w:ascii="Verdana" w:hAnsi="Verdana"/>
          <w:b/>
          <w:sz w:val="20"/>
          <w:szCs w:val="20"/>
        </w:rPr>
        <w:br w:type="page"/>
      </w:r>
      <w:r w:rsidR="00ED1284" w:rsidRPr="009E2E0A">
        <w:rPr>
          <w:rFonts w:ascii="Verdana" w:hAnsi="Verdana"/>
          <w:b/>
          <w:sz w:val="28"/>
          <w:szCs w:val="28"/>
        </w:rPr>
        <w:lastRenderedPageBreak/>
        <w:t xml:space="preserve">Příloha </w:t>
      </w:r>
      <w:r w:rsidR="00B16777" w:rsidRPr="009E2E0A">
        <w:rPr>
          <w:rFonts w:ascii="Verdana" w:hAnsi="Verdana"/>
          <w:b/>
          <w:sz w:val="28"/>
          <w:szCs w:val="28"/>
        </w:rPr>
        <w:t xml:space="preserve">č. </w:t>
      </w:r>
      <w:r w:rsidR="00ED1284" w:rsidRPr="009E2E0A">
        <w:rPr>
          <w:rFonts w:ascii="Verdana" w:hAnsi="Verdana"/>
          <w:b/>
          <w:sz w:val="28"/>
          <w:szCs w:val="28"/>
        </w:rPr>
        <w:t>1</w:t>
      </w:r>
    </w:p>
    <w:p w:rsidR="00127430" w:rsidRPr="009E2E0A" w:rsidRDefault="00127430" w:rsidP="00C552B0">
      <w:pPr>
        <w:spacing w:after="120"/>
        <w:jc w:val="both"/>
        <w:rPr>
          <w:rFonts w:ascii="Verdana" w:hAnsi="Verdana"/>
          <w:b/>
        </w:rPr>
      </w:pPr>
      <w:r w:rsidRPr="009E2E0A">
        <w:rPr>
          <w:rFonts w:ascii="Verdana" w:hAnsi="Verdana"/>
          <w:b/>
        </w:rPr>
        <w:t>Příklady dobré praxe</w:t>
      </w:r>
    </w:p>
    <w:p w:rsidR="0079779D" w:rsidRPr="008F2017" w:rsidRDefault="0079779D" w:rsidP="009E2E0A">
      <w:pPr>
        <w:spacing w:after="120"/>
        <w:jc w:val="both"/>
        <w:rPr>
          <w:rFonts w:ascii="Verdana" w:hAnsi="Verdana"/>
          <w:sz w:val="20"/>
          <w:szCs w:val="20"/>
        </w:rPr>
      </w:pPr>
    </w:p>
    <w:p w:rsidR="00127430" w:rsidRPr="00ED1284" w:rsidRDefault="0079779D" w:rsidP="009E2E0A">
      <w:pPr>
        <w:spacing w:after="120"/>
        <w:jc w:val="both"/>
        <w:rPr>
          <w:rFonts w:ascii="Verdana" w:hAnsi="Verdana"/>
          <w:b/>
          <w:sz w:val="20"/>
          <w:szCs w:val="20"/>
        </w:rPr>
      </w:pPr>
      <w:r w:rsidRPr="00ED1284">
        <w:rPr>
          <w:rFonts w:ascii="Verdana" w:hAnsi="Verdana"/>
          <w:b/>
          <w:sz w:val="20"/>
          <w:szCs w:val="20"/>
        </w:rPr>
        <w:t>Případová studie dobré praxe ve Finsku</w:t>
      </w:r>
      <w:r w:rsidR="00EF6AC4" w:rsidRPr="00ED1284">
        <w:rPr>
          <w:rFonts w:ascii="Verdana" w:hAnsi="Verdana"/>
          <w:b/>
          <w:sz w:val="20"/>
          <w:szCs w:val="20"/>
        </w:rPr>
        <w:t xml:space="preserve"> (kazuistika)</w:t>
      </w:r>
    </w:p>
    <w:p w:rsidR="00127430" w:rsidRPr="008F2017" w:rsidRDefault="00127430" w:rsidP="009E2E0A">
      <w:pPr>
        <w:spacing w:after="120"/>
        <w:jc w:val="both"/>
        <w:rPr>
          <w:rFonts w:ascii="Verdana" w:hAnsi="Verdana"/>
          <w:sz w:val="20"/>
          <w:szCs w:val="20"/>
        </w:rPr>
      </w:pPr>
      <w:r w:rsidRPr="008F2017">
        <w:rPr>
          <w:rFonts w:ascii="Verdana" w:hAnsi="Verdana"/>
          <w:sz w:val="20"/>
          <w:szCs w:val="20"/>
        </w:rPr>
        <w:t>PPCT Finland Oy je</w:t>
      </w:r>
      <w:r w:rsidR="009E2E0A">
        <w:rPr>
          <w:rFonts w:ascii="Verdana" w:hAnsi="Verdana"/>
          <w:sz w:val="20"/>
          <w:szCs w:val="20"/>
        </w:rPr>
        <w:t xml:space="preserve"> </w:t>
      </w:r>
      <w:r w:rsidRPr="008F2017">
        <w:rPr>
          <w:rFonts w:ascii="Verdana" w:hAnsi="Verdana"/>
          <w:sz w:val="20"/>
          <w:szCs w:val="20"/>
        </w:rPr>
        <w:t>společnost nabízející informační a telekomunikační te</w:t>
      </w:r>
      <w:r w:rsidR="009E2E0A">
        <w:rPr>
          <w:rFonts w:ascii="Verdana" w:hAnsi="Verdana"/>
          <w:sz w:val="20"/>
          <w:szCs w:val="20"/>
        </w:rPr>
        <w:t xml:space="preserve">chnologie a služby call centra. </w:t>
      </w:r>
      <w:r w:rsidRPr="008F2017">
        <w:rPr>
          <w:rFonts w:ascii="Verdana" w:hAnsi="Verdana"/>
          <w:sz w:val="20"/>
          <w:szCs w:val="20"/>
        </w:rPr>
        <w:t xml:space="preserve">Byla založena v roce </w:t>
      </w:r>
      <w:smartTag w:uri="urn:schemas-microsoft-com:office:smarttags" w:element="metricconverter">
        <w:smartTagPr>
          <w:attr w:name="ProductID" w:val="1994 a"/>
        </w:smartTagPr>
        <w:r w:rsidRPr="008F2017">
          <w:rPr>
            <w:rFonts w:ascii="Verdana" w:hAnsi="Verdana"/>
            <w:sz w:val="20"/>
            <w:szCs w:val="20"/>
          </w:rPr>
          <w:t>1994 a</w:t>
        </w:r>
      </w:smartTag>
      <w:r w:rsidRPr="008F2017">
        <w:rPr>
          <w:rFonts w:ascii="Verdana" w:hAnsi="Verdana"/>
          <w:sz w:val="20"/>
          <w:szCs w:val="20"/>
        </w:rPr>
        <w:t xml:space="preserve"> sídlí ve finském Tampere. Statut sociálního podniku firma získala v roce 2005.</w:t>
      </w:r>
    </w:p>
    <w:p w:rsidR="00127430" w:rsidRPr="008F2017" w:rsidRDefault="00127430" w:rsidP="009E2E0A">
      <w:pPr>
        <w:spacing w:after="120"/>
        <w:jc w:val="both"/>
        <w:rPr>
          <w:rFonts w:ascii="Verdana" w:hAnsi="Verdana"/>
          <w:sz w:val="20"/>
          <w:szCs w:val="20"/>
        </w:rPr>
      </w:pPr>
      <w:r w:rsidRPr="008F2017">
        <w:rPr>
          <w:rFonts w:ascii="Verdana" w:hAnsi="Verdana"/>
          <w:sz w:val="20"/>
          <w:szCs w:val="20"/>
        </w:rPr>
        <w:t>V roce 2008 zaměstnávala 25 zaměstnanců, z nichž bylo 8 pracovníků se zdravotním postižením</w:t>
      </w:r>
      <w:r w:rsidR="009E2E0A">
        <w:rPr>
          <w:rFonts w:ascii="Verdana" w:hAnsi="Verdana"/>
          <w:sz w:val="20"/>
          <w:szCs w:val="20"/>
        </w:rPr>
        <w:t xml:space="preserve"> </w:t>
      </w:r>
      <w:r w:rsidRPr="008F2017">
        <w:rPr>
          <w:rFonts w:ascii="Verdana" w:hAnsi="Verdana"/>
          <w:sz w:val="20"/>
          <w:szCs w:val="20"/>
        </w:rPr>
        <w:t>nebo dlouhodobě nezaměstnaní.</w:t>
      </w:r>
      <w:r w:rsidR="00F663E7">
        <w:rPr>
          <w:rFonts w:ascii="Verdana" w:hAnsi="Verdana"/>
          <w:sz w:val="20"/>
          <w:szCs w:val="20"/>
        </w:rPr>
        <w:t xml:space="preserve"> </w:t>
      </w:r>
      <w:r w:rsidRPr="008F2017">
        <w:rPr>
          <w:rFonts w:ascii="Verdana" w:hAnsi="Verdana"/>
          <w:sz w:val="20"/>
          <w:szCs w:val="20"/>
        </w:rPr>
        <w:t xml:space="preserve">Pracovní start všech zaměstnanců se zdravotním postižením probíhal v rámci rehabilitačního programu s perspektivou vytvoření stálého zaměstnání. </w:t>
      </w:r>
    </w:p>
    <w:p w:rsidR="00127430" w:rsidRPr="008F2017" w:rsidRDefault="00127430" w:rsidP="009E2E0A">
      <w:pPr>
        <w:spacing w:after="120"/>
        <w:jc w:val="both"/>
        <w:rPr>
          <w:rFonts w:ascii="Verdana" w:hAnsi="Verdana"/>
          <w:sz w:val="20"/>
          <w:szCs w:val="20"/>
        </w:rPr>
      </w:pPr>
      <w:r w:rsidRPr="008F2017">
        <w:rPr>
          <w:rFonts w:ascii="Verdana" w:hAnsi="Verdana"/>
          <w:sz w:val="20"/>
          <w:szCs w:val="20"/>
        </w:rPr>
        <w:t>Firma v té době také zaměstnávala muže ve věku 40 let s diagnózou roztroušené sklerózy, u</w:t>
      </w:r>
      <w:r w:rsidR="009E2E0A">
        <w:rPr>
          <w:rFonts w:ascii="Verdana" w:hAnsi="Verdana"/>
          <w:sz w:val="20"/>
          <w:szCs w:val="20"/>
        </w:rPr>
        <w:t xml:space="preserve"> </w:t>
      </w:r>
      <w:r w:rsidRPr="008F2017">
        <w:rPr>
          <w:rFonts w:ascii="Verdana" w:hAnsi="Verdana"/>
          <w:sz w:val="20"/>
          <w:szCs w:val="20"/>
        </w:rPr>
        <w:t>něhož se vyskytly různé tělesné a kognitivní zdravotní potíže. Před propuknutím nemoci muž přednášel na vysoké škole, kde mu nebyla jeho dosavadní pracovní smlouva na dobu určitou prodloužena. Předtím než si našel práci v</w:t>
      </w:r>
      <w:r w:rsidR="00F663E7">
        <w:rPr>
          <w:rFonts w:ascii="Verdana" w:hAnsi="Verdana"/>
          <w:sz w:val="20"/>
          <w:szCs w:val="20"/>
        </w:rPr>
        <w:t xml:space="preserve"> </w:t>
      </w:r>
      <w:r w:rsidRPr="008F2017">
        <w:rPr>
          <w:rFonts w:ascii="Verdana" w:hAnsi="Verdana"/>
          <w:sz w:val="20"/>
          <w:szCs w:val="20"/>
        </w:rPr>
        <w:t>sociálním podniku, strávil asi 10 let na invalidním důchodu mimo trh práce. Práci v daném sociálním podniku získal díky projektu pod názvem „Naskočit do pracovního života“</w:t>
      </w:r>
      <w:r w:rsidR="000F3097">
        <w:rPr>
          <w:rFonts w:ascii="Verdana" w:hAnsi="Verdana"/>
          <w:sz w:val="20"/>
          <w:szCs w:val="20"/>
        </w:rPr>
        <w:t xml:space="preserve"> </w:t>
      </w:r>
      <w:r w:rsidRPr="008F2017">
        <w:rPr>
          <w:rFonts w:ascii="Verdana" w:hAnsi="Verdana"/>
          <w:sz w:val="20"/>
          <w:szCs w:val="20"/>
        </w:rPr>
        <w:t>(Sisäänheitto työelämään).</w:t>
      </w:r>
      <w:r w:rsidR="009E2E0A">
        <w:rPr>
          <w:rFonts w:ascii="Verdana" w:hAnsi="Verdana"/>
          <w:sz w:val="20"/>
          <w:szCs w:val="20"/>
        </w:rPr>
        <w:t xml:space="preserve"> </w:t>
      </w:r>
      <w:r w:rsidRPr="008F2017">
        <w:rPr>
          <w:rFonts w:ascii="Verdana" w:hAnsi="Verdana"/>
          <w:sz w:val="20"/>
          <w:szCs w:val="20"/>
        </w:rPr>
        <w:t>Jedná se o národní projekt Finské asociace pro neuro</w:t>
      </w:r>
      <w:r w:rsidR="009E2E0A">
        <w:rPr>
          <w:rFonts w:ascii="Verdana" w:hAnsi="Verdana"/>
          <w:sz w:val="20"/>
          <w:szCs w:val="20"/>
        </w:rPr>
        <w:softHyphen/>
      </w:r>
      <w:r w:rsidRPr="008F2017">
        <w:rPr>
          <w:rFonts w:ascii="Verdana" w:hAnsi="Verdana"/>
          <w:sz w:val="20"/>
          <w:szCs w:val="20"/>
        </w:rPr>
        <w:t>muskulární</w:t>
      </w:r>
      <w:r w:rsidR="009E2E0A">
        <w:rPr>
          <w:rFonts w:ascii="Verdana" w:hAnsi="Verdana"/>
          <w:sz w:val="20"/>
          <w:szCs w:val="20"/>
        </w:rPr>
        <w:t xml:space="preserve"> </w:t>
      </w:r>
      <w:r w:rsidRPr="008F2017">
        <w:rPr>
          <w:rFonts w:ascii="Verdana" w:hAnsi="Verdana"/>
          <w:sz w:val="20"/>
          <w:szCs w:val="20"/>
        </w:rPr>
        <w:t xml:space="preserve">onemocnění. Je určen k podpoře zaměstnávání osob s postižením a chronickými chorobami na otevřeném trhu práce. Záslužnost takového projektu je veliká, neboť služby zaměstnanosti jsou pro takové osoby velmi sporadické. Úřady práce často nepovažují tyto osoby za nezaměstnané, protože mají pravidelný příjem z invalidního důchodu. </w:t>
      </w:r>
    </w:p>
    <w:p w:rsidR="00127430" w:rsidRPr="008F2017" w:rsidRDefault="005F6561" w:rsidP="009E2E0A">
      <w:pPr>
        <w:spacing w:after="120"/>
        <w:jc w:val="both"/>
        <w:rPr>
          <w:rFonts w:ascii="Verdana" w:hAnsi="Verdana"/>
          <w:sz w:val="20"/>
          <w:szCs w:val="20"/>
        </w:rPr>
      </w:pPr>
      <w:r w:rsidRPr="008F2017">
        <w:rPr>
          <w:rFonts w:ascii="Verdana" w:hAnsi="Verdana"/>
          <w:sz w:val="20"/>
          <w:szCs w:val="20"/>
        </w:rPr>
        <w:t>Dotyčný</w:t>
      </w:r>
      <w:r w:rsidR="009E2E0A">
        <w:rPr>
          <w:rFonts w:ascii="Verdana" w:hAnsi="Verdana"/>
          <w:sz w:val="20"/>
          <w:szCs w:val="20"/>
        </w:rPr>
        <w:t xml:space="preserve"> </w:t>
      </w:r>
      <w:r w:rsidRPr="008F2017">
        <w:rPr>
          <w:rFonts w:ascii="Verdana" w:hAnsi="Verdana"/>
          <w:sz w:val="20"/>
          <w:szCs w:val="20"/>
        </w:rPr>
        <w:t>p</w:t>
      </w:r>
      <w:r w:rsidR="00127430" w:rsidRPr="008F2017">
        <w:rPr>
          <w:rFonts w:ascii="Verdana" w:hAnsi="Verdana"/>
          <w:sz w:val="20"/>
          <w:szCs w:val="20"/>
        </w:rPr>
        <w:t>ostižený pracovník prováděl po dobu prvních 3 měsíců tzv.</w:t>
      </w:r>
      <w:r w:rsidR="00C05EA9" w:rsidRPr="008F2017">
        <w:rPr>
          <w:rFonts w:ascii="Verdana" w:hAnsi="Verdana"/>
          <w:sz w:val="20"/>
          <w:szCs w:val="20"/>
        </w:rPr>
        <w:t xml:space="preserve"> </w:t>
      </w:r>
      <w:r w:rsidR="00127430" w:rsidRPr="008F2017">
        <w:rPr>
          <w:rFonts w:ascii="Verdana" w:hAnsi="Verdana"/>
          <w:sz w:val="20"/>
          <w:szCs w:val="20"/>
        </w:rPr>
        <w:t>rehabilitační práci. Poté s ním byla uzavřena pracovní smlouva. Problémem bylo stanovit normální pracovní dobu</w:t>
      </w:r>
      <w:r w:rsidR="001F6D99">
        <w:rPr>
          <w:rFonts w:ascii="Verdana" w:hAnsi="Verdana"/>
          <w:sz w:val="20"/>
          <w:szCs w:val="20"/>
        </w:rPr>
        <w:t>,</w:t>
      </w:r>
      <w:r w:rsidR="00127430" w:rsidRPr="008F2017">
        <w:rPr>
          <w:rFonts w:ascii="Verdana" w:hAnsi="Verdana"/>
          <w:sz w:val="20"/>
          <w:szCs w:val="20"/>
        </w:rPr>
        <w:t xml:space="preserve"> tj. 7,5 hod., protože </w:t>
      </w:r>
      <w:r w:rsidR="00DC2E2D" w:rsidRPr="008F2017">
        <w:rPr>
          <w:rFonts w:ascii="Verdana" w:hAnsi="Verdana"/>
          <w:sz w:val="20"/>
          <w:szCs w:val="20"/>
        </w:rPr>
        <w:t>pracovník</w:t>
      </w:r>
      <w:r w:rsidR="00127430" w:rsidRPr="008F2017">
        <w:rPr>
          <w:rFonts w:ascii="Verdana" w:hAnsi="Verdana"/>
          <w:sz w:val="20"/>
          <w:szCs w:val="20"/>
        </w:rPr>
        <w:t xml:space="preserve"> nebyl schopen tak dlouho bez přestávky pracovat. Tyto skutečnosti musely být zohledněny v pracovní smlouvě. Pro </w:t>
      </w:r>
      <w:r w:rsidR="00DC2E2D" w:rsidRPr="008F2017">
        <w:rPr>
          <w:rFonts w:ascii="Verdana" w:hAnsi="Verdana"/>
          <w:sz w:val="20"/>
          <w:szCs w:val="20"/>
        </w:rPr>
        <w:t>pracovníka s postižením</w:t>
      </w:r>
      <w:r w:rsidR="00127430" w:rsidRPr="008F2017">
        <w:rPr>
          <w:rFonts w:ascii="Verdana" w:hAnsi="Verdana"/>
          <w:sz w:val="20"/>
          <w:szCs w:val="20"/>
        </w:rPr>
        <w:t xml:space="preserve"> byl vyvinut speciální počítačový program, který mu u</w:t>
      </w:r>
      <w:r w:rsidR="009E2E0A">
        <w:rPr>
          <w:rFonts w:ascii="Verdana" w:hAnsi="Verdana"/>
          <w:sz w:val="20"/>
          <w:szCs w:val="20"/>
        </w:rPr>
        <w:t xml:space="preserve">možnil zadanou práci vykonávat. </w:t>
      </w:r>
      <w:r w:rsidR="00127430" w:rsidRPr="008F2017">
        <w:rPr>
          <w:rFonts w:ascii="Verdana" w:hAnsi="Verdana"/>
          <w:sz w:val="20"/>
          <w:szCs w:val="20"/>
        </w:rPr>
        <w:t xml:space="preserve">V kanceláři byla také umístěna matrace, </w:t>
      </w:r>
      <w:r w:rsidR="00C05EA9" w:rsidRPr="008F2017">
        <w:rPr>
          <w:rFonts w:ascii="Verdana" w:hAnsi="Verdana"/>
          <w:sz w:val="20"/>
          <w:szCs w:val="20"/>
        </w:rPr>
        <w:t xml:space="preserve">aby si mohl </w:t>
      </w:r>
      <w:r w:rsidR="00DC2E2D" w:rsidRPr="008F2017">
        <w:rPr>
          <w:rFonts w:ascii="Verdana" w:hAnsi="Verdana"/>
          <w:sz w:val="20"/>
          <w:szCs w:val="20"/>
        </w:rPr>
        <w:t>pracovník</w:t>
      </w:r>
      <w:r w:rsidR="00127430" w:rsidRPr="008F2017">
        <w:rPr>
          <w:rFonts w:ascii="Verdana" w:hAnsi="Verdana"/>
          <w:sz w:val="20"/>
          <w:szCs w:val="20"/>
        </w:rPr>
        <w:t xml:space="preserve"> </w:t>
      </w:r>
      <w:r w:rsidR="00C05EA9" w:rsidRPr="008F2017">
        <w:rPr>
          <w:rFonts w:ascii="Verdana" w:hAnsi="Verdana"/>
          <w:sz w:val="20"/>
          <w:szCs w:val="20"/>
        </w:rPr>
        <w:t xml:space="preserve">v případě potřeby </w:t>
      </w:r>
      <w:r w:rsidR="00127430" w:rsidRPr="008F2017">
        <w:rPr>
          <w:rFonts w:ascii="Verdana" w:hAnsi="Verdana"/>
          <w:sz w:val="20"/>
          <w:szCs w:val="20"/>
        </w:rPr>
        <w:t>odpočinout. Na pracovišti byl každý den přítomen tzv. co-worker, který muži pomáhal pracovní činnosti</w:t>
      </w:r>
      <w:r w:rsidRPr="008F2017">
        <w:rPr>
          <w:rFonts w:ascii="Verdana" w:hAnsi="Verdana"/>
          <w:sz w:val="20"/>
          <w:szCs w:val="20"/>
        </w:rPr>
        <w:t xml:space="preserve"> dobře</w:t>
      </w:r>
      <w:r w:rsidR="00127430" w:rsidRPr="008F2017">
        <w:rPr>
          <w:rFonts w:ascii="Verdana" w:hAnsi="Verdana"/>
          <w:sz w:val="20"/>
          <w:szCs w:val="20"/>
        </w:rPr>
        <w:t xml:space="preserve"> zvládat. </w:t>
      </w:r>
    </w:p>
    <w:p w:rsidR="00127430" w:rsidRPr="008F2017" w:rsidRDefault="00127430" w:rsidP="009E2E0A">
      <w:pPr>
        <w:spacing w:after="120"/>
        <w:jc w:val="both"/>
        <w:rPr>
          <w:rFonts w:ascii="Verdana" w:hAnsi="Verdana"/>
          <w:sz w:val="20"/>
          <w:szCs w:val="20"/>
        </w:rPr>
      </w:pPr>
      <w:r w:rsidRPr="008F2017">
        <w:rPr>
          <w:rFonts w:ascii="Verdana" w:hAnsi="Verdana"/>
          <w:sz w:val="20"/>
          <w:szCs w:val="20"/>
        </w:rPr>
        <w:t>Obvyklou praxí je uzavírat první pracovní smlouvu s OZP na dobu 6 měsíců. Po tuto dobu s</w:t>
      </w:r>
      <w:r w:rsidR="001F6D99">
        <w:rPr>
          <w:rFonts w:ascii="Verdana" w:hAnsi="Verdana"/>
          <w:sz w:val="20"/>
          <w:szCs w:val="20"/>
        </w:rPr>
        <w:t>i</w:t>
      </w:r>
      <w:r w:rsidRPr="008F2017">
        <w:rPr>
          <w:rFonts w:ascii="Verdana" w:hAnsi="Verdana"/>
          <w:sz w:val="20"/>
          <w:szCs w:val="20"/>
        </w:rPr>
        <w:t xml:space="preserve"> může postižený pracovník ujasnit, zda je </w:t>
      </w:r>
      <w:r w:rsidR="001D62E4" w:rsidRPr="008F2017">
        <w:rPr>
          <w:rFonts w:ascii="Verdana" w:hAnsi="Verdana"/>
          <w:sz w:val="20"/>
          <w:szCs w:val="20"/>
        </w:rPr>
        <w:t xml:space="preserve">pro něho </w:t>
      </w:r>
      <w:r w:rsidRPr="008F2017">
        <w:rPr>
          <w:rFonts w:ascii="Verdana" w:hAnsi="Verdana"/>
          <w:sz w:val="20"/>
          <w:szCs w:val="20"/>
        </w:rPr>
        <w:t>práce vyhovující a zda je možné sladit ji s každodenním životem. V případě uzavření smlouvy na dobu neurčitou se často stává, že pracovník odejde na nemocenskou, pokud zjistí, že práci nezvládá. Tato alternativa není výhodná ani pro pracovníka</w:t>
      </w:r>
      <w:r w:rsidR="001F6D99">
        <w:rPr>
          <w:rFonts w:ascii="Verdana" w:hAnsi="Verdana"/>
          <w:sz w:val="20"/>
          <w:szCs w:val="20"/>
        </w:rPr>
        <w:t xml:space="preserve"> </w:t>
      </w:r>
      <w:r w:rsidRPr="008F2017">
        <w:rPr>
          <w:rFonts w:ascii="Verdana" w:hAnsi="Verdana"/>
          <w:sz w:val="20"/>
          <w:szCs w:val="20"/>
        </w:rPr>
        <w:t xml:space="preserve">ani pro zaměstnavatele. Hlavním cílem je vždy vytvořit pro OZP stálé zaměstnání. </w:t>
      </w:r>
    </w:p>
    <w:p w:rsidR="00127430" w:rsidRPr="008F2017" w:rsidRDefault="00127430" w:rsidP="009E2E0A">
      <w:pPr>
        <w:spacing w:after="120"/>
        <w:jc w:val="both"/>
        <w:rPr>
          <w:rFonts w:ascii="Verdana" w:hAnsi="Verdana"/>
          <w:sz w:val="20"/>
          <w:szCs w:val="20"/>
        </w:rPr>
      </w:pPr>
      <w:r w:rsidRPr="008F2017">
        <w:rPr>
          <w:rFonts w:ascii="Verdana" w:hAnsi="Verdana"/>
          <w:sz w:val="20"/>
          <w:szCs w:val="20"/>
        </w:rPr>
        <w:t>Firma od úřadu</w:t>
      </w:r>
      <w:r w:rsidR="009E2E0A" w:rsidRPr="009E2E0A">
        <w:rPr>
          <w:rFonts w:ascii="Verdana" w:hAnsi="Verdana"/>
          <w:sz w:val="12"/>
          <w:szCs w:val="12"/>
        </w:rPr>
        <w:t xml:space="preserve"> </w:t>
      </w:r>
      <w:r w:rsidRPr="008F2017">
        <w:rPr>
          <w:rFonts w:ascii="Verdana" w:hAnsi="Verdana"/>
          <w:sz w:val="20"/>
          <w:szCs w:val="20"/>
        </w:rPr>
        <w:t>práce obdržela finanční podporu na úpravu pracovních podmínek, která u pracovníků s</w:t>
      </w:r>
      <w:r w:rsidR="009E2E0A">
        <w:rPr>
          <w:rFonts w:ascii="Verdana" w:hAnsi="Verdana"/>
          <w:sz w:val="20"/>
          <w:szCs w:val="20"/>
        </w:rPr>
        <w:t> </w:t>
      </w:r>
      <w:r w:rsidRPr="008F2017">
        <w:rPr>
          <w:rFonts w:ascii="Verdana" w:hAnsi="Verdana"/>
          <w:sz w:val="20"/>
          <w:szCs w:val="20"/>
        </w:rPr>
        <w:t>těžším</w:t>
      </w:r>
      <w:r w:rsidR="009E2E0A">
        <w:rPr>
          <w:rFonts w:ascii="Verdana" w:hAnsi="Verdana"/>
          <w:sz w:val="20"/>
          <w:szCs w:val="20"/>
        </w:rPr>
        <w:t xml:space="preserve"> </w:t>
      </w:r>
      <w:r w:rsidRPr="008F2017">
        <w:rPr>
          <w:rFonts w:ascii="Verdana" w:hAnsi="Verdana"/>
          <w:sz w:val="20"/>
          <w:szCs w:val="20"/>
        </w:rPr>
        <w:t xml:space="preserve">zdravotním postižením činí 3 500 eur. Dále byl </w:t>
      </w:r>
      <w:r w:rsidR="009E2E0A">
        <w:rPr>
          <w:rFonts w:ascii="Verdana" w:hAnsi="Verdana"/>
          <w:sz w:val="20"/>
          <w:szCs w:val="20"/>
        </w:rPr>
        <w:t xml:space="preserve">poskytnut příspěvek ve výši 350 </w:t>
      </w:r>
      <w:r w:rsidRPr="008F2017">
        <w:rPr>
          <w:rFonts w:ascii="Verdana" w:hAnsi="Verdana"/>
          <w:sz w:val="20"/>
          <w:szCs w:val="20"/>
        </w:rPr>
        <w:t xml:space="preserve">eur měsíčně jako kompenzace pracovní doby spolupracovníka, který se o </w:t>
      </w:r>
      <w:r w:rsidR="00FC4F76" w:rsidRPr="008F2017">
        <w:rPr>
          <w:rFonts w:ascii="Verdana" w:hAnsi="Verdana"/>
          <w:sz w:val="20"/>
          <w:szCs w:val="20"/>
        </w:rPr>
        <w:t>pracovníka s postižením</w:t>
      </w:r>
      <w:r w:rsidRPr="008F2017">
        <w:rPr>
          <w:rFonts w:ascii="Verdana" w:hAnsi="Verdana"/>
          <w:sz w:val="20"/>
          <w:szCs w:val="20"/>
        </w:rPr>
        <w:t xml:space="preserve"> trvale staral. Potřeba vedení OZP byla kvalif</w:t>
      </w:r>
      <w:r w:rsidR="009E2E0A">
        <w:rPr>
          <w:rFonts w:ascii="Verdana" w:hAnsi="Verdana"/>
          <w:sz w:val="20"/>
          <w:szCs w:val="20"/>
        </w:rPr>
        <w:t xml:space="preserve">ikována jako trvalá a příspěvek </w:t>
      </w:r>
      <w:r w:rsidRPr="008F2017">
        <w:rPr>
          <w:rFonts w:ascii="Verdana" w:hAnsi="Verdana"/>
          <w:sz w:val="20"/>
          <w:szCs w:val="20"/>
        </w:rPr>
        <w:t>byl vyplácen přímo zaměstnavateli. Kromě toho byly zaměst</w:t>
      </w:r>
      <w:r w:rsidR="009E2E0A">
        <w:rPr>
          <w:rFonts w:ascii="Verdana" w:hAnsi="Verdana"/>
          <w:sz w:val="20"/>
          <w:szCs w:val="20"/>
        </w:rPr>
        <w:softHyphen/>
      </w:r>
      <w:r w:rsidRPr="008F2017">
        <w:rPr>
          <w:rFonts w:ascii="Verdana" w:hAnsi="Verdana"/>
          <w:sz w:val="20"/>
          <w:szCs w:val="20"/>
        </w:rPr>
        <w:t>navateli vypláceny mzdové příspěvky, které pokrývaly 50</w:t>
      </w:r>
      <w:r w:rsidR="001F6D99">
        <w:rPr>
          <w:rFonts w:ascii="Verdana" w:hAnsi="Verdana"/>
          <w:sz w:val="20"/>
          <w:szCs w:val="20"/>
        </w:rPr>
        <w:t xml:space="preserve"> </w:t>
      </w:r>
      <w:r w:rsidRPr="008F2017">
        <w:rPr>
          <w:rFonts w:ascii="Verdana" w:hAnsi="Verdana"/>
          <w:sz w:val="20"/>
          <w:szCs w:val="20"/>
        </w:rPr>
        <w:t xml:space="preserve">% nákladů spojených se zaměstnáním OZP. </w:t>
      </w:r>
    </w:p>
    <w:p w:rsidR="00127430" w:rsidRPr="008F2017" w:rsidRDefault="00127430" w:rsidP="009E2E0A">
      <w:pPr>
        <w:spacing w:after="120"/>
        <w:jc w:val="both"/>
        <w:rPr>
          <w:rFonts w:ascii="Verdana" w:hAnsi="Verdana"/>
          <w:sz w:val="20"/>
          <w:szCs w:val="20"/>
        </w:rPr>
      </w:pPr>
      <w:r w:rsidRPr="008F2017">
        <w:rPr>
          <w:rFonts w:ascii="Verdana" w:hAnsi="Verdana"/>
          <w:sz w:val="20"/>
          <w:szCs w:val="20"/>
        </w:rPr>
        <w:t>Zkušenosti firmy se zaměstnáváním OZP byly pozitivní. Zvládání pracovních povinností se u pracovníka</w:t>
      </w:r>
      <w:r w:rsidR="00C05EA9" w:rsidRPr="008F2017">
        <w:rPr>
          <w:rFonts w:ascii="Verdana" w:hAnsi="Verdana"/>
          <w:sz w:val="20"/>
          <w:szCs w:val="20"/>
        </w:rPr>
        <w:t xml:space="preserve"> se zdravotním postižením</w:t>
      </w:r>
      <w:r w:rsidRPr="008F2017">
        <w:rPr>
          <w:rFonts w:ascii="Verdana" w:hAnsi="Verdana"/>
          <w:sz w:val="20"/>
          <w:szCs w:val="20"/>
        </w:rPr>
        <w:t xml:space="preserve"> v průběhu zaměstnání zlepšovalo a firma byla s výsledky jeho práce velmi spokojena. Práce a zapojení do pracovního kolektivu také přispěly ke zlepšení zdravotního stavu a zvýšení pocitu sebevědomí </w:t>
      </w:r>
      <w:r w:rsidR="00C05EA9" w:rsidRPr="008F2017">
        <w:rPr>
          <w:rFonts w:ascii="Verdana" w:hAnsi="Verdana"/>
          <w:sz w:val="20"/>
          <w:szCs w:val="20"/>
        </w:rPr>
        <w:t>zdravotně postižené osoby.</w:t>
      </w:r>
    </w:p>
    <w:p w:rsidR="00127430" w:rsidRPr="008F2017" w:rsidRDefault="00127430" w:rsidP="009E2E0A">
      <w:pPr>
        <w:spacing w:after="120"/>
        <w:jc w:val="both"/>
        <w:rPr>
          <w:rFonts w:ascii="Verdana" w:hAnsi="Verdana"/>
          <w:b/>
          <w:sz w:val="20"/>
          <w:szCs w:val="20"/>
        </w:rPr>
      </w:pPr>
    </w:p>
    <w:p w:rsidR="009E2E0A" w:rsidRPr="009E2E0A" w:rsidRDefault="00ED1284" w:rsidP="009E2E0A">
      <w:pPr>
        <w:spacing w:after="360"/>
        <w:jc w:val="right"/>
        <w:rPr>
          <w:rFonts w:ascii="Verdana" w:hAnsi="Verdana"/>
          <w:b/>
          <w:sz w:val="28"/>
          <w:szCs w:val="28"/>
        </w:rPr>
      </w:pPr>
      <w:r w:rsidRPr="009E2E0A">
        <w:rPr>
          <w:rFonts w:ascii="Verdana" w:hAnsi="Verdana"/>
          <w:b/>
          <w:sz w:val="28"/>
          <w:szCs w:val="28"/>
        </w:rPr>
        <w:lastRenderedPageBreak/>
        <w:t xml:space="preserve">Příloha </w:t>
      </w:r>
      <w:r w:rsidR="00B16777" w:rsidRPr="009E2E0A">
        <w:rPr>
          <w:rFonts w:ascii="Verdana" w:hAnsi="Verdana"/>
          <w:b/>
          <w:sz w:val="28"/>
          <w:szCs w:val="28"/>
        </w:rPr>
        <w:t xml:space="preserve">č. </w:t>
      </w:r>
      <w:r w:rsidR="009E2E0A" w:rsidRPr="009E2E0A">
        <w:rPr>
          <w:rFonts w:ascii="Verdana" w:hAnsi="Verdana"/>
          <w:b/>
          <w:sz w:val="28"/>
          <w:szCs w:val="28"/>
        </w:rPr>
        <w:t>2</w:t>
      </w:r>
    </w:p>
    <w:p w:rsidR="00EF2E96" w:rsidRPr="009E2E0A" w:rsidRDefault="00E55C7A" w:rsidP="00ED1284">
      <w:pPr>
        <w:jc w:val="both"/>
        <w:rPr>
          <w:rFonts w:ascii="Verdana" w:hAnsi="Verdana"/>
          <w:b/>
        </w:rPr>
      </w:pPr>
      <w:r w:rsidRPr="009E2E0A">
        <w:rPr>
          <w:rFonts w:ascii="Verdana" w:hAnsi="Verdana"/>
          <w:b/>
        </w:rPr>
        <w:t>Výkladový slovník</w:t>
      </w:r>
    </w:p>
    <w:p w:rsidR="00127430" w:rsidRPr="008F2017" w:rsidRDefault="00127430" w:rsidP="008F2017">
      <w:pPr>
        <w:jc w:val="both"/>
        <w:rPr>
          <w:rFonts w:ascii="Verdana" w:hAnsi="Verdana"/>
          <w:sz w:val="20"/>
          <w:szCs w:val="20"/>
        </w:rPr>
      </w:pPr>
    </w:p>
    <w:p w:rsidR="00E55C7A" w:rsidRPr="008F2017" w:rsidRDefault="00E55C7A" w:rsidP="008F2017">
      <w:pPr>
        <w:jc w:val="both"/>
        <w:rPr>
          <w:rFonts w:ascii="Verdana" w:hAnsi="Verdana"/>
          <w:sz w:val="20"/>
          <w:szCs w:val="20"/>
        </w:rPr>
      </w:pPr>
    </w:p>
    <w:p w:rsidR="00E55C7A" w:rsidRDefault="00E55C7A" w:rsidP="009E2E0A">
      <w:pPr>
        <w:spacing w:after="120"/>
        <w:jc w:val="both"/>
        <w:rPr>
          <w:rFonts w:ascii="Verdana" w:hAnsi="Verdana"/>
          <w:b/>
          <w:sz w:val="20"/>
          <w:szCs w:val="20"/>
        </w:rPr>
      </w:pPr>
      <w:r w:rsidRPr="008F2017">
        <w:rPr>
          <w:rFonts w:ascii="Verdana" w:hAnsi="Verdana"/>
          <w:b/>
          <w:sz w:val="20"/>
          <w:szCs w:val="20"/>
        </w:rPr>
        <w:t xml:space="preserve">Asistence osobní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 xml:space="preserve">Osobní asistence je sociální služba, na kterou mají ve Finsku ze zákona nárok osoby s těžkým zdravotním postižením v rámci každodenních aktivit, a to jak v domácím prostředí, tak i mimo domov, tzn. také při studiu nebo na pracovišti.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Osobní asistence je kvalifikována jako bezplatná sociální sl</w:t>
      </w:r>
      <w:r w:rsidR="001F6D99">
        <w:rPr>
          <w:rFonts w:ascii="Verdana" w:hAnsi="Verdana"/>
          <w:sz w:val="20"/>
          <w:szCs w:val="20"/>
        </w:rPr>
        <w:t>užba poskytovaná místními úřady</w:t>
      </w:r>
      <w:r w:rsidRPr="008F2017">
        <w:rPr>
          <w:rFonts w:ascii="Verdana" w:hAnsi="Verdana"/>
          <w:sz w:val="20"/>
          <w:szCs w:val="20"/>
        </w:rPr>
        <w:t xml:space="preserve"> (</w:t>
      </w:r>
      <w:r w:rsidR="001F6D99">
        <w:rPr>
          <w:rFonts w:ascii="Verdana" w:hAnsi="Verdana"/>
          <w:sz w:val="20"/>
          <w:szCs w:val="20"/>
        </w:rPr>
        <w:t>z</w:t>
      </w:r>
      <w:r w:rsidRPr="008F2017">
        <w:rPr>
          <w:rFonts w:ascii="Verdana" w:hAnsi="Verdana"/>
          <w:i/>
          <w:sz w:val="20"/>
          <w:szCs w:val="20"/>
        </w:rPr>
        <w:t>ákon o službách a asistenci 2010</w:t>
      </w:r>
      <w:r w:rsidRPr="008F2017">
        <w:rPr>
          <w:rFonts w:ascii="Verdana" w:hAnsi="Verdana"/>
          <w:sz w:val="20"/>
          <w:szCs w:val="20"/>
        </w:rPr>
        <w:t>)</w:t>
      </w:r>
      <w:r w:rsidR="001F6D99">
        <w:rPr>
          <w:rFonts w:ascii="Verdana" w:hAnsi="Verdana"/>
          <w:sz w:val="20"/>
          <w:szCs w:val="20"/>
        </w:rPr>
        <w:t>.</w:t>
      </w:r>
    </w:p>
    <w:p w:rsidR="00E55C7A" w:rsidRPr="008F2017" w:rsidRDefault="00E55C7A" w:rsidP="009E2E0A">
      <w:pPr>
        <w:spacing w:after="120"/>
        <w:jc w:val="both"/>
        <w:rPr>
          <w:rFonts w:ascii="Verdana" w:hAnsi="Verdana"/>
          <w:b/>
          <w:sz w:val="20"/>
          <w:szCs w:val="20"/>
        </w:rPr>
      </w:pPr>
    </w:p>
    <w:p w:rsidR="00E55C7A" w:rsidRDefault="00E55C7A" w:rsidP="009E2E0A">
      <w:pPr>
        <w:spacing w:after="120"/>
        <w:jc w:val="both"/>
        <w:rPr>
          <w:rFonts w:ascii="Verdana" w:hAnsi="Verdana"/>
          <w:b/>
          <w:sz w:val="20"/>
          <w:szCs w:val="20"/>
        </w:rPr>
      </w:pPr>
      <w:r w:rsidRPr="008F2017">
        <w:rPr>
          <w:rFonts w:ascii="Verdana" w:hAnsi="Verdana"/>
          <w:b/>
          <w:sz w:val="20"/>
          <w:szCs w:val="20"/>
        </w:rPr>
        <w:t xml:space="preserve">Asistence pracovní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Asistence</w:t>
      </w:r>
      <w:r w:rsidR="009E2E0A">
        <w:rPr>
          <w:rFonts w:ascii="Verdana" w:hAnsi="Verdana"/>
          <w:sz w:val="20"/>
          <w:szCs w:val="20"/>
        </w:rPr>
        <w:t xml:space="preserve"> </w:t>
      </w:r>
      <w:r w:rsidRPr="008F2017">
        <w:rPr>
          <w:rFonts w:ascii="Verdana" w:hAnsi="Verdana"/>
          <w:sz w:val="20"/>
          <w:szCs w:val="20"/>
        </w:rPr>
        <w:t>prováděná odborně vyškolenou osobou (pracovním asistentem) a poskyto</w:t>
      </w:r>
      <w:r w:rsidR="009E2E0A">
        <w:rPr>
          <w:rFonts w:ascii="Verdana" w:hAnsi="Verdana"/>
          <w:sz w:val="20"/>
          <w:szCs w:val="20"/>
        </w:rPr>
        <w:softHyphen/>
      </w:r>
      <w:r w:rsidRPr="008F2017">
        <w:rPr>
          <w:rFonts w:ascii="Verdana" w:hAnsi="Verdana"/>
          <w:sz w:val="20"/>
          <w:szCs w:val="20"/>
        </w:rPr>
        <w:t>vaná OZP v rámci jeho přípravy, hledání a udržení zaměstnání na otevřeném trhu práce.</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Finsko od r.</w:t>
      </w:r>
      <w:r w:rsidR="009E2E0A">
        <w:rPr>
          <w:rFonts w:ascii="Verdana" w:hAnsi="Verdana"/>
          <w:sz w:val="20"/>
          <w:szCs w:val="20"/>
        </w:rPr>
        <w:t xml:space="preserve"> </w:t>
      </w:r>
      <w:r w:rsidRPr="008F2017">
        <w:rPr>
          <w:rFonts w:ascii="Verdana" w:hAnsi="Verdana"/>
          <w:sz w:val="20"/>
          <w:szCs w:val="20"/>
        </w:rPr>
        <w:t>2003 disponuje speciální legislativou upravující poskytování služeb pracovního asistenta (job coach)</w:t>
      </w:r>
      <w:r w:rsidR="001F6D99">
        <w:rPr>
          <w:rFonts w:ascii="Verdana" w:hAnsi="Verdana"/>
          <w:sz w:val="20"/>
          <w:szCs w:val="20"/>
        </w:rPr>
        <w:t>.</w:t>
      </w:r>
      <w:r w:rsidRPr="008F2017">
        <w:rPr>
          <w:rFonts w:ascii="Verdana" w:hAnsi="Verdana"/>
          <w:sz w:val="20"/>
          <w:szCs w:val="20"/>
        </w:rPr>
        <w:t xml:space="preserve"> Dekret o dávkách poskytovaných veřejnou službou zaměstnanosti (1346/2002) umožňuje úřadům práce nakupovat pro své klienty služby pracovního</w:t>
      </w:r>
      <w:r w:rsidR="009E2E0A" w:rsidRPr="009E2E0A">
        <w:rPr>
          <w:rFonts w:ascii="Verdana" w:hAnsi="Verdana"/>
          <w:sz w:val="12"/>
          <w:szCs w:val="12"/>
        </w:rPr>
        <w:t xml:space="preserve"> </w:t>
      </w:r>
      <w:r w:rsidRPr="008F2017">
        <w:rPr>
          <w:rFonts w:ascii="Verdana" w:hAnsi="Verdana"/>
          <w:sz w:val="20"/>
          <w:szCs w:val="20"/>
        </w:rPr>
        <w:t>asistenta</w:t>
      </w:r>
      <w:r w:rsidRPr="009E2E0A">
        <w:rPr>
          <w:rFonts w:ascii="Verdana" w:hAnsi="Verdana"/>
          <w:sz w:val="12"/>
          <w:szCs w:val="12"/>
        </w:rPr>
        <w:t xml:space="preserve"> </w:t>
      </w:r>
      <w:r w:rsidRPr="008F2017">
        <w:rPr>
          <w:rFonts w:ascii="Verdana" w:hAnsi="Verdana"/>
          <w:sz w:val="20"/>
          <w:szCs w:val="20"/>
        </w:rPr>
        <w:t>od profesionálních firem. Maximální doba této služby je stanovena na 60 dnů, ale může být prodloužena v závislosti na délce pracovního tréninku.</w:t>
      </w:r>
    </w:p>
    <w:p w:rsidR="00E55C7A" w:rsidRPr="008F2017" w:rsidRDefault="00E55C7A" w:rsidP="009E2E0A">
      <w:pPr>
        <w:spacing w:after="120"/>
        <w:jc w:val="both"/>
        <w:rPr>
          <w:rFonts w:ascii="Verdana" w:hAnsi="Verdana"/>
          <w:sz w:val="20"/>
          <w:szCs w:val="20"/>
        </w:rPr>
      </w:pPr>
    </w:p>
    <w:p w:rsidR="00E55C7A" w:rsidRPr="008F2017" w:rsidRDefault="00E55C7A" w:rsidP="009E2E0A">
      <w:pPr>
        <w:spacing w:after="120"/>
        <w:jc w:val="both"/>
        <w:rPr>
          <w:rFonts w:ascii="Verdana" w:hAnsi="Verdana"/>
          <w:b/>
          <w:sz w:val="20"/>
          <w:szCs w:val="20"/>
        </w:rPr>
      </w:pPr>
      <w:r w:rsidRPr="008F2017">
        <w:rPr>
          <w:rFonts w:ascii="Verdana" w:hAnsi="Verdana"/>
          <w:b/>
          <w:sz w:val="20"/>
          <w:szCs w:val="20"/>
        </w:rPr>
        <w:t xml:space="preserve">Asistence via co-worker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Asistence poskytovaná OZP spolupracovníkem na pracovišti. Finští zaměstnavatelé mohou požádat o příspěvek na tento druh asistence.</w:t>
      </w:r>
    </w:p>
    <w:p w:rsidR="00E55C7A" w:rsidRPr="008F2017" w:rsidRDefault="00E55C7A" w:rsidP="009E2E0A">
      <w:pPr>
        <w:spacing w:after="120"/>
        <w:jc w:val="both"/>
        <w:rPr>
          <w:rFonts w:ascii="Verdana" w:hAnsi="Verdana"/>
          <w:sz w:val="20"/>
          <w:szCs w:val="20"/>
        </w:rPr>
      </w:pPr>
    </w:p>
    <w:p w:rsidR="00E55C7A" w:rsidRPr="008F2017" w:rsidRDefault="00E55C7A" w:rsidP="009E2E0A">
      <w:pPr>
        <w:spacing w:after="120"/>
        <w:jc w:val="both"/>
        <w:rPr>
          <w:rFonts w:ascii="Verdana" w:hAnsi="Verdana"/>
          <w:b/>
          <w:sz w:val="20"/>
          <w:szCs w:val="20"/>
        </w:rPr>
      </w:pPr>
      <w:r w:rsidRPr="008F2017">
        <w:rPr>
          <w:rFonts w:ascii="Verdana" w:hAnsi="Verdana"/>
          <w:b/>
          <w:sz w:val="20"/>
          <w:szCs w:val="20"/>
        </w:rPr>
        <w:t xml:space="preserve">Clubhouse (memberhouse)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Klubový dům je specifickým modelem podporovaného (přechodného) zaměstnání pro osoby</w:t>
      </w:r>
      <w:r w:rsidR="009E2E0A">
        <w:rPr>
          <w:rFonts w:ascii="Verdana" w:hAnsi="Verdana"/>
          <w:sz w:val="20"/>
          <w:szCs w:val="20"/>
        </w:rPr>
        <w:t xml:space="preserve"> </w:t>
      </w:r>
      <w:r w:rsidRPr="008F2017">
        <w:rPr>
          <w:rFonts w:ascii="Verdana" w:hAnsi="Verdana"/>
          <w:sz w:val="20"/>
          <w:szCs w:val="20"/>
        </w:rPr>
        <w:t>s psychickými/psychiatrickými problémy. V praxi je realizován jako psychosoci</w:t>
      </w:r>
      <w:r w:rsidR="009E2E0A">
        <w:rPr>
          <w:rFonts w:ascii="Verdana" w:hAnsi="Verdana"/>
          <w:sz w:val="20"/>
          <w:szCs w:val="20"/>
        </w:rPr>
        <w:softHyphen/>
      </w:r>
      <w:r w:rsidRPr="008F2017">
        <w:rPr>
          <w:rFonts w:ascii="Verdana" w:hAnsi="Verdana"/>
          <w:sz w:val="20"/>
          <w:szCs w:val="20"/>
        </w:rPr>
        <w:t>ální (ale i pracovní) rehabilitace poskytovaná místními samosprávami v rámci zákona o sociální péči. Ve Finsku funguje sdružení 20 klubových domů pod názvem Suomen Fountain House.</w:t>
      </w:r>
    </w:p>
    <w:p w:rsidR="00E55C7A" w:rsidRPr="008F2017" w:rsidRDefault="00E55C7A" w:rsidP="009E2E0A">
      <w:pPr>
        <w:spacing w:after="120"/>
        <w:jc w:val="both"/>
        <w:rPr>
          <w:rFonts w:ascii="Verdana" w:hAnsi="Verdana"/>
          <w:sz w:val="20"/>
          <w:szCs w:val="20"/>
        </w:rPr>
      </w:pPr>
    </w:p>
    <w:p w:rsidR="00E55C7A" w:rsidRPr="008F2017" w:rsidRDefault="00E55C7A" w:rsidP="009E2E0A">
      <w:pPr>
        <w:spacing w:after="120"/>
        <w:jc w:val="both"/>
        <w:rPr>
          <w:rFonts w:ascii="Verdana" w:hAnsi="Verdana"/>
          <w:b/>
          <w:sz w:val="20"/>
          <w:szCs w:val="20"/>
        </w:rPr>
      </w:pPr>
      <w:r w:rsidRPr="008F2017">
        <w:rPr>
          <w:rFonts w:ascii="Verdana" w:hAnsi="Verdana"/>
          <w:b/>
          <w:sz w:val="20"/>
          <w:szCs w:val="20"/>
        </w:rPr>
        <w:t xml:space="preserve">Chráněná práce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 xml:space="preserve">Pracovní </w:t>
      </w:r>
      <w:r w:rsidR="009E2E0A">
        <w:rPr>
          <w:rFonts w:ascii="Verdana" w:hAnsi="Verdana"/>
          <w:sz w:val="20"/>
          <w:szCs w:val="20"/>
        </w:rPr>
        <w:t>č</w:t>
      </w:r>
      <w:r w:rsidRPr="008F2017">
        <w:rPr>
          <w:rFonts w:ascii="Verdana" w:hAnsi="Verdana"/>
          <w:sz w:val="20"/>
          <w:szCs w:val="20"/>
        </w:rPr>
        <w:t>innost na vhodně zvoleném nebo upraveném výrobním programu, vykoná</w:t>
      </w:r>
      <w:r w:rsidR="009E2E0A">
        <w:rPr>
          <w:rFonts w:ascii="Verdana" w:hAnsi="Verdana"/>
          <w:sz w:val="20"/>
          <w:szCs w:val="20"/>
        </w:rPr>
        <w:softHyphen/>
      </w:r>
      <w:r w:rsidRPr="008F2017">
        <w:rPr>
          <w:rFonts w:ascii="Verdana" w:hAnsi="Verdana"/>
          <w:sz w:val="20"/>
          <w:szCs w:val="20"/>
        </w:rPr>
        <w:t>vaná zpravidla zaměstnancem s těžším zdravotním postižením za zcela mimořádných pracovních podmínek, upravených podle jeho fyzických a psychických schopností.</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Chráněná pracovní místa jsou ve Finsku organizována převážně na úrovni místních samospráv.</w:t>
      </w:r>
    </w:p>
    <w:p w:rsidR="00E55C7A" w:rsidRPr="008F2017" w:rsidRDefault="009E2E0A" w:rsidP="009E2E0A">
      <w:pPr>
        <w:spacing w:after="120"/>
        <w:jc w:val="both"/>
        <w:rPr>
          <w:rFonts w:ascii="Verdana" w:hAnsi="Verdana"/>
          <w:sz w:val="20"/>
          <w:szCs w:val="20"/>
        </w:rPr>
      </w:pPr>
      <w:r>
        <w:rPr>
          <w:rFonts w:ascii="Verdana" w:hAnsi="Verdana"/>
          <w:sz w:val="20"/>
          <w:szCs w:val="20"/>
        </w:rPr>
        <w:t xml:space="preserve">Koncepce </w:t>
      </w:r>
      <w:r w:rsidR="00E55C7A" w:rsidRPr="008F2017">
        <w:rPr>
          <w:rFonts w:ascii="Verdana" w:hAnsi="Verdana"/>
          <w:sz w:val="20"/>
          <w:szCs w:val="20"/>
        </w:rPr>
        <w:t>chráněné práce nebo chráněného zaměstnání není ve finské pracovní legislativě</w:t>
      </w:r>
      <w:r>
        <w:rPr>
          <w:rFonts w:ascii="Verdana" w:hAnsi="Verdana"/>
          <w:sz w:val="20"/>
          <w:szCs w:val="20"/>
        </w:rPr>
        <w:t xml:space="preserve"> </w:t>
      </w:r>
      <w:r w:rsidR="00E55C7A" w:rsidRPr="008F2017">
        <w:rPr>
          <w:rFonts w:ascii="Verdana" w:hAnsi="Verdana"/>
          <w:sz w:val="20"/>
          <w:szCs w:val="20"/>
        </w:rPr>
        <w:t xml:space="preserve">po roce 2002 upravena. Institut chráněné práce byl </w:t>
      </w:r>
      <w:r w:rsidR="00510966" w:rsidRPr="008F2017">
        <w:rPr>
          <w:rFonts w:ascii="Verdana" w:hAnsi="Verdana"/>
          <w:sz w:val="20"/>
          <w:szCs w:val="20"/>
        </w:rPr>
        <w:t xml:space="preserve">postupně </w:t>
      </w:r>
      <w:r w:rsidR="00E55C7A" w:rsidRPr="008F2017">
        <w:rPr>
          <w:rFonts w:ascii="Verdana" w:hAnsi="Verdana"/>
          <w:sz w:val="20"/>
          <w:szCs w:val="20"/>
        </w:rPr>
        <w:t>přetrans</w:t>
      </w:r>
      <w:r>
        <w:rPr>
          <w:rFonts w:ascii="Verdana" w:hAnsi="Verdana"/>
          <w:sz w:val="20"/>
          <w:szCs w:val="20"/>
        </w:rPr>
        <w:softHyphen/>
      </w:r>
      <w:r w:rsidR="00E55C7A" w:rsidRPr="008F2017">
        <w:rPr>
          <w:rFonts w:ascii="Verdana" w:hAnsi="Verdana"/>
          <w:sz w:val="20"/>
          <w:szCs w:val="20"/>
        </w:rPr>
        <w:t>formován</w:t>
      </w:r>
      <w:r w:rsidRPr="009E2E0A">
        <w:rPr>
          <w:rFonts w:ascii="Verdana" w:hAnsi="Verdana"/>
          <w:sz w:val="12"/>
          <w:szCs w:val="12"/>
        </w:rPr>
        <w:t xml:space="preserve"> </w:t>
      </w:r>
      <w:r w:rsidR="00E55C7A" w:rsidRPr="008F2017">
        <w:rPr>
          <w:rFonts w:ascii="Verdana" w:hAnsi="Verdana"/>
          <w:sz w:val="20"/>
          <w:szCs w:val="20"/>
        </w:rPr>
        <w:t>do</w:t>
      </w:r>
      <w:r w:rsidR="00E55C7A" w:rsidRPr="009E2E0A">
        <w:rPr>
          <w:rFonts w:ascii="Verdana" w:hAnsi="Verdana"/>
          <w:sz w:val="12"/>
          <w:szCs w:val="12"/>
        </w:rPr>
        <w:t xml:space="preserve"> </w:t>
      </w:r>
      <w:r w:rsidR="00E55C7A" w:rsidRPr="008F2017">
        <w:rPr>
          <w:rFonts w:ascii="Verdana" w:hAnsi="Verdana"/>
          <w:sz w:val="20"/>
          <w:szCs w:val="20"/>
        </w:rPr>
        <w:t>oblasti sociálních služeb, resp. povinnosti místních samospráv organizovat pro OZP pracovní aktivity.</w:t>
      </w:r>
    </w:p>
    <w:p w:rsidR="00E55C7A" w:rsidRPr="008F2017" w:rsidRDefault="00E55C7A" w:rsidP="009E2E0A">
      <w:pPr>
        <w:spacing w:after="120"/>
        <w:jc w:val="both"/>
        <w:rPr>
          <w:rFonts w:ascii="Verdana" w:hAnsi="Verdana"/>
          <w:sz w:val="20"/>
          <w:szCs w:val="20"/>
        </w:rPr>
      </w:pPr>
    </w:p>
    <w:p w:rsidR="00E55C7A" w:rsidRPr="008F2017" w:rsidRDefault="00E55C7A" w:rsidP="009E2E0A">
      <w:pPr>
        <w:spacing w:after="120"/>
        <w:jc w:val="both"/>
        <w:rPr>
          <w:rFonts w:ascii="Verdana" w:hAnsi="Verdana"/>
          <w:b/>
          <w:sz w:val="20"/>
          <w:szCs w:val="20"/>
        </w:rPr>
      </w:pPr>
    </w:p>
    <w:p w:rsidR="00E55C7A" w:rsidRDefault="00D14A88" w:rsidP="009E2E0A">
      <w:pPr>
        <w:spacing w:after="120"/>
        <w:jc w:val="both"/>
        <w:rPr>
          <w:rFonts w:ascii="Verdana" w:hAnsi="Verdana" w:cs="Calibri"/>
          <w:b/>
          <w:sz w:val="20"/>
          <w:szCs w:val="20"/>
        </w:rPr>
      </w:pPr>
      <w:r>
        <w:rPr>
          <w:rFonts w:ascii="Verdana" w:hAnsi="Verdana" w:cs="Calibri"/>
          <w:b/>
          <w:sz w:val="20"/>
          <w:szCs w:val="20"/>
        </w:rPr>
        <w:br w:type="page"/>
      </w:r>
      <w:r w:rsidR="00E55C7A" w:rsidRPr="008F2017">
        <w:rPr>
          <w:rFonts w:ascii="Verdana" w:hAnsi="Verdana" w:cs="Calibri"/>
          <w:b/>
          <w:sz w:val="20"/>
          <w:szCs w:val="20"/>
        </w:rPr>
        <w:lastRenderedPageBreak/>
        <w:t xml:space="preserve">Podporované zaměstnávání </w:t>
      </w:r>
    </w:p>
    <w:p w:rsidR="00E55C7A" w:rsidRPr="008F2017" w:rsidRDefault="00E55C7A" w:rsidP="009E2E0A">
      <w:pPr>
        <w:spacing w:after="120"/>
        <w:jc w:val="both"/>
        <w:rPr>
          <w:rFonts w:ascii="Verdana" w:hAnsi="Verdana"/>
          <w:b/>
          <w:sz w:val="20"/>
          <w:szCs w:val="20"/>
        </w:rPr>
      </w:pPr>
      <w:r w:rsidRPr="008F2017">
        <w:rPr>
          <w:rFonts w:ascii="Verdana" w:hAnsi="Verdana"/>
          <w:sz w:val="20"/>
          <w:szCs w:val="20"/>
        </w:rPr>
        <w:t>Institut podporovaného zaměstnávání není ve finské legislativě upraven.</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Pod pojmem „podporované zaměstná</w:t>
      </w:r>
      <w:r w:rsidR="00144D20" w:rsidRPr="008F2017">
        <w:rPr>
          <w:rFonts w:ascii="Verdana" w:hAnsi="Verdana"/>
          <w:sz w:val="20"/>
          <w:szCs w:val="20"/>
        </w:rPr>
        <w:t>vá</w:t>
      </w:r>
      <w:r w:rsidRPr="008F2017">
        <w:rPr>
          <w:rFonts w:ascii="Verdana" w:hAnsi="Verdana"/>
          <w:sz w:val="20"/>
          <w:szCs w:val="20"/>
        </w:rPr>
        <w:t>ní“ jsou ve Finsku zahrnuty následující aktivity:</w:t>
      </w:r>
    </w:p>
    <w:p w:rsidR="00E55C7A" w:rsidRPr="008F2017" w:rsidRDefault="00E55C7A" w:rsidP="009E2E0A">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služba poskytovaná prostřednictvím pracovního asistenta (job coach) ve smyslu osobní podpory pracovníka při hledání a udržení zaměstnání na otevřeném trhu práce. Doba poskytování: 60 dnů (v případě potřeby může být prodloužena),</w:t>
      </w:r>
    </w:p>
    <w:p w:rsidR="00E55C7A" w:rsidRPr="008F2017" w:rsidRDefault="00E55C7A" w:rsidP="009E2E0A">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pracovní umístění nebo pracovní aktivita na více méně chráněném pracovišti, a to buď jako aktivní opatření trhu práce nebo jako sociální nebo pracovně rehabilitační služba (služba poskytovaná Úřadem sociálního pojištění je limitována 1 rokem),</w:t>
      </w:r>
    </w:p>
    <w:p w:rsidR="00E55C7A" w:rsidRPr="008F2017" w:rsidRDefault="00E55C7A" w:rsidP="009E2E0A">
      <w:pPr>
        <w:numPr>
          <w:ilvl w:val="0"/>
          <w:numId w:val="1"/>
        </w:numPr>
        <w:tabs>
          <w:tab w:val="clear" w:pos="720"/>
          <w:tab w:val="num" w:pos="284"/>
        </w:tabs>
        <w:spacing w:after="120"/>
        <w:ind w:left="284" w:hanging="284"/>
        <w:jc w:val="both"/>
        <w:rPr>
          <w:rFonts w:ascii="Verdana" w:hAnsi="Verdana"/>
          <w:sz w:val="20"/>
          <w:szCs w:val="20"/>
        </w:rPr>
      </w:pPr>
      <w:r w:rsidRPr="008F2017">
        <w:rPr>
          <w:rFonts w:ascii="Verdana" w:hAnsi="Verdana"/>
          <w:sz w:val="20"/>
          <w:szCs w:val="20"/>
        </w:rPr>
        <w:t>osobní podpora v podmínkách běžného pracoviště, ale n</w:t>
      </w:r>
      <w:r w:rsidR="001F6D99">
        <w:rPr>
          <w:rFonts w:ascii="Verdana" w:hAnsi="Verdana"/>
          <w:sz w:val="20"/>
          <w:szCs w:val="20"/>
        </w:rPr>
        <w:t>ikoli</w:t>
      </w:r>
      <w:r w:rsidRPr="008F2017">
        <w:rPr>
          <w:rFonts w:ascii="Verdana" w:hAnsi="Verdana"/>
          <w:sz w:val="20"/>
          <w:szCs w:val="20"/>
        </w:rPr>
        <w:t xml:space="preserve"> ve smyslu placeného zaměstnání</w:t>
      </w:r>
      <w:r w:rsidR="009E2E0A" w:rsidRPr="009E2E0A">
        <w:rPr>
          <w:rFonts w:ascii="Verdana" w:hAnsi="Verdana"/>
          <w:sz w:val="12"/>
          <w:szCs w:val="12"/>
        </w:rPr>
        <w:t xml:space="preserve"> </w:t>
      </w:r>
      <w:r w:rsidRPr="008F2017">
        <w:rPr>
          <w:rFonts w:ascii="Verdana" w:hAnsi="Verdana"/>
          <w:sz w:val="20"/>
          <w:szCs w:val="20"/>
        </w:rPr>
        <w:t>ale jako sociální služba pro OZP (zpravidla práce na městských úřadech, většinou zaměřená na osoby s mentálním postižením)</w:t>
      </w:r>
    </w:p>
    <w:p w:rsidR="00E55C7A" w:rsidRPr="008F2017" w:rsidRDefault="00E55C7A" w:rsidP="009E2E0A">
      <w:pPr>
        <w:spacing w:after="120"/>
        <w:jc w:val="both"/>
        <w:rPr>
          <w:rFonts w:ascii="Verdana" w:hAnsi="Verdana"/>
          <w:sz w:val="20"/>
          <w:szCs w:val="20"/>
        </w:rPr>
      </w:pPr>
    </w:p>
    <w:p w:rsidR="00E55C7A" w:rsidRPr="008F2017" w:rsidRDefault="00E55C7A" w:rsidP="009E2E0A">
      <w:pPr>
        <w:spacing w:after="120"/>
        <w:jc w:val="both"/>
        <w:rPr>
          <w:rFonts w:ascii="Verdana" w:hAnsi="Verdana"/>
          <w:b/>
          <w:sz w:val="20"/>
          <w:szCs w:val="20"/>
        </w:rPr>
      </w:pPr>
      <w:r w:rsidRPr="008F2017">
        <w:rPr>
          <w:rFonts w:ascii="Verdana" w:hAnsi="Verdana"/>
          <w:b/>
          <w:sz w:val="20"/>
          <w:szCs w:val="20"/>
        </w:rPr>
        <w:t xml:space="preserve">Povinný podíl (kvóta) zaměstnanosti OZP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Finsko nemá žádné kvóty.</w:t>
      </w:r>
    </w:p>
    <w:p w:rsidR="00E55C7A" w:rsidRPr="008F2017" w:rsidRDefault="00E55C7A" w:rsidP="009E2E0A">
      <w:pPr>
        <w:spacing w:after="120"/>
        <w:jc w:val="both"/>
        <w:rPr>
          <w:rFonts w:ascii="Verdana" w:hAnsi="Verdana"/>
          <w:sz w:val="20"/>
          <w:szCs w:val="20"/>
        </w:rPr>
      </w:pPr>
    </w:p>
    <w:p w:rsidR="00E55C7A" w:rsidRDefault="00E55C7A" w:rsidP="009E2E0A">
      <w:pPr>
        <w:spacing w:after="120"/>
        <w:jc w:val="both"/>
        <w:rPr>
          <w:rFonts w:ascii="Verdana" w:hAnsi="Verdana"/>
          <w:b/>
          <w:sz w:val="20"/>
          <w:szCs w:val="20"/>
        </w:rPr>
      </w:pPr>
      <w:r w:rsidRPr="008F2017">
        <w:rPr>
          <w:rFonts w:ascii="Verdana" w:hAnsi="Verdana"/>
          <w:b/>
          <w:sz w:val="20"/>
          <w:szCs w:val="20"/>
        </w:rPr>
        <w:t xml:space="preserve">Pracovní asistent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Odborně vyškolená osoba pro individuální podporu pracovníka při hledání a udržení zaměstnání na otevřeném trhu práce. Hlavním úkolem asistenta je doprovázet OZP do zaměstnání i přímo na pracovišti a současně fungovat jako poradce zaměstnavatele při řešení problémů souvisejících se zaměstnáváním OZP.</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Finsko od r. 2003</w:t>
      </w:r>
      <w:r w:rsidR="009E2E0A">
        <w:rPr>
          <w:rFonts w:ascii="Verdana" w:hAnsi="Verdana"/>
          <w:sz w:val="20"/>
          <w:szCs w:val="20"/>
        </w:rPr>
        <w:t xml:space="preserve"> </w:t>
      </w:r>
      <w:r w:rsidRPr="008F2017">
        <w:rPr>
          <w:rFonts w:ascii="Verdana" w:hAnsi="Verdana"/>
          <w:sz w:val="20"/>
          <w:szCs w:val="20"/>
        </w:rPr>
        <w:t>disponuje speciální legislativou upravující poskytování služeb pracovního asistenta (job coach)</w:t>
      </w:r>
      <w:r w:rsidR="001F6D99">
        <w:rPr>
          <w:rFonts w:ascii="Verdana" w:hAnsi="Verdana"/>
          <w:sz w:val="20"/>
          <w:szCs w:val="20"/>
        </w:rPr>
        <w:t>.</w:t>
      </w:r>
      <w:r w:rsidRPr="008F2017">
        <w:rPr>
          <w:rFonts w:ascii="Verdana" w:hAnsi="Verdana"/>
          <w:sz w:val="20"/>
          <w:szCs w:val="20"/>
        </w:rPr>
        <w:t xml:space="preserve"> Dekret o dávkách poskytovaných veřejnou službou zaměstnanosti (1346/2002) umožňuje úřadům práce nakupovat pro své klienty služby pracovního asistenta</w:t>
      </w:r>
      <w:r w:rsidR="009E2E0A" w:rsidRPr="009E2E0A">
        <w:rPr>
          <w:rFonts w:ascii="Verdana" w:hAnsi="Verdana"/>
          <w:sz w:val="12"/>
          <w:szCs w:val="12"/>
        </w:rPr>
        <w:t xml:space="preserve"> </w:t>
      </w:r>
      <w:r w:rsidRPr="008F2017">
        <w:rPr>
          <w:rFonts w:ascii="Verdana" w:hAnsi="Verdana"/>
          <w:sz w:val="20"/>
          <w:szCs w:val="20"/>
        </w:rPr>
        <w:t>od</w:t>
      </w:r>
      <w:r w:rsidRPr="009E2E0A">
        <w:rPr>
          <w:rFonts w:ascii="Verdana" w:hAnsi="Verdana"/>
          <w:sz w:val="12"/>
          <w:szCs w:val="12"/>
        </w:rPr>
        <w:t xml:space="preserve"> </w:t>
      </w:r>
      <w:r w:rsidRPr="008F2017">
        <w:rPr>
          <w:rFonts w:ascii="Verdana" w:hAnsi="Verdana"/>
          <w:sz w:val="20"/>
          <w:szCs w:val="20"/>
        </w:rPr>
        <w:t>profesionálních firem. Maximální doba této služby je stanovena na 60 dnů, ale může být prodloužena v závislosti na délce pracovního tréninku.</w:t>
      </w:r>
    </w:p>
    <w:p w:rsidR="00E55C7A" w:rsidRPr="008F2017" w:rsidRDefault="00E55C7A" w:rsidP="009E2E0A">
      <w:pPr>
        <w:spacing w:after="120"/>
        <w:jc w:val="both"/>
        <w:rPr>
          <w:rFonts w:ascii="Verdana" w:hAnsi="Verdana"/>
          <w:sz w:val="20"/>
          <w:szCs w:val="20"/>
        </w:rPr>
      </w:pPr>
    </w:p>
    <w:p w:rsidR="00E55C7A" w:rsidRPr="008F2017" w:rsidRDefault="00E55C7A" w:rsidP="009E2E0A">
      <w:pPr>
        <w:spacing w:after="120"/>
        <w:jc w:val="both"/>
        <w:rPr>
          <w:rFonts w:ascii="Verdana" w:hAnsi="Verdana"/>
          <w:b/>
          <w:sz w:val="20"/>
          <w:szCs w:val="20"/>
        </w:rPr>
      </w:pPr>
      <w:r w:rsidRPr="008F2017">
        <w:rPr>
          <w:rFonts w:ascii="Verdana" w:hAnsi="Verdana"/>
          <w:b/>
          <w:sz w:val="20"/>
          <w:szCs w:val="20"/>
        </w:rPr>
        <w:t xml:space="preserve">Pracovní banka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Sociální</w:t>
      </w:r>
      <w:r w:rsidR="009E2E0A">
        <w:rPr>
          <w:rFonts w:ascii="Verdana" w:hAnsi="Verdana"/>
          <w:sz w:val="20"/>
          <w:szCs w:val="20"/>
        </w:rPr>
        <w:t xml:space="preserve"> </w:t>
      </w:r>
      <w:r w:rsidRPr="008F2017">
        <w:rPr>
          <w:rFonts w:ascii="Verdana" w:hAnsi="Verdana"/>
          <w:sz w:val="20"/>
          <w:szCs w:val="20"/>
        </w:rPr>
        <w:t>podnik zaměstnávající OZP, které pak pronajímá jiným zaměstnavatelům. Pokud</w:t>
      </w:r>
      <w:r w:rsidR="009E2E0A">
        <w:rPr>
          <w:rFonts w:ascii="Verdana" w:hAnsi="Verdana"/>
          <w:sz w:val="20"/>
          <w:szCs w:val="20"/>
        </w:rPr>
        <w:t xml:space="preserve"> </w:t>
      </w:r>
      <w:r w:rsidRPr="008F2017">
        <w:rPr>
          <w:rFonts w:ascii="Verdana" w:hAnsi="Verdana"/>
          <w:sz w:val="20"/>
          <w:szCs w:val="20"/>
        </w:rPr>
        <w:t xml:space="preserve">není práce v jiném podniku k dispozici, pracovníkovi je nabídnuta práce v samotné pracovní bance nebo </w:t>
      </w:r>
      <w:r w:rsidR="00510966" w:rsidRPr="008F2017">
        <w:rPr>
          <w:rFonts w:ascii="Verdana" w:hAnsi="Verdana"/>
          <w:sz w:val="20"/>
          <w:szCs w:val="20"/>
        </w:rPr>
        <w:t>účast</w:t>
      </w:r>
      <w:r w:rsidR="0029022D" w:rsidRPr="008F2017">
        <w:rPr>
          <w:rFonts w:ascii="Verdana" w:hAnsi="Verdana"/>
          <w:sz w:val="20"/>
          <w:szCs w:val="20"/>
        </w:rPr>
        <w:t xml:space="preserve"> v</w:t>
      </w:r>
      <w:r w:rsidRPr="008F2017">
        <w:rPr>
          <w:rFonts w:ascii="Verdana" w:hAnsi="Verdana"/>
          <w:sz w:val="20"/>
          <w:szCs w:val="20"/>
        </w:rPr>
        <w:t xml:space="preserve"> tréninkových program</w:t>
      </w:r>
      <w:r w:rsidR="0029022D" w:rsidRPr="008F2017">
        <w:rPr>
          <w:rFonts w:ascii="Verdana" w:hAnsi="Verdana"/>
          <w:sz w:val="20"/>
          <w:szCs w:val="20"/>
        </w:rPr>
        <w:t>ech</w:t>
      </w:r>
      <w:r w:rsidRPr="008F2017">
        <w:rPr>
          <w:rFonts w:ascii="Verdana" w:hAnsi="Verdana"/>
          <w:sz w:val="20"/>
          <w:szCs w:val="20"/>
        </w:rPr>
        <w:t>.</w:t>
      </w:r>
    </w:p>
    <w:p w:rsidR="00E55C7A" w:rsidRPr="008F2017" w:rsidRDefault="00E55C7A" w:rsidP="009E2E0A">
      <w:pPr>
        <w:spacing w:after="120"/>
        <w:jc w:val="both"/>
        <w:rPr>
          <w:rFonts w:ascii="Verdana" w:hAnsi="Verdana"/>
          <w:b/>
          <w:sz w:val="20"/>
          <w:szCs w:val="20"/>
        </w:rPr>
      </w:pPr>
    </w:p>
    <w:p w:rsidR="00E55C7A" w:rsidRDefault="00E55C7A" w:rsidP="009E2E0A">
      <w:pPr>
        <w:spacing w:after="120"/>
        <w:jc w:val="both"/>
        <w:rPr>
          <w:rFonts w:ascii="Verdana" w:hAnsi="Verdana"/>
          <w:b/>
          <w:sz w:val="20"/>
          <w:szCs w:val="20"/>
        </w:rPr>
      </w:pPr>
      <w:r w:rsidRPr="008F2017">
        <w:rPr>
          <w:rFonts w:ascii="Verdana" w:hAnsi="Verdana"/>
          <w:b/>
          <w:sz w:val="20"/>
          <w:szCs w:val="20"/>
        </w:rPr>
        <w:t xml:space="preserve">Pracovní rehabilitace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Soubor opatření s cílem získání, udržení nebo návratu OZP do pracovního života.</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Služby</w:t>
      </w:r>
      <w:r w:rsidR="009E2E0A">
        <w:rPr>
          <w:rFonts w:ascii="Verdana" w:hAnsi="Verdana"/>
          <w:sz w:val="20"/>
          <w:szCs w:val="20"/>
        </w:rPr>
        <w:t xml:space="preserve"> </w:t>
      </w:r>
      <w:r w:rsidRPr="008F2017">
        <w:rPr>
          <w:rFonts w:ascii="Verdana" w:hAnsi="Verdana"/>
          <w:sz w:val="20"/>
          <w:szCs w:val="20"/>
        </w:rPr>
        <w:t>pracovní rehabilitace jsou pro OZP zřizovány na základě zákona o veřejné službě</w:t>
      </w:r>
      <w:r w:rsidR="009E2E0A">
        <w:rPr>
          <w:rFonts w:ascii="Verdana" w:hAnsi="Verdana"/>
          <w:sz w:val="20"/>
          <w:szCs w:val="20"/>
        </w:rPr>
        <w:t xml:space="preserve"> </w:t>
      </w:r>
      <w:r w:rsidRPr="008F2017">
        <w:rPr>
          <w:rFonts w:ascii="Verdana" w:hAnsi="Verdana"/>
          <w:sz w:val="20"/>
          <w:szCs w:val="20"/>
        </w:rPr>
        <w:t>zaměstnanosti (2003). Úřady práce poskytují pracovní rehabilitaci nezaměstna</w:t>
      </w:r>
      <w:r w:rsidR="009E2E0A">
        <w:rPr>
          <w:rFonts w:ascii="Verdana" w:hAnsi="Verdana"/>
          <w:sz w:val="20"/>
          <w:szCs w:val="20"/>
        </w:rPr>
        <w:softHyphen/>
      </w:r>
      <w:r w:rsidRPr="008F2017">
        <w:rPr>
          <w:rFonts w:ascii="Verdana" w:hAnsi="Verdana"/>
          <w:sz w:val="20"/>
          <w:szCs w:val="20"/>
        </w:rPr>
        <w:t>ným uchazečům o práci, kteří mají zdravotní postižení.</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Pro osoby, které pracují nebo mají nárok na invalidní důchod z důchodového systému odvozeného</w:t>
      </w:r>
      <w:r w:rsidR="009E2E0A">
        <w:rPr>
          <w:rFonts w:ascii="Verdana" w:hAnsi="Verdana"/>
          <w:sz w:val="20"/>
          <w:szCs w:val="20"/>
        </w:rPr>
        <w:t xml:space="preserve"> </w:t>
      </w:r>
      <w:r w:rsidRPr="008F2017">
        <w:rPr>
          <w:rFonts w:ascii="Verdana" w:hAnsi="Verdana"/>
          <w:sz w:val="20"/>
          <w:szCs w:val="20"/>
        </w:rPr>
        <w:t>od výdělků, je pracovní rehabilitace zřizována poskytovatelem těchto důchodových nároků.</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Lidé</w:t>
      </w:r>
      <w:r w:rsidR="009E2E0A">
        <w:rPr>
          <w:rFonts w:ascii="Verdana" w:hAnsi="Verdana"/>
          <w:sz w:val="20"/>
          <w:szCs w:val="20"/>
        </w:rPr>
        <w:t xml:space="preserve"> </w:t>
      </w:r>
      <w:r w:rsidRPr="008F2017">
        <w:rPr>
          <w:rFonts w:ascii="Verdana" w:hAnsi="Verdana"/>
          <w:sz w:val="20"/>
          <w:szCs w:val="20"/>
        </w:rPr>
        <w:t xml:space="preserve">zapojení do rehabilitace mají nárok na rehabilitační příspěvky (dávky) podle </w:t>
      </w:r>
      <w:r w:rsidR="008E09CA">
        <w:rPr>
          <w:rFonts w:ascii="Verdana" w:hAnsi="Verdana"/>
          <w:sz w:val="20"/>
          <w:szCs w:val="20"/>
        </w:rPr>
        <w:t>z</w:t>
      </w:r>
      <w:r w:rsidRPr="008F2017">
        <w:rPr>
          <w:rFonts w:ascii="Verdana" w:hAnsi="Verdana"/>
          <w:sz w:val="20"/>
          <w:szCs w:val="20"/>
        </w:rPr>
        <w:t>ákona o příspěvcích na rehabilitaci č. 611/1991.</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Účast v rehabilitaci je dobrovolná. Stanovení potřeby rehabilitace je však podle zákona jednou z podmínek pro přiznání invalidního důchodu.</w:t>
      </w:r>
    </w:p>
    <w:p w:rsidR="00E55C7A" w:rsidRPr="008F2017" w:rsidRDefault="00E55C7A" w:rsidP="009E2E0A">
      <w:pPr>
        <w:spacing w:after="120"/>
        <w:jc w:val="both"/>
        <w:rPr>
          <w:rFonts w:ascii="Verdana" w:hAnsi="Verdana"/>
          <w:sz w:val="20"/>
          <w:szCs w:val="20"/>
        </w:rPr>
      </w:pPr>
    </w:p>
    <w:p w:rsidR="00E55C7A" w:rsidRPr="008F2017" w:rsidRDefault="00E55C7A" w:rsidP="009E2E0A">
      <w:pPr>
        <w:spacing w:after="120"/>
        <w:jc w:val="both"/>
        <w:rPr>
          <w:rFonts w:ascii="Verdana" w:hAnsi="Verdana"/>
          <w:b/>
          <w:sz w:val="20"/>
          <w:szCs w:val="20"/>
        </w:rPr>
      </w:pPr>
      <w:r w:rsidRPr="008F2017">
        <w:rPr>
          <w:rFonts w:ascii="Verdana" w:hAnsi="Verdana"/>
          <w:b/>
          <w:sz w:val="20"/>
          <w:szCs w:val="20"/>
        </w:rPr>
        <w:lastRenderedPageBreak/>
        <w:t xml:space="preserve">Rehabilitační příspěvek (dávka)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Finanční podpora osobám zapojeným do rehabilitačních opatření (</w:t>
      </w:r>
      <w:r w:rsidR="008E09CA">
        <w:rPr>
          <w:rFonts w:ascii="Verdana" w:hAnsi="Verdana"/>
          <w:sz w:val="20"/>
          <w:szCs w:val="20"/>
        </w:rPr>
        <w:t>z</w:t>
      </w:r>
      <w:r w:rsidRPr="008F2017">
        <w:rPr>
          <w:rFonts w:ascii="Verdana" w:hAnsi="Verdana"/>
          <w:sz w:val="20"/>
          <w:szCs w:val="20"/>
        </w:rPr>
        <w:t>ákon o příspěvcích na</w:t>
      </w:r>
      <w:r w:rsidR="009E2E0A">
        <w:rPr>
          <w:rFonts w:ascii="Verdana" w:hAnsi="Verdana"/>
          <w:sz w:val="20"/>
          <w:szCs w:val="20"/>
        </w:rPr>
        <w:t xml:space="preserve"> </w:t>
      </w:r>
      <w:r w:rsidRPr="008F2017">
        <w:rPr>
          <w:rFonts w:ascii="Verdana" w:hAnsi="Verdana"/>
          <w:sz w:val="20"/>
          <w:szCs w:val="20"/>
        </w:rPr>
        <w:t>rehabilitaci č. 611/1991). Příspěvky jsou poskytovány důchodovým systémem odvozeným od výdělků nebo Úřadem sociálního pojištění (Kela).</w:t>
      </w:r>
    </w:p>
    <w:p w:rsidR="0029022D" w:rsidRPr="008F2017" w:rsidRDefault="0029022D" w:rsidP="009E2E0A">
      <w:pPr>
        <w:spacing w:after="120"/>
        <w:jc w:val="both"/>
        <w:rPr>
          <w:rFonts w:ascii="Verdana" w:hAnsi="Verdana"/>
          <w:b/>
          <w:sz w:val="20"/>
          <w:szCs w:val="20"/>
        </w:rPr>
      </w:pPr>
    </w:p>
    <w:p w:rsidR="00E55C7A" w:rsidRPr="008F2017" w:rsidRDefault="00E55C7A" w:rsidP="009E2E0A">
      <w:pPr>
        <w:spacing w:after="120"/>
        <w:jc w:val="both"/>
        <w:rPr>
          <w:rFonts w:ascii="Verdana" w:hAnsi="Verdana"/>
          <w:b/>
          <w:sz w:val="20"/>
          <w:szCs w:val="20"/>
        </w:rPr>
      </w:pPr>
      <w:r w:rsidRPr="008F2017">
        <w:rPr>
          <w:rFonts w:ascii="Verdana" w:hAnsi="Verdana"/>
          <w:b/>
          <w:sz w:val="20"/>
          <w:szCs w:val="20"/>
        </w:rPr>
        <w:t>Sociální podnik</w:t>
      </w:r>
      <w:r w:rsidRPr="008F2017">
        <w:rPr>
          <w:rFonts w:ascii="Verdana" w:hAnsi="Verdana"/>
          <w:sz w:val="20"/>
          <w:szCs w:val="20"/>
        </w:rPr>
        <w:t xml:space="preserve">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Status</w:t>
      </w:r>
      <w:r w:rsidR="009E2E0A">
        <w:rPr>
          <w:rFonts w:ascii="Verdana" w:hAnsi="Verdana"/>
          <w:sz w:val="20"/>
          <w:szCs w:val="20"/>
        </w:rPr>
        <w:t xml:space="preserve"> </w:t>
      </w:r>
      <w:r w:rsidRPr="008F2017">
        <w:rPr>
          <w:rFonts w:ascii="Verdana" w:hAnsi="Verdana"/>
          <w:sz w:val="20"/>
          <w:szCs w:val="20"/>
        </w:rPr>
        <w:t xml:space="preserve">sociálního podniku (sosiaalinen yritys) je legislativně vymezen v </w:t>
      </w:r>
      <w:r w:rsidR="008E09CA">
        <w:rPr>
          <w:rFonts w:ascii="Verdana" w:hAnsi="Verdana"/>
          <w:sz w:val="20"/>
          <w:szCs w:val="20"/>
        </w:rPr>
        <w:t>z</w:t>
      </w:r>
      <w:r w:rsidRPr="008F2017">
        <w:rPr>
          <w:rFonts w:ascii="Verdana" w:hAnsi="Verdana"/>
          <w:sz w:val="20"/>
          <w:szCs w:val="20"/>
        </w:rPr>
        <w:t xml:space="preserve">ákoně o sociálním podniku (1351/2003).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Sociální podnik funguje jako tržně orientovaná firma, která zaměstnává nejméně 30</w:t>
      </w:r>
      <w:r w:rsidR="008E09CA">
        <w:rPr>
          <w:rFonts w:ascii="Verdana" w:hAnsi="Verdana"/>
          <w:sz w:val="20"/>
          <w:szCs w:val="20"/>
        </w:rPr>
        <w:t xml:space="preserve"> </w:t>
      </w:r>
      <w:r w:rsidR="009E2E0A">
        <w:rPr>
          <w:rFonts w:ascii="Verdana" w:hAnsi="Verdana"/>
          <w:sz w:val="20"/>
          <w:szCs w:val="20"/>
        </w:rPr>
        <w:t>% OZP</w:t>
      </w:r>
      <w:r w:rsidR="009E2E0A" w:rsidRPr="009E2E0A">
        <w:rPr>
          <w:rFonts w:ascii="Verdana" w:hAnsi="Verdana"/>
          <w:sz w:val="12"/>
          <w:szCs w:val="12"/>
        </w:rPr>
        <w:t xml:space="preserve"> </w:t>
      </w:r>
      <w:r w:rsidRPr="008F2017">
        <w:rPr>
          <w:rFonts w:ascii="Verdana" w:hAnsi="Verdana"/>
          <w:sz w:val="20"/>
          <w:szCs w:val="20"/>
        </w:rPr>
        <w:t>nebo 30</w:t>
      </w:r>
      <w:r w:rsidR="008E09CA">
        <w:rPr>
          <w:rFonts w:ascii="Verdana" w:hAnsi="Verdana"/>
          <w:sz w:val="20"/>
          <w:szCs w:val="20"/>
        </w:rPr>
        <w:t xml:space="preserve"> </w:t>
      </w:r>
      <w:r w:rsidRPr="008F2017">
        <w:rPr>
          <w:rFonts w:ascii="Verdana" w:hAnsi="Verdana"/>
          <w:sz w:val="20"/>
          <w:szCs w:val="20"/>
        </w:rPr>
        <w:t>% OZP a dlouhodobě nezaměstnaných, přičemž každý podnik zapsaný do registru</w:t>
      </w:r>
      <w:r w:rsidR="009E2E0A">
        <w:rPr>
          <w:rFonts w:ascii="Verdana" w:hAnsi="Verdana"/>
          <w:sz w:val="20"/>
          <w:szCs w:val="20"/>
        </w:rPr>
        <w:t xml:space="preserve"> </w:t>
      </w:r>
      <w:r w:rsidRPr="008F2017">
        <w:rPr>
          <w:rFonts w:ascii="Verdana" w:hAnsi="Verdana"/>
          <w:sz w:val="20"/>
          <w:szCs w:val="20"/>
        </w:rPr>
        <w:t>sociálních podniků, vedeném na Ministerstvu zaměstnanosti a ekonomiky, musí zaměstnávat alespoň jednu osobu s postižením.</w:t>
      </w:r>
    </w:p>
    <w:p w:rsidR="00E55C7A" w:rsidRPr="008F2017" w:rsidRDefault="00E55C7A" w:rsidP="009E2E0A">
      <w:pPr>
        <w:spacing w:after="120"/>
        <w:jc w:val="both"/>
        <w:rPr>
          <w:rFonts w:ascii="Verdana" w:hAnsi="Verdana"/>
          <w:sz w:val="20"/>
          <w:szCs w:val="20"/>
        </w:rPr>
      </w:pPr>
    </w:p>
    <w:p w:rsidR="00E55C7A" w:rsidRDefault="00AE23E9" w:rsidP="009E2E0A">
      <w:pPr>
        <w:spacing w:after="120"/>
        <w:jc w:val="both"/>
        <w:rPr>
          <w:rFonts w:ascii="Verdana" w:hAnsi="Verdana"/>
          <w:sz w:val="20"/>
          <w:szCs w:val="20"/>
        </w:rPr>
      </w:pPr>
      <w:r>
        <w:rPr>
          <w:rFonts w:ascii="Verdana" w:hAnsi="Verdana"/>
          <w:b/>
          <w:sz w:val="20"/>
          <w:szCs w:val="20"/>
        </w:rPr>
        <w:t>Systém „</w:t>
      </w:r>
      <w:r w:rsidR="00E55C7A" w:rsidRPr="008F2017">
        <w:rPr>
          <w:rFonts w:ascii="Verdana" w:hAnsi="Verdana"/>
          <w:b/>
          <w:sz w:val="20"/>
          <w:szCs w:val="20"/>
        </w:rPr>
        <w:t>experience-rating“</w:t>
      </w:r>
      <w:r w:rsidR="00E55C7A" w:rsidRPr="008F2017">
        <w:rPr>
          <w:rFonts w:ascii="Verdana" w:hAnsi="Verdana"/>
          <w:sz w:val="20"/>
          <w:szCs w:val="20"/>
        </w:rPr>
        <w:t xml:space="preserve">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Metoda používaná při stanovení výše příspěvků, které zaměstnavatelé povinně platí na invalidní důchody zaměstnanců.</w:t>
      </w:r>
    </w:p>
    <w:p w:rsidR="00E55C7A" w:rsidRPr="008F2017" w:rsidRDefault="00E55C7A" w:rsidP="009E2E0A">
      <w:pPr>
        <w:spacing w:after="120"/>
        <w:jc w:val="both"/>
        <w:rPr>
          <w:rFonts w:ascii="Verdana" w:hAnsi="Verdana"/>
          <w:sz w:val="20"/>
          <w:szCs w:val="20"/>
        </w:rPr>
      </w:pPr>
    </w:p>
    <w:p w:rsidR="00E55C7A" w:rsidRPr="008F2017" w:rsidRDefault="00E55C7A" w:rsidP="009E2E0A">
      <w:pPr>
        <w:spacing w:after="120"/>
        <w:jc w:val="both"/>
        <w:rPr>
          <w:rFonts w:ascii="Verdana" w:hAnsi="Verdana"/>
          <w:b/>
          <w:sz w:val="20"/>
          <w:szCs w:val="20"/>
        </w:rPr>
      </w:pPr>
      <w:r w:rsidRPr="008F2017">
        <w:rPr>
          <w:rFonts w:ascii="Verdana" w:hAnsi="Verdana"/>
          <w:b/>
          <w:sz w:val="20"/>
          <w:szCs w:val="20"/>
        </w:rPr>
        <w:t xml:space="preserve">Zdravotní postižení (invalidita) </w:t>
      </w:r>
    </w:p>
    <w:p w:rsidR="00E55C7A" w:rsidRPr="008F2017" w:rsidRDefault="00E55C7A" w:rsidP="009E2E0A">
      <w:pPr>
        <w:spacing w:after="120"/>
        <w:jc w:val="both"/>
        <w:rPr>
          <w:rFonts w:ascii="Verdana" w:hAnsi="Verdana"/>
          <w:sz w:val="20"/>
          <w:szCs w:val="20"/>
        </w:rPr>
      </w:pPr>
      <w:r w:rsidRPr="008F2017">
        <w:rPr>
          <w:rFonts w:ascii="Verdana" w:hAnsi="Verdana"/>
          <w:sz w:val="20"/>
          <w:szCs w:val="20"/>
        </w:rPr>
        <w:t>Všeobecná definice invalidity ve Finsku neexistuje. Invalidita je definována různými způsoby</w:t>
      </w:r>
      <w:r w:rsidR="009E2E0A">
        <w:rPr>
          <w:rFonts w:ascii="Verdana" w:hAnsi="Verdana"/>
          <w:sz w:val="20"/>
          <w:szCs w:val="20"/>
        </w:rPr>
        <w:t xml:space="preserve"> </w:t>
      </w:r>
      <w:r w:rsidRPr="008F2017">
        <w:rPr>
          <w:rFonts w:ascii="Verdana" w:hAnsi="Verdana"/>
          <w:sz w:val="20"/>
          <w:szCs w:val="20"/>
        </w:rPr>
        <w:t>v různých zákonech, které se týkají invalidních dávek a služeb pro postižené osoby.</w:t>
      </w:r>
      <w:r w:rsidR="009E2E0A" w:rsidRPr="009E2E0A">
        <w:rPr>
          <w:rFonts w:ascii="Verdana" w:hAnsi="Verdana"/>
          <w:sz w:val="12"/>
          <w:szCs w:val="12"/>
        </w:rPr>
        <w:t xml:space="preserve"> </w:t>
      </w:r>
      <w:r w:rsidRPr="008F2017">
        <w:rPr>
          <w:rFonts w:ascii="Verdana" w:hAnsi="Verdana"/>
          <w:sz w:val="20"/>
          <w:szCs w:val="20"/>
        </w:rPr>
        <w:t>Podmínky nároku na dávky a služby závisí na tom, jakým způsobem k invaliditě došlo, na situaci jedince na trhu práce a na stupni invalidity. Lékařská diagnóza není rozhodujícím faktorem pro stanovení invalidity</w:t>
      </w:r>
      <w:r w:rsidR="008E09CA">
        <w:rPr>
          <w:rFonts w:ascii="Verdana" w:hAnsi="Verdana"/>
          <w:sz w:val="20"/>
          <w:szCs w:val="20"/>
        </w:rPr>
        <w:t>.</w:t>
      </w:r>
    </w:p>
    <w:p w:rsidR="00E55C7A" w:rsidRPr="008F2017" w:rsidRDefault="00E55C7A" w:rsidP="009E2E0A">
      <w:pPr>
        <w:spacing w:after="120"/>
        <w:jc w:val="both"/>
        <w:rPr>
          <w:rFonts w:ascii="Verdana" w:hAnsi="Verdana"/>
          <w:sz w:val="20"/>
          <w:szCs w:val="20"/>
        </w:rPr>
      </w:pPr>
      <w:r w:rsidRPr="008E09CA">
        <w:rPr>
          <w:rFonts w:ascii="Verdana" w:hAnsi="Verdana"/>
          <w:sz w:val="20"/>
          <w:szCs w:val="20"/>
        </w:rPr>
        <w:t>Stupně invalidity</w:t>
      </w:r>
      <w:r w:rsidRPr="008F2017">
        <w:rPr>
          <w:rFonts w:ascii="Verdana" w:hAnsi="Verdana"/>
          <w:sz w:val="20"/>
          <w:szCs w:val="20"/>
        </w:rPr>
        <w:t>:</w:t>
      </w:r>
    </w:p>
    <w:p w:rsidR="00E55C7A" w:rsidRPr="008F2017" w:rsidRDefault="00E55C7A" w:rsidP="009E2E0A">
      <w:pPr>
        <w:numPr>
          <w:ilvl w:val="0"/>
          <w:numId w:val="5"/>
        </w:numPr>
        <w:tabs>
          <w:tab w:val="clear" w:pos="720"/>
          <w:tab w:val="num" w:pos="284"/>
        </w:tabs>
        <w:spacing w:after="120"/>
        <w:ind w:left="284" w:hanging="142"/>
        <w:jc w:val="both"/>
        <w:rPr>
          <w:rFonts w:ascii="Verdana" w:hAnsi="Verdana"/>
          <w:sz w:val="20"/>
          <w:szCs w:val="20"/>
        </w:rPr>
      </w:pPr>
      <w:r w:rsidRPr="008F2017">
        <w:rPr>
          <w:rFonts w:ascii="Verdana" w:hAnsi="Verdana"/>
          <w:sz w:val="20"/>
          <w:szCs w:val="20"/>
        </w:rPr>
        <w:t xml:space="preserve">1/ částečná </w:t>
      </w:r>
      <w:r w:rsidR="009E2E0A">
        <w:rPr>
          <w:rFonts w:ascii="Verdana" w:hAnsi="Verdana"/>
          <w:sz w:val="20"/>
          <w:szCs w:val="20"/>
        </w:rPr>
        <w:t>-</w:t>
      </w:r>
      <w:r w:rsidRPr="008F2017">
        <w:rPr>
          <w:rFonts w:ascii="Verdana" w:hAnsi="Verdana"/>
          <w:sz w:val="20"/>
          <w:szCs w:val="20"/>
        </w:rPr>
        <w:t xml:space="preserve"> při poklesu pracovní schopnosti mezi 40-59</w:t>
      </w:r>
      <w:r w:rsidR="008E09CA">
        <w:rPr>
          <w:rFonts w:ascii="Verdana" w:hAnsi="Verdana"/>
          <w:sz w:val="20"/>
          <w:szCs w:val="20"/>
        </w:rPr>
        <w:t xml:space="preserve"> </w:t>
      </w:r>
      <w:r w:rsidRPr="008F2017">
        <w:rPr>
          <w:rFonts w:ascii="Verdana" w:hAnsi="Verdana"/>
          <w:sz w:val="20"/>
          <w:szCs w:val="20"/>
        </w:rPr>
        <w:t>%</w:t>
      </w:r>
    </w:p>
    <w:p w:rsidR="00E55C7A" w:rsidRPr="008F2017" w:rsidRDefault="00E55C7A" w:rsidP="009E2E0A">
      <w:pPr>
        <w:numPr>
          <w:ilvl w:val="0"/>
          <w:numId w:val="5"/>
        </w:numPr>
        <w:tabs>
          <w:tab w:val="clear" w:pos="720"/>
          <w:tab w:val="num" w:pos="284"/>
        </w:tabs>
        <w:spacing w:after="120"/>
        <w:ind w:left="284" w:hanging="142"/>
        <w:jc w:val="both"/>
        <w:rPr>
          <w:rFonts w:ascii="Verdana" w:hAnsi="Verdana"/>
          <w:sz w:val="20"/>
          <w:szCs w:val="20"/>
        </w:rPr>
      </w:pPr>
      <w:r w:rsidRPr="008F2017">
        <w:rPr>
          <w:rFonts w:ascii="Verdana" w:hAnsi="Verdana"/>
          <w:sz w:val="20"/>
          <w:szCs w:val="20"/>
        </w:rPr>
        <w:t>2/ plná - při poklesu schopnosti vykonávat soustavnou výdělečnou činnost nejméně o 60</w:t>
      </w:r>
      <w:r w:rsidR="008E09CA">
        <w:rPr>
          <w:rFonts w:ascii="Verdana" w:hAnsi="Verdana"/>
          <w:sz w:val="20"/>
          <w:szCs w:val="20"/>
        </w:rPr>
        <w:t xml:space="preserve"> </w:t>
      </w:r>
      <w:r w:rsidRPr="008F2017">
        <w:rPr>
          <w:rFonts w:ascii="Verdana" w:hAnsi="Verdana"/>
          <w:sz w:val="20"/>
          <w:szCs w:val="20"/>
        </w:rPr>
        <w:t>%</w:t>
      </w:r>
    </w:p>
    <w:p w:rsidR="00E55C7A" w:rsidRPr="008F2017" w:rsidRDefault="00E55C7A" w:rsidP="008F2017">
      <w:pPr>
        <w:jc w:val="both"/>
        <w:rPr>
          <w:rFonts w:ascii="Verdana" w:hAnsi="Verdana"/>
          <w:sz w:val="20"/>
          <w:szCs w:val="20"/>
        </w:rPr>
      </w:pPr>
    </w:p>
    <w:p w:rsidR="00E55C7A" w:rsidRPr="008F2017" w:rsidRDefault="00E55C7A" w:rsidP="008F2017">
      <w:pPr>
        <w:jc w:val="both"/>
        <w:rPr>
          <w:rFonts w:ascii="Verdana" w:hAnsi="Verdana"/>
          <w:b/>
          <w:sz w:val="20"/>
          <w:szCs w:val="20"/>
        </w:rPr>
      </w:pPr>
    </w:p>
    <w:p w:rsidR="00E55C7A" w:rsidRPr="008F2017" w:rsidRDefault="00E55C7A" w:rsidP="008F2017">
      <w:pPr>
        <w:jc w:val="both"/>
        <w:rPr>
          <w:rFonts w:ascii="Verdana" w:hAnsi="Verdana"/>
          <w:b/>
          <w:sz w:val="20"/>
          <w:szCs w:val="20"/>
        </w:rPr>
      </w:pPr>
    </w:p>
    <w:p w:rsidR="002C6052" w:rsidRPr="008F2017" w:rsidRDefault="002C6052" w:rsidP="008F2017">
      <w:pPr>
        <w:jc w:val="both"/>
        <w:rPr>
          <w:rFonts w:ascii="Verdana" w:hAnsi="Verdana"/>
          <w:sz w:val="20"/>
          <w:szCs w:val="20"/>
        </w:rPr>
      </w:pPr>
    </w:p>
    <w:sectPr w:rsidR="002C6052" w:rsidRPr="008F2017" w:rsidSect="00C552B0">
      <w:footerReference w:type="even" r:id="rId45"/>
      <w:footerReference w:type="default" r:id="rId46"/>
      <w:type w:val="continuous"/>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AA3" w:rsidRDefault="00C62AA3" w:rsidP="00CD7103">
      <w:r>
        <w:separator/>
      </w:r>
    </w:p>
  </w:endnote>
  <w:endnote w:type="continuationSeparator" w:id="0">
    <w:p w:rsidR="00C62AA3" w:rsidRDefault="00C62AA3" w:rsidP="00CD7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B0" w:rsidRDefault="00C552B0">
    <w:pPr>
      <w:pStyle w:val="Zpat"/>
    </w:pPr>
  </w:p>
  <w:p w:rsidR="00C552B0" w:rsidRDefault="00C552B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B0" w:rsidRPr="00C552B0" w:rsidRDefault="00C552B0">
    <w:pPr>
      <w:pStyle w:val="Zpat"/>
      <w:jc w:val="right"/>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B0" w:rsidRPr="00C552B0" w:rsidRDefault="00C552B0">
    <w:pPr>
      <w:pStyle w:val="Zpat"/>
      <w:jc w:val="right"/>
      <w:rPr>
        <w:rFonts w:ascii="Verdana" w:hAnsi="Verdana"/>
        <w:sz w:val="16"/>
        <w:szCs w:val="16"/>
      </w:rPr>
    </w:pPr>
    <w:r w:rsidRPr="00C552B0">
      <w:rPr>
        <w:rFonts w:ascii="Verdana" w:hAnsi="Verdana"/>
        <w:sz w:val="16"/>
        <w:szCs w:val="16"/>
      </w:rPr>
      <w:fldChar w:fldCharType="begin"/>
    </w:r>
    <w:r w:rsidRPr="00C552B0">
      <w:rPr>
        <w:rFonts w:ascii="Verdana" w:hAnsi="Verdana"/>
        <w:sz w:val="16"/>
        <w:szCs w:val="16"/>
      </w:rPr>
      <w:instrText>PAGE   \* MERGEFORMAT</w:instrText>
    </w:r>
    <w:r w:rsidRPr="00C552B0">
      <w:rPr>
        <w:rFonts w:ascii="Verdana" w:hAnsi="Verdana"/>
        <w:sz w:val="16"/>
        <w:szCs w:val="16"/>
      </w:rPr>
      <w:fldChar w:fldCharType="separate"/>
    </w:r>
    <w:r w:rsidR="006350D3">
      <w:rPr>
        <w:rFonts w:ascii="Verdana" w:hAnsi="Verdana"/>
        <w:noProof/>
        <w:sz w:val="16"/>
        <w:szCs w:val="16"/>
      </w:rPr>
      <w:t>3</w:t>
    </w:r>
    <w:r w:rsidRPr="00C552B0">
      <w:rPr>
        <w:rFonts w:ascii="Verdana" w:hAnsi="Verdana"/>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B0" w:rsidRPr="00C552B0" w:rsidRDefault="00C552B0">
    <w:pPr>
      <w:pStyle w:val="Zpat"/>
      <w:rPr>
        <w:rFonts w:ascii="Verdana" w:hAnsi="Verdana"/>
        <w:sz w:val="16"/>
        <w:szCs w:val="16"/>
      </w:rPr>
    </w:pPr>
    <w:r w:rsidRPr="00C552B0">
      <w:rPr>
        <w:rFonts w:ascii="Verdana" w:hAnsi="Verdana"/>
        <w:sz w:val="16"/>
        <w:szCs w:val="16"/>
      </w:rPr>
      <w:fldChar w:fldCharType="begin"/>
    </w:r>
    <w:r w:rsidRPr="00C552B0">
      <w:rPr>
        <w:rFonts w:ascii="Verdana" w:hAnsi="Verdana"/>
        <w:sz w:val="16"/>
        <w:szCs w:val="16"/>
      </w:rPr>
      <w:instrText>PAGE   \* MERGEFORMAT</w:instrText>
    </w:r>
    <w:r w:rsidRPr="00C552B0">
      <w:rPr>
        <w:rFonts w:ascii="Verdana" w:hAnsi="Verdana"/>
        <w:sz w:val="16"/>
        <w:szCs w:val="16"/>
      </w:rPr>
      <w:fldChar w:fldCharType="separate"/>
    </w:r>
    <w:r w:rsidR="006350D3">
      <w:rPr>
        <w:rFonts w:ascii="Verdana" w:hAnsi="Verdana"/>
        <w:noProof/>
        <w:sz w:val="16"/>
        <w:szCs w:val="16"/>
      </w:rPr>
      <w:t>22</w:t>
    </w:r>
    <w:r w:rsidRPr="00C552B0">
      <w:rPr>
        <w:rFonts w:ascii="Verdana" w:hAnsi="Verdana"/>
        <w:sz w:val="16"/>
        <w:szCs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B0" w:rsidRPr="00C552B0" w:rsidRDefault="00C552B0">
    <w:pPr>
      <w:pStyle w:val="Zpat"/>
      <w:jc w:val="right"/>
      <w:rPr>
        <w:rFonts w:ascii="Verdana" w:hAnsi="Verdana"/>
        <w:sz w:val="16"/>
        <w:szCs w:val="16"/>
      </w:rPr>
    </w:pPr>
    <w:r w:rsidRPr="00C552B0">
      <w:rPr>
        <w:rFonts w:ascii="Verdana" w:hAnsi="Verdana"/>
        <w:sz w:val="16"/>
        <w:szCs w:val="16"/>
      </w:rPr>
      <w:fldChar w:fldCharType="begin"/>
    </w:r>
    <w:r w:rsidRPr="00C552B0">
      <w:rPr>
        <w:rFonts w:ascii="Verdana" w:hAnsi="Verdana"/>
        <w:sz w:val="16"/>
        <w:szCs w:val="16"/>
      </w:rPr>
      <w:instrText>PAGE   \* MERGEFORMAT</w:instrText>
    </w:r>
    <w:r w:rsidRPr="00C552B0">
      <w:rPr>
        <w:rFonts w:ascii="Verdana" w:hAnsi="Verdana"/>
        <w:sz w:val="16"/>
        <w:szCs w:val="16"/>
      </w:rPr>
      <w:fldChar w:fldCharType="separate"/>
    </w:r>
    <w:r w:rsidR="006350D3">
      <w:rPr>
        <w:rFonts w:ascii="Verdana" w:hAnsi="Verdana"/>
        <w:noProof/>
        <w:sz w:val="16"/>
        <w:szCs w:val="16"/>
      </w:rPr>
      <w:t>5</w:t>
    </w:r>
    <w:r w:rsidRPr="00C552B0">
      <w:rPr>
        <w:rFonts w:ascii="Verdana" w:hAnsi="Verdana"/>
        <w:sz w:val="16"/>
        <w:szCs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A88" w:rsidRPr="00C552B0" w:rsidRDefault="00D14A88">
    <w:pPr>
      <w:pStyle w:val="Zpat"/>
      <w:rPr>
        <w:rFonts w:ascii="Verdana" w:hAnsi="Verdana"/>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A88" w:rsidRPr="00C552B0" w:rsidRDefault="00D14A88">
    <w:pPr>
      <w:pStyle w:val="Zpat"/>
      <w:jc w:val="right"/>
      <w:rPr>
        <w:rFonts w:ascii="Verdana" w:hAnsi="Verdana"/>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A88" w:rsidRPr="00C552B0" w:rsidRDefault="00D14A88">
    <w:pPr>
      <w:pStyle w:val="Zpat"/>
      <w:rPr>
        <w:rFonts w:ascii="Verdana" w:hAnsi="Verdana"/>
        <w:sz w:val="16"/>
        <w:szCs w:val="16"/>
      </w:rPr>
    </w:pPr>
    <w:r w:rsidRPr="00C552B0">
      <w:rPr>
        <w:rFonts w:ascii="Verdana" w:hAnsi="Verdana"/>
        <w:sz w:val="16"/>
        <w:szCs w:val="16"/>
      </w:rPr>
      <w:fldChar w:fldCharType="begin"/>
    </w:r>
    <w:r w:rsidRPr="00C552B0">
      <w:rPr>
        <w:rFonts w:ascii="Verdana" w:hAnsi="Verdana"/>
        <w:sz w:val="16"/>
        <w:szCs w:val="16"/>
      </w:rPr>
      <w:instrText>PAGE   \* MERGEFORMAT</w:instrText>
    </w:r>
    <w:r w:rsidRPr="00C552B0">
      <w:rPr>
        <w:rFonts w:ascii="Verdana" w:hAnsi="Verdana"/>
        <w:sz w:val="16"/>
        <w:szCs w:val="16"/>
      </w:rPr>
      <w:fldChar w:fldCharType="separate"/>
    </w:r>
    <w:r w:rsidR="006350D3">
      <w:rPr>
        <w:rFonts w:ascii="Verdana" w:hAnsi="Verdana"/>
        <w:noProof/>
        <w:sz w:val="16"/>
        <w:szCs w:val="16"/>
      </w:rPr>
      <w:t>30</w:t>
    </w:r>
    <w:r w:rsidRPr="00C552B0">
      <w:rPr>
        <w:rFonts w:ascii="Verdana" w:hAnsi="Verdana"/>
        <w:sz w:val="16"/>
        <w:szCs w:val="16"/>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A88" w:rsidRPr="00C552B0" w:rsidRDefault="00D14A88">
    <w:pPr>
      <w:pStyle w:val="Zpat"/>
      <w:jc w:val="right"/>
      <w:rPr>
        <w:rFonts w:ascii="Verdana" w:hAnsi="Verdana"/>
        <w:sz w:val="16"/>
        <w:szCs w:val="16"/>
      </w:rPr>
    </w:pPr>
    <w:r w:rsidRPr="00C552B0">
      <w:rPr>
        <w:rFonts w:ascii="Verdana" w:hAnsi="Verdana"/>
        <w:sz w:val="16"/>
        <w:szCs w:val="16"/>
      </w:rPr>
      <w:fldChar w:fldCharType="begin"/>
    </w:r>
    <w:r w:rsidRPr="00C552B0">
      <w:rPr>
        <w:rFonts w:ascii="Verdana" w:hAnsi="Verdana"/>
        <w:sz w:val="16"/>
        <w:szCs w:val="16"/>
      </w:rPr>
      <w:instrText>PAGE   \* MERGEFORMAT</w:instrText>
    </w:r>
    <w:r w:rsidRPr="00C552B0">
      <w:rPr>
        <w:rFonts w:ascii="Verdana" w:hAnsi="Verdana"/>
        <w:sz w:val="16"/>
        <w:szCs w:val="16"/>
      </w:rPr>
      <w:fldChar w:fldCharType="separate"/>
    </w:r>
    <w:r w:rsidR="006350D3">
      <w:rPr>
        <w:rFonts w:ascii="Verdana" w:hAnsi="Verdana"/>
        <w:noProof/>
        <w:sz w:val="16"/>
        <w:szCs w:val="16"/>
      </w:rPr>
      <w:t>29</w:t>
    </w:r>
    <w:r w:rsidRPr="00C552B0">
      <w:rPr>
        <w:rFonts w:ascii="Verdana" w:hAnsi="Verdan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AA3" w:rsidRDefault="00C62AA3" w:rsidP="00CD7103">
      <w:r>
        <w:separator/>
      </w:r>
    </w:p>
  </w:footnote>
  <w:footnote w:type="continuationSeparator" w:id="0">
    <w:p w:rsidR="00C62AA3" w:rsidRDefault="00C62AA3" w:rsidP="00CD71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97175"/>
    <w:multiLevelType w:val="hybridMultilevel"/>
    <w:tmpl w:val="38543866"/>
    <w:lvl w:ilvl="0" w:tplc="024C945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9E06CB4"/>
    <w:multiLevelType w:val="hybridMultilevel"/>
    <w:tmpl w:val="A42464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B531095"/>
    <w:multiLevelType w:val="hybridMultilevel"/>
    <w:tmpl w:val="49AE248C"/>
    <w:lvl w:ilvl="0" w:tplc="38E075A8">
      <w:numFmt w:val="bullet"/>
      <w:lvlText w:val="-"/>
      <w:lvlJc w:val="left"/>
      <w:pPr>
        <w:tabs>
          <w:tab w:val="num" w:pos="720"/>
        </w:tabs>
        <w:ind w:left="720" w:hanging="360"/>
      </w:pPr>
      <w:rPr>
        <w:rFonts w:ascii="Calibri" w:eastAsia="Times New Roman" w:hAnsi="Calibri" w:cs="Times New Roman" w:hint="default"/>
        <w:sz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4E32283F"/>
    <w:multiLevelType w:val="hybridMultilevel"/>
    <w:tmpl w:val="5B984B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6302B74"/>
    <w:multiLevelType w:val="hybridMultilevel"/>
    <w:tmpl w:val="756068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FA"/>
    <w:rsid w:val="00003F66"/>
    <w:rsid w:val="00012523"/>
    <w:rsid w:val="000165DC"/>
    <w:rsid w:val="00042879"/>
    <w:rsid w:val="00042D08"/>
    <w:rsid w:val="00047F3D"/>
    <w:rsid w:val="00051D9E"/>
    <w:rsid w:val="0006461C"/>
    <w:rsid w:val="00077DED"/>
    <w:rsid w:val="00084D93"/>
    <w:rsid w:val="00084F43"/>
    <w:rsid w:val="00085587"/>
    <w:rsid w:val="000873BA"/>
    <w:rsid w:val="000924CB"/>
    <w:rsid w:val="00097C9E"/>
    <w:rsid w:val="000A259F"/>
    <w:rsid w:val="000A3AC1"/>
    <w:rsid w:val="000B1E19"/>
    <w:rsid w:val="000B41FE"/>
    <w:rsid w:val="000C1797"/>
    <w:rsid w:val="000E556E"/>
    <w:rsid w:val="000E587B"/>
    <w:rsid w:val="000F18AD"/>
    <w:rsid w:val="000F221C"/>
    <w:rsid w:val="000F3097"/>
    <w:rsid w:val="000F3F5E"/>
    <w:rsid w:val="00101A3D"/>
    <w:rsid w:val="00102286"/>
    <w:rsid w:val="00104005"/>
    <w:rsid w:val="00113EEF"/>
    <w:rsid w:val="00121BBB"/>
    <w:rsid w:val="00127430"/>
    <w:rsid w:val="0013022A"/>
    <w:rsid w:val="00136196"/>
    <w:rsid w:val="00137526"/>
    <w:rsid w:val="001407D8"/>
    <w:rsid w:val="00144D20"/>
    <w:rsid w:val="00145D73"/>
    <w:rsid w:val="001468FC"/>
    <w:rsid w:val="0015144E"/>
    <w:rsid w:val="001516FF"/>
    <w:rsid w:val="001537CA"/>
    <w:rsid w:val="0015388F"/>
    <w:rsid w:val="00153D92"/>
    <w:rsid w:val="001572F0"/>
    <w:rsid w:val="00161EFB"/>
    <w:rsid w:val="00173AAD"/>
    <w:rsid w:val="00173C98"/>
    <w:rsid w:val="001810EF"/>
    <w:rsid w:val="00183006"/>
    <w:rsid w:val="00183E4C"/>
    <w:rsid w:val="00186447"/>
    <w:rsid w:val="00186EC9"/>
    <w:rsid w:val="0019083C"/>
    <w:rsid w:val="001C4100"/>
    <w:rsid w:val="001D1673"/>
    <w:rsid w:val="001D59F2"/>
    <w:rsid w:val="001D62E4"/>
    <w:rsid w:val="001D792C"/>
    <w:rsid w:val="001E3E5C"/>
    <w:rsid w:val="001E556F"/>
    <w:rsid w:val="001F6D99"/>
    <w:rsid w:val="0020570B"/>
    <w:rsid w:val="00211B57"/>
    <w:rsid w:val="00214AA2"/>
    <w:rsid w:val="00214B6D"/>
    <w:rsid w:val="00215152"/>
    <w:rsid w:val="00216CDF"/>
    <w:rsid w:val="00224BF5"/>
    <w:rsid w:val="00226078"/>
    <w:rsid w:val="0023418C"/>
    <w:rsid w:val="002353E2"/>
    <w:rsid w:val="00235B70"/>
    <w:rsid w:val="00235E8E"/>
    <w:rsid w:val="002535A2"/>
    <w:rsid w:val="002626ED"/>
    <w:rsid w:val="0026276B"/>
    <w:rsid w:val="00271721"/>
    <w:rsid w:val="002731F6"/>
    <w:rsid w:val="0027457C"/>
    <w:rsid w:val="00281699"/>
    <w:rsid w:val="00287915"/>
    <w:rsid w:val="0029022D"/>
    <w:rsid w:val="00294697"/>
    <w:rsid w:val="002A0368"/>
    <w:rsid w:val="002A53DE"/>
    <w:rsid w:val="002A6B8A"/>
    <w:rsid w:val="002B0593"/>
    <w:rsid w:val="002B7638"/>
    <w:rsid w:val="002C4830"/>
    <w:rsid w:val="002C6052"/>
    <w:rsid w:val="002D059D"/>
    <w:rsid w:val="002D0E1A"/>
    <w:rsid w:val="002D49CC"/>
    <w:rsid w:val="002E3808"/>
    <w:rsid w:val="002E6BB1"/>
    <w:rsid w:val="002F713C"/>
    <w:rsid w:val="00300AF2"/>
    <w:rsid w:val="00301961"/>
    <w:rsid w:val="00311162"/>
    <w:rsid w:val="0031168C"/>
    <w:rsid w:val="0031188B"/>
    <w:rsid w:val="003144BA"/>
    <w:rsid w:val="003152D2"/>
    <w:rsid w:val="00316043"/>
    <w:rsid w:val="0032295B"/>
    <w:rsid w:val="00330416"/>
    <w:rsid w:val="00331F2F"/>
    <w:rsid w:val="00340DF7"/>
    <w:rsid w:val="0034242D"/>
    <w:rsid w:val="00352B8E"/>
    <w:rsid w:val="0035355E"/>
    <w:rsid w:val="0035783D"/>
    <w:rsid w:val="00362BDD"/>
    <w:rsid w:val="00364DC3"/>
    <w:rsid w:val="00370908"/>
    <w:rsid w:val="0037269A"/>
    <w:rsid w:val="003846A1"/>
    <w:rsid w:val="003846B0"/>
    <w:rsid w:val="00384EE6"/>
    <w:rsid w:val="00385317"/>
    <w:rsid w:val="0039018B"/>
    <w:rsid w:val="00393616"/>
    <w:rsid w:val="00393DA0"/>
    <w:rsid w:val="003B04B0"/>
    <w:rsid w:val="003B4B29"/>
    <w:rsid w:val="003B5565"/>
    <w:rsid w:val="003B7BEB"/>
    <w:rsid w:val="003C118A"/>
    <w:rsid w:val="003C63F1"/>
    <w:rsid w:val="003D473F"/>
    <w:rsid w:val="003D53B3"/>
    <w:rsid w:val="003E11DC"/>
    <w:rsid w:val="003E555D"/>
    <w:rsid w:val="0040752C"/>
    <w:rsid w:val="0041165D"/>
    <w:rsid w:val="00421502"/>
    <w:rsid w:val="00433BF2"/>
    <w:rsid w:val="0043555D"/>
    <w:rsid w:val="004429C7"/>
    <w:rsid w:val="00444408"/>
    <w:rsid w:val="00444C54"/>
    <w:rsid w:val="004516D3"/>
    <w:rsid w:val="004523BA"/>
    <w:rsid w:val="00456B33"/>
    <w:rsid w:val="004626F1"/>
    <w:rsid w:val="0047206A"/>
    <w:rsid w:val="00474C24"/>
    <w:rsid w:val="00482197"/>
    <w:rsid w:val="004849EF"/>
    <w:rsid w:val="004909ED"/>
    <w:rsid w:val="00497461"/>
    <w:rsid w:val="004A777B"/>
    <w:rsid w:val="004B2EA3"/>
    <w:rsid w:val="004B4D30"/>
    <w:rsid w:val="004B4F61"/>
    <w:rsid w:val="004B5CDC"/>
    <w:rsid w:val="004B628A"/>
    <w:rsid w:val="004B7596"/>
    <w:rsid w:val="004C026F"/>
    <w:rsid w:val="004C584A"/>
    <w:rsid w:val="004D0602"/>
    <w:rsid w:val="004E4139"/>
    <w:rsid w:val="004E5EAC"/>
    <w:rsid w:val="004E6B48"/>
    <w:rsid w:val="004E73A4"/>
    <w:rsid w:val="00503BF6"/>
    <w:rsid w:val="00503CD3"/>
    <w:rsid w:val="00506477"/>
    <w:rsid w:val="00510966"/>
    <w:rsid w:val="00511871"/>
    <w:rsid w:val="00511BD4"/>
    <w:rsid w:val="00511ECC"/>
    <w:rsid w:val="005123EC"/>
    <w:rsid w:val="00514050"/>
    <w:rsid w:val="00516ECA"/>
    <w:rsid w:val="00525764"/>
    <w:rsid w:val="00534D8D"/>
    <w:rsid w:val="00535213"/>
    <w:rsid w:val="0054138D"/>
    <w:rsid w:val="00544FE9"/>
    <w:rsid w:val="00546CD8"/>
    <w:rsid w:val="0055468F"/>
    <w:rsid w:val="00557510"/>
    <w:rsid w:val="005617BA"/>
    <w:rsid w:val="00563D39"/>
    <w:rsid w:val="0057021F"/>
    <w:rsid w:val="00580546"/>
    <w:rsid w:val="005844CE"/>
    <w:rsid w:val="00586F3C"/>
    <w:rsid w:val="00595F81"/>
    <w:rsid w:val="005A07CA"/>
    <w:rsid w:val="005C26ED"/>
    <w:rsid w:val="005C6A20"/>
    <w:rsid w:val="005D2681"/>
    <w:rsid w:val="005D6610"/>
    <w:rsid w:val="005E0603"/>
    <w:rsid w:val="005E6E4B"/>
    <w:rsid w:val="005F0D8E"/>
    <w:rsid w:val="005F3435"/>
    <w:rsid w:val="005F6561"/>
    <w:rsid w:val="005F68A0"/>
    <w:rsid w:val="00600082"/>
    <w:rsid w:val="00603007"/>
    <w:rsid w:val="00603AB3"/>
    <w:rsid w:val="00604A78"/>
    <w:rsid w:val="0060605F"/>
    <w:rsid w:val="006063F8"/>
    <w:rsid w:val="00610487"/>
    <w:rsid w:val="006125AD"/>
    <w:rsid w:val="00617207"/>
    <w:rsid w:val="00624E36"/>
    <w:rsid w:val="006350D3"/>
    <w:rsid w:val="006504E8"/>
    <w:rsid w:val="0065326D"/>
    <w:rsid w:val="00661723"/>
    <w:rsid w:val="00661FD1"/>
    <w:rsid w:val="00664A57"/>
    <w:rsid w:val="00666FAE"/>
    <w:rsid w:val="006674F6"/>
    <w:rsid w:val="00671206"/>
    <w:rsid w:val="006719AC"/>
    <w:rsid w:val="00683E70"/>
    <w:rsid w:val="00690F4D"/>
    <w:rsid w:val="00697FB8"/>
    <w:rsid w:val="006A274E"/>
    <w:rsid w:val="006A6A49"/>
    <w:rsid w:val="006B114D"/>
    <w:rsid w:val="006B3A52"/>
    <w:rsid w:val="006B5844"/>
    <w:rsid w:val="006D35C2"/>
    <w:rsid w:val="006E14BB"/>
    <w:rsid w:val="006E7FC4"/>
    <w:rsid w:val="006F44E7"/>
    <w:rsid w:val="00710845"/>
    <w:rsid w:val="007111FC"/>
    <w:rsid w:val="00711D14"/>
    <w:rsid w:val="00741FC7"/>
    <w:rsid w:val="0074482F"/>
    <w:rsid w:val="00744EE4"/>
    <w:rsid w:val="00745DE0"/>
    <w:rsid w:val="0075265A"/>
    <w:rsid w:val="00761BC9"/>
    <w:rsid w:val="00783BE0"/>
    <w:rsid w:val="00793892"/>
    <w:rsid w:val="0079779D"/>
    <w:rsid w:val="007A4271"/>
    <w:rsid w:val="007A51CD"/>
    <w:rsid w:val="007B44D0"/>
    <w:rsid w:val="007C13D3"/>
    <w:rsid w:val="007C396A"/>
    <w:rsid w:val="007C48B6"/>
    <w:rsid w:val="007D0840"/>
    <w:rsid w:val="007D3BF4"/>
    <w:rsid w:val="007D5C2C"/>
    <w:rsid w:val="007D6472"/>
    <w:rsid w:val="007F0998"/>
    <w:rsid w:val="007F4A26"/>
    <w:rsid w:val="007F4D26"/>
    <w:rsid w:val="008072C4"/>
    <w:rsid w:val="00813FF7"/>
    <w:rsid w:val="00814468"/>
    <w:rsid w:val="00820783"/>
    <w:rsid w:val="0082380D"/>
    <w:rsid w:val="00826814"/>
    <w:rsid w:val="00826CA7"/>
    <w:rsid w:val="00831AF2"/>
    <w:rsid w:val="00834ACA"/>
    <w:rsid w:val="008362A1"/>
    <w:rsid w:val="00845309"/>
    <w:rsid w:val="008475E6"/>
    <w:rsid w:val="0086033E"/>
    <w:rsid w:val="008677A2"/>
    <w:rsid w:val="00867CCD"/>
    <w:rsid w:val="00872350"/>
    <w:rsid w:val="00875F58"/>
    <w:rsid w:val="008804C6"/>
    <w:rsid w:val="00895429"/>
    <w:rsid w:val="00895AB7"/>
    <w:rsid w:val="008A02DF"/>
    <w:rsid w:val="008A0F63"/>
    <w:rsid w:val="008A40E0"/>
    <w:rsid w:val="008A7A48"/>
    <w:rsid w:val="008B2C3F"/>
    <w:rsid w:val="008B76C6"/>
    <w:rsid w:val="008C095A"/>
    <w:rsid w:val="008C1B2D"/>
    <w:rsid w:val="008C60A5"/>
    <w:rsid w:val="008D53C9"/>
    <w:rsid w:val="008D5C43"/>
    <w:rsid w:val="008E09CA"/>
    <w:rsid w:val="008E139C"/>
    <w:rsid w:val="008E333F"/>
    <w:rsid w:val="008E6D2C"/>
    <w:rsid w:val="008E7321"/>
    <w:rsid w:val="008E7917"/>
    <w:rsid w:val="008F2017"/>
    <w:rsid w:val="008F4E60"/>
    <w:rsid w:val="00901C37"/>
    <w:rsid w:val="0090597D"/>
    <w:rsid w:val="00906E3B"/>
    <w:rsid w:val="00920A7A"/>
    <w:rsid w:val="00924628"/>
    <w:rsid w:val="00932453"/>
    <w:rsid w:val="009327B2"/>
    <w:rsid w:val="00934CC8"/>
    <w:rsid w:val="00937700"/>
    <w:rsid w:val="009459AF"/>
    <w:rsid w:val="0095177B"/>
    <w:rsid w:val="00952ED2"/>
    <w:rsid w:val="00953F1B"/>
    <w:rsid w:val="009565CC"/>
    <w:rsid w:val="00962A23"/>
    <w:rsid w:val="009749C8"/>
    <w:rsid w:val="009755B4"/>
    <w:rsid w:val="00977E6C"/>
    <w:rsid w:val="00985F9F"/>
    <w:rsid w:val="00987E3C"/>
    <w:rsid w:val="009B07CF"/>
    <w:rsid w:val="009B10FB"/>
    <w:rsid w:val="009C0B7B"/>
    <w:rsid w:val="009C2475"/>
    <w:rsid w:val="009C4A4C"/>
    <w:rsid w:val="009D29D0"/>
    <w:rsid w:val="009D4D49"/>
    <w:rsid w:val="009E2E0A"/>
    <w:rsid w:val="009E3D74"/>
    <w:rsid w:val="00A0172F"/>
    <w:rsid w:val="00A04A69"/>
    <w:rsid w:val="00A1095C"/>
    <w:rsid w:val="00A12BB0"/>
    <w:rsid w:val="00A16698"/>
    <w:rsid w:val="00A30053"/>
    <w:rsid w:val="00A46D2D"/>
    <w:rsid w:val="00A5257F"/>
    <w:rsid w:val="00A53589"/>
    <w:rsid w:val="00A55E20"/>
    <w:rsid w:val="00A64063"/>
    <w:rsid w:val="00A65209"/>
    <w:rsid w:val="00A9266C"/>
    <w:rsid w:val="00AA02C6"/>
    <w:rsid w:val="00AA1091"/>
    <w:rsid w:val="00AA21E0"/>
    <w:rsid w:val="00AB18D8"/>
    <w:rsid w:val="00AB39B0"/>
    <w:rsid w:val="00AB63A7"/>
    <w:rsid w:val="00AC50A0"/>
    <w:rsid w:val="00AD1D5C"/>
    <w:rsid w:val="00AD2256"/>
    <w:rsid w:val="00AE23E9"/>
    <w:rsid w:val="00AF22DB"/>
    <w:rsid w:val="00AF28C6"/>
    <w:rsid w:val="00AF34DE"/>
    <w:rsid w:val="00AF3DE5"/>
    <w:rsid w:val="00B03F74"/>
    <w:rsid w:val="00B16777"/>
    <w:rsid w:val="00B20A14"/>
    <w:rsid w:val="00B221E8"/>
    <w:rsid w:val="00B244CD"/>
    <w:rsid w:val="00B26CEF"/>
    <w:rsid w:val="00B31045"/>
    <w:rsid w:val="00B36F22"/>
    <w:rsid w:val="00B36F36"/>
    <w:rsid w:val="00B4290B"/>
    <w:rsid w:val="00B442FB"/>
    <w:rsid w:val="00B456FE"/>
    <w:rsid w:val="00B47E0F"/>
    <w:rsid w:val="00B53004"/>
    <w:rsid w:val="00B54744"/>
    <w:rsid w:val="00B63E47"/>
    <w:rsid w:val="00B7523F"/>
    <w:rsid w:val="00B76D71"/>
    <w:rsid w:val="00B803EE"/>
    <w:rsid w:val="00B81D97"/>
    <w:rsid w:val="00B82921"/>
    <w:rsid w:val="00B87442"/>
    <w:rsid w:val="00BA65DF"/>
    <w:rsid w:val="00BB5D6C"/>
    <w:rsid w:val="00BB743E"/>
    <w:rsid w:val="00BC20C2"/>
    <w:rsid w:val="00BC63F4"/>
    <w:rsid w:val="00BE0AB6"/>
    <w:rsid w:val="00BE615C"/>
    <w:rsid w:val="00BF0683"/>
    <w:rsid w:val="00BF069F"/>
    <w:rsid w:val="00BF39D6"/>
    <w:rsid w:val="00BF4965"/>
    <w:rsid w:val="00BF63AF"/>
    <w:rsid w:val="00C00327"/>
    <w:rsid w:val="00C05EA9"/>
    <w:rsid w:val="00C128BD"/>
    <w:rsid w:val="00C23671"/>
    <w:rsid w:val="00C24DD0"/>
    <w:rsid w:val="00C265F8"/>
    <w:rsid w:val="00C31DEE"/>
    <w:rsid w:val="00C37D4D"/>
    <w:rsid w:val="00C418E0"/>
    <w:rsid w:val="00C4342E"/>
    <w:rsid w:val="00C43860"/>
    <w:rsid w:val="00C535A3"/>
    <w:rsid w:val="00C552B0"/>
    <w:rsid w:val="00C62AA3"/>
    <w:rsid w:val="00C750A3"/>
    <w:rsid w:val="00C8086A"/>
    <w:rsid w:val="00C80A9A"/>
    <w:rsid w:val="00C843EF"/>
    <w:rsid w:val="00C93341"/>
    <w:rsid w:val="00CB253B"/>
    <w:rsid w:val="00CB71C2"/>
    <w:rsid w:val="00CC0556"/>
    <w:rsid w:val="00CD2F73"/>
    <w:rsid w:val="00CD7103"/>
    <w:rsid w:val="00CE2A63"/>
    <w:rsid w:val="00CE4B59"/>
    <w:rsid w:val="00CE7C6A"/>
    <w:rsid w:val="00CF30D4"/>
    <w:rsid w:val="00CF636B"/>
    <w:rsid w:val="00D05B02"/>
    <w:rsid w:val="00D06C1D"/>
    <w:rsid w:val="00D14A88"/>
    <w:rsid w:val="00D21EFA"/>
    <w:rsid w:val="00D229D1"/>
    <w:rsid w:val="00D27F9B"/>
    <w:rsid w:val="00D34976"/>
    <w:rsid w:val="00D35D51"/>
    <w:rsid w:val="00D42FAB"/>
    <w:rsid w:val="00D474D3"/>
    <w:rsid w:val="00D51ADE"/>
    <w:rsid w:val="00D62EF3"/>
    <w:rsid w:val="00D63BB2"/>
    <w:rsid w:val="00D6674F"/>
    <w:rsid w:val="00D71A55"/>
    <w:rsid w:val="00D71CA4"/>
    <w:rsid w:val="00D85ED3"/>
    <w:rsid w:val="00D86F40"/>
    <w:rsid w:val="00D90BB2"/>
    <w:rsid w:val="00DA27DD"/>
    <w:rsid w:val="00DA6D69"/>
    <w:rsid w:val="00DB0A2D"/>
    <w:rsid w:val="00DB0D16"/>
    <w:rsid w:val="00DC2E2D"/>
    <w:rsid w:val="00DC6F63"/>
    <w:rsid w:val="00DD1649"/>
    <w:rsid w:val="00DD18F2"/>
    <w:rsid w:val="00DE329E"/>
    <w:rsid w:val="00DE633E"/>
    <w:rsid w:val="00DF3944"/>
    <w:rsid w:val="00DF3FBF"/>
    <w:rsid w:val="00DF415B"/>
    <w:rsid w:val="00DF459C"/>
    <w:rsid w:val="00E0085E"/>
    <w:rsid w:val="00E01F85"/>
    <w:rsid w:val="00E03D64"/>
    <w:rsid w:val="00E045EE"/>
    <w:rsid w:val="00E06239"/>
    <w:rsid w:val="00E110AB"/>
    <w:rsid w:val="00E1420F"/>
    <w:rsid w:val="00E33269"/>
    <w:rsid w:val="00E355FA"/>
    <w:rsid w:val="00E36D1E"/>
    <w:rsid w:val="00E43C3A"/>
    <w:rsid w:val="00E54B6A"/>
    <w:rsid w:val="00E55C7A"/>
    <w:rsid w:val="00E60277"/>
    <w:rsid w:val="00E63561"/>
    <w:rsid w:val="00E72342"/>
    <w:rsid w:val="00E72528"/>
    <w:rsid w:val="00E73712"/>
    <w:rsid w:val="00E74CD7"/>
    <w:rsid w:val="00E76681"/>
    <w:rsid w:val="00E90108"/>
    <w:rsid w:val="00E97B39"/>
    <w:rsid w:val="00EC1DDD"/>
    <w:rsid w:val="00EC2508"/>
    <w:rsid w:val="00EC484B"/>
    <w:rsid w:val="00ED1284"/>
    <w:rsid w:val="00ED671C"/>
    <w:rsid w:val="00ED6FC1"/>
    <w:rsid w:val="00EF2E96"/>
    <w:rsid w:val="00EF44D7"/>
    <w:rsid w:val="00EF67D6"/>
    <w:rsid w:val="00EF6AC4"/>
    <w:rsid w:val="00EF71FC"/>
    <w:rsid w:val="00EF76CA"/>
    <w:rsid w:val="00F02082"/>
    <w:rsid w:val="00F24623"/>
    <w:rsid w:val="00F26C77"/>
    <w:rsid w:val="00F3601A"/>
    <w:rsid w:val="00F37BC8"/>
    <w:rsid w:val="00F61E0F"/>
    <w:rsid w:val="00F61F4C"/>
    <w:rsid w:val="00F6352C"/>
    <w:rsid w:val="00F663E7"/>
    <w:rsid w:val="00F73757"/>
    <w:rsid w:val="00F773B8"/>
    <w:rsid w:val="00F9145C"/>
    <w:rsid w:val="00F9464E"/>
    <w:rsid w:val="00F96AF4"/>
    <w:rsid w:val="00FA23E0"/>
    <w:rsid w:val="00FB238E"/>
    <w:rsid w:val="00FC4F76"/>
    <w:rsid w:val="00FE7542"/>
    <w:rsid w:val="00FF0AB5"/>
    <w:rsid w:val="00FF4824"/>
    <w:rsid w:val="00FF77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8A02DF"/>
    <w:rPr>
      <w:sz w:val="24"/>
      <w:szCs w:val="24"/>
    </w:rPr>
  </w:style>
  <w:style w:type="paragraph" w:styleId="Nadpis1">
    <w:name w:val="heading 1"/>
    <w:basedOn w:val="Normln"/>
    <w:next w:val="Normln"/>
    <w:link w:val="Nadpis1Char"/>
    <w:qFormat/>
    <w:rsid w:val="00AE23E9"/>
    <w:pPr>
      <w:keepNext/>
      <w:spacing w:before="240" w:after="60"/>
      <w:outlineLvl w:val="0"/>
    </w:pPr>
    <w:rPr>
      <w:rFonts w:ascii="Cambria" w:hAnsi="Cambria"/>
      <w:b/>
      <w:bCs/>
      <w:kern w:val="32"/>
      <w:sz w:val="32"/>
      <w:szCs w:val="32"/>
    </w:rPr>
  </w:style>
  <w:style w:type="paragraph" w:styleId="Nadpis2">
    <w:name w:val="heading 2"/>
    <w:basedOn w:val="Normln"/>
    <w:qFormat/>
    <w:rsid w:val="00EC1DDD"/>
    <w:pPr>
      <w:spacing w:before="100" w:beforeAutospacing="1" w:after="100" w:afterAutospacing="1"/>
      <w:outlineLvl w:val="1"/>
    </w:pPr>
    <w:rPr>
      <w:b/>
      <w:bCs/>
      <w:sz w:val="36"/>
      <w:szCs w:val="36"/>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customStyle="1" w:styleId="st1">
    <w:name w:val="st1"/>
    <w:basedOn w:val="Standardnpsmoodstavce"/>
    <w:rsid w:val="00793892"/>
  </w:style>
  <w:style w:type="character" w:styleId="Hypertextovodkaz">
    <w:name w:val="Hyperlink"/>
    <w:uiPriority w:val="99"/>
    <w:rsid w:val="003B04B0"/>
    <w:rPr>
      <w:color w:val="0000FF"/>
      <w:u w:val="single"/>
    </w:rPr>
  </w:style>
  <w:style w:type="paragraph" w:customStyle="1" w:styleId="Default">
    <w:name w:val="Default"/>
    <w:rsid w:val="00F96AF4"/>
    <w:pPr>
      <w:autoSpaceDE w:val="0"/>
      <w:autoSpaceDN w:val="0"/>
      <w:adjustRightInd w:val="0"/>
    </w:pPr>
    <w:rPr>
      <w:color w:val="000000"/>
      <w:sz w:val="24"/>
      <w:szCs w:val="24"/>
    </w:rPr>
  </w:style>
  <w:style w:type="paragraph" w:customStyle="1" w:styleId="articledetails">
    <w:name w:val="articledetails"/>
    <w:basedOn w:val="Normln"/>
    <w:rsid w:val="00EC1DDD"/>
    <w:pPr>
      <w:spacing w:before="100" w:beforeAutospacing="1" w:after="100" w:afterAutospacing="1"/>
    </w:pPr>
  </w:style>
  <w:style w:type="paragraph" w:styleId="Rozloendokumentu">
    <w:name w:val="Document Map"/>
    <w:basedOn w:val="Normln"/>
    <w:semiHidden/>
    <w:rsid w:val="00B81D97"/>
    <w:pPr>
      <w:shd w:val="clear" w:color="auto" w:fill="000080"/>
    </w:pPr>
    <w:rPr>
      <w:rFonts w:ascii="Tahoma" w:hAnsi="Tahoma" w:cs="Tahoma"/>
      <w:sz w:val="20"/>
      <w:szCs w:val="20"/>
    </w:rPr>
  </w:style>
  <w:style w:type="character" w:customStyle="1" w:styleId="google-src-text1">
    <w:name w:val="google-src-text1"/>
    <w:rsid w:val="00F24623"/>
    <w:rPr>
      <w:vanish/>
      <w:webHidden w:val="0"/>
      <w:specVanish w:val="0"/>
    </w:rPr>
  </w:style>
  <w:style w:type="character" w:styleId="Siln">
    <w:name w:val="Strong"/>
    <w:qFormat/>
    <w:rsid w:val="00741FC7"/>
    <w:rPr>
      <w:b/>
      <w:bCs/>
    </w:rPr>
  </w:style>
  <w:style w:type="paragraph" w:styleId="Nzev">
    <w:name w:val="Title"/>
    <w:basedOn w:val="Normln"/>
    <w:next w:val="Normln"/>
    <w:link w:val="NzevChar"/>
    <w:qFormat/>
    <w:rsid w:val="005E0603"/>
    <w:pPr>
      <w:spacing w:before="240" w:after="60"/>
      <w:jc w:val="center"/>
      <w:outlineLvl w:val="0"/>
    </w:pPr>
    <w:rPr>
      <w:rFonts w:ascii="Cambria" w:hAnsi="Cambria"/>
      <w:b/>
      <w:bCs/>
      <w:kern w:val="28"/>
      <w:sz w:val="32"/>
      <w:szCs w:val="32"/>
    </w:rPr>
  </w:style>
  <w:style w:type="character" w:customStyle="1" w:styleId="NzevChar">
    <w:name w:val="Název Char"/>
    <w:link w:val="Nzev"/>
    <w:rsid w:val="005E0603"/>
    <w:rPr>
      <w:rFonts w:ascii="Cambria" w:eastAsia="Times New Roman" w:hAnsi="Cambria" w:cs="Times New Roman"/>
      <w:b/>
      <w:bCs/>
      <w:kern w:val="28"/>
      <w:sz w:val="32"/>
      <w:szCs w:val="32"/>
    </w:rPr>
  </w:style>
  <w:style w:type="paragraph" w:styleId="Zhlav">
    <w:name w:val="header"/>
    <w:basedOn w:val="Normln"/>
    <w:link w:val="ZhlavChar"/>
    <w:rsid w:val="00CD7103"/>
    <w:pPr>
      <w:tabs>
        <w:tab w:val="center" w:pos="4536"/>
        <w:tab w:val="right" w:pos="9072"/>
      </w:tabs>
    </w:pPr>
  </w:style>
  <w:style w:type="character" w:customStyle="1" w:styleId="ZhlavChar">
    <w:name w:val="Záhlaví Char"/>
    <w:link w:val="Zhlav"/>
    <w:rsid w:val="00CD7103"/>
    <w:rPr>
      <w:sz w:val="24"/>
      <w:szCs w:val="24"/>
    </w:rPr>
  </w:style>
  <w:style w:type="paragraph" w:styleId="Zpat">
    <w:name w:val="footer"/>
    <w:basedOn w:val="Normln"/>
    <w:link w:val="ZpatChar"/>
    <w:uiPriority w:val="99"/>
    <w:rsid w:val="00CD7103"/>
    <w:pPr>
      <w:tabs>
        <w:tab w:val="center" w:pos="4536"/>
        <w:tab w:val="right" w:pos="9072"/>
      </w:tabs>
    </w:pPr>
  </w:style>
  <w:style w:type="character" w:customStyle="1" w:styleId="ZpatChar">
    <w:name w:val="Zápatí Char"/>
    <w:link w:val="Zpat"/>
    <w:uiPriority w:val="99"/>
    <w:rsid w:val="00CD7103"/>
    <w:rPr>
      <w:sz w:val="24"/>
      <w:szCs w:val="24"/>
    </w:rPr>
  </w:style>
  <w:style w:type="paragraph" w:styleId="Textbubliny">
    <w:name w:val="Balloon Text"/>
    <w:basedOn w:val="Normln"/>
    <w:link w:val="TextbublinyChar"/>
    <w:rsid w:val="00084F43"/>
    <w:rPr>
      <w:rFonts w:ascii="Tahoma" w:hAnsi="Tahoma" w:cs="Tahoma"/>
      <w:sz w:val="16"/>
      <w:szCs w:val="16"/>
    </w:rPr>
  </w:style>
  <w:style w:type="character" w:customStyle="1" w:styleId="TextbublinyChar">
    <w:name w:val="Text bubliny Char"/>
    <w:link w:val="Textbubliny"/>
    <w:rsid w:val="00084F43"/>
    <w:rPr>
      <w:rFonts w:ascii="Tahoma" w:hAnsi="Tahoma" w:cs="Tahoma"/>
      <w:sz w:val="16"/>
      <w:szCs w:val="16"/>
    </w:rPr>
  </w:style>
  <w:style w:type="character" w:customStyle="1" w:styleId="Nadpis1Char">
    <w:name w:val="Nadpis 1 Char"/>
    <w:link w:val="Nadpis1"/>
    <w:rsid w:val="00AE23E9"/>
    <w:rPr>
      <w:rFonts w:ascii="Cambria" w:eastAsia="Times New Roman" w:hAnsi="Cambria" w:cs="Times New Roman"/>
      <w:b/>
      <w:bCs/>
      <w:kern w:val="32"/>
      <w:sz w:val="32"/>
      <w:szCs w:val="32"/>
    </w:rPr>
  </w:style>
  <w:style w:type="paragraph" w:styleId="Nadpisobsahu">
    <w:name w:val="TOC Heading"/>
    <w:basedOn w:val="Nadpis1"/>
    <w:next w:val="Normln"/>
    <w:uiPriority w:val="39"/>
    <w:qFormat/>
    <w:rsid w:val="00C552B0"/>
    <w:pPr>
      <w:keepLines/>
      <w:spacing w:before="480" w:after="0" w:line="276" w:lineRule="auto"/>
      <w:outlineLvl w:val="9"/>
    </w:pPr>
    <w:rPr>
      <w:color w:val="365F91"/>
      <w:kern w:val="0"/>
      <w:sz w:val="28"/>
      <w:szCs w:val="28"/>
    </w:rPr>
  </w:style>
  <w:style w:type="paragraph" w:styleId="Obsah1">
    <w:name w:val="toc 1"/>
    <w:basedOn w:val="Normln"/>
    <w:next w:val="Normln"/>
    <w:autoRedefine/>
    <w:uiPriority w:val="39"/>
    <w:rsid w:val="00C552B0"/>
  </w:style>
  <w:style w:type="paragraph" w:styleId="Obsah2">
    <w:name w:val="toc 2"/>
    <w:basedOn w:val="Normln"/>
    <w:next w:val="Normln"/>
    <w:autoRedefine/>
    <w:uiPriority w:val="39"/>
    <w:rsid w:val="00C552B0"/>
    <w:pPr>
      <w:ind w:left="240"/>
    </w:pPr>
  </w:style>
  <w:style w:type="paragraph" w:styleId="Obsah3">
    <w:name w:val="toc 3"/>
    <w:basedOn w:val="Normln"/>
    <w:next w:val="Normln"/>
    <w:autoRedefine/>
    <w:uiPriority w:val="39"/>
    <w:rsid w:val="00C552B0"/>
    <w:pPr>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8A02DF"/>
    <w:rPr>
      <w:sz w:val="24"/>
      <w:szCs w:val="24"/>
    </w:rPr>
  </w:style>
  <w:style w:type="paragraph" w:styleId="Nadpis1">
    <w:name w:val="heading 1"/>
    <w:basedOn w:val="Normln"/>
    <w:next w:val="Normln"/>
    <w:link w:val="Nadpis1Char"/>
    <w:qFormat/>
    <w:rsid w:val="00AE23E9"/>
    <w:pPr>
      <w:keepNext/>
      <w:spacing w:before="240" w:after="60"/>
      <w:outlineLvl w:val="0"/>
    </w:pPr>
    <w:rPr>
      <w:rFonts w:ascii="Cambria" w:hAnsi="Cambria"/>
      <w:b/>
      <w:bCs/>
      <w:kern w:val="32"/>
      <w:sz w:val="32"/>
      <w:szCs w:val="32"/>
    </w:rPr>
  </w:style>
  <w:style w:type="paragraph" w:styleId="Nadpis2">
    <w:name w:val="heading 2"/>
    <w:basedOn w:val="Normln"/>
    <w:qFormat/>
    <w:rsid w:val="00EC1DDD"/>
    <w:pPr>
      <w:spacing w:before="100" w:beforeAutospacing="1" w:after="100" w:afterAutospacing="1"/>
      <w:outlineLvl w:val="1"/>
    </w:pPr>
    <w:rPr>
      <w:b/>
      <w:bCs/>
      <w:sz w:val="36"/>
      <w:szCs w:val="36"/>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customStyle="1" w:styleId="st1">
    <w:name w:val="st1"/>
    <w:basedOn w:val="Standardnpsmoodstavce"/>
    <w:rsid w:val="00793892"/>
  </w:style>
  <w:style w:type="character" w:styleId="Hypertextovodkaz">
    <w:name w:val="Hyperlink"/>
    <w:uiPriority w:val="99"/>
    <w:rsid w:val="003B04B0"/>
    <w:rPr>
      <w:color w:val="0000FF"/>
      <w:u w:val="single"/>
    </w:rPr>
  </w:style>
  <w:style w:type="paragraph" w:customStyle="1" w:styleId="Default">
    <w:name w:val="Default"/>
    <w:rsid w:val="00F96AF4"/>
    <w:pPr>
      <w:autoSpaceDE w:val="0"/>
      <w:autoSpaceDN w:val="0"/>
      <w:adjustRightInd w:val="0"/>
    </w:pPr>
    <w:rPr>
      <w:color w:val="000000"/>
      <w:sz w:val="24"/>
      <w:szCs w:val="24"/>
    </w:rPr>
  </w:style>
  <w:style w:type="paragraph" w:customStyle="1" w:styleId="articledetails">
    <w:name w:val="articledetails"/>
    <w:basedOn w:val="Normln"/>
    <w:rsid w:val="00EC1DDD"/>
    <w:pPr>
      <w:spacing w:before="100" w:beforeAutospacing="1" w:after="100" w:afterAutospacing="1"/>
    </w:pPr>
  </w:style>
  <w:style w:type="paragraph" w:styleId="Rozloendokumentu">
    <w:name w:val="Document Map"/>
    <w:basedOn w:val="Normln"/>
    <w:semiHidden/>
    <w:rsid w:val="00B81D97"/>
    <w:pPr>
      <w:shd w:val="clear" w:color="auto" w:fill="000080"/>
    </w:pPr>
    <w:rPr>
      <w:rFonts w:ascii="Tahoma" w:hAnsi="Tahoma" w:cs="Tahoma"/>
      <w:sz w:val="20"/>
      <w:szCs w:val="20"/>
    </w:rPr>
  </w:style>
  <w:style w:type="character" w:customStyle="1" w:styleId="google-src-text1">
    <w:name w:val="google-src-text1"/>
    <w:rsid w:val="00F24623"/>
    <w:rPr>
      <w:vanish/>
      <w:webHidden w:val="0"/>
      <w:specVanish w:val="0"/>
    </w:rPr>
  </w:style>
  <w:style w:type="character" w:styleId="Siln">
    <w:name w:val="Strong"/>
    <w:qFormat/>
    <w:rsid w:val="00741FC7"/>
    <w:rPr>
      <w:b/>
      <w:bCs/>
    </w:rPr>
  </w:style>
  <w:style w:type="paragraph" w:styleId="Nzev">
    <w:name w:val="Title"/>
    <w:basedOn w:val="Normln"/>
    <w:next w:val="Normln"/>
    <w:link w:val="NzevChar"/>
    <w:qFormat/>
    <w:rsid w:val="005E0603"/>
    <w:pPr>
      <w:spacing w:before="240" w:after="60"/>
      <w:jc w:val="center"/>
      <w:outlineLvl w:val="0"/>
    </w:pPr>
    <w:rPr>
      <w:rFonts w:ascii="Cambria" w:hAnsi="Cambria"/>
      <w:b/>
      <w:bCs/>
      <w:kern w:val="28"/>
      <w:sz w:val="32"/>
      <w:szCs w:val="32"/>
    </w:rPr>
  </w:style>
  <w:style w:type="character" w:customStyle="1" w:styleId="NzevChar">
    <w:name w:val="Název Char"/>
    <w:link w:val="Nzev"/>
    <w:rsid w:val="005E0603"/>
    <w:rPr>
      <w:rFonts w:ascii="Cambria" w:eastAsia="Times New Roman" w:hAnsi="Cambria" w:cs="Times New Roman"/>
      <w:b/>
      <w:bCs/>
      <w:kern w:val="28"/>
      <w:sz w:val="32"/>
      <w:szCs w:val="32"/>
    </w:rPr>
  </w:style>
  <w:style w:type="paragraph" w:styleId="Zhlav">
    <w:name w:val="header"/>
    <w:basedOn w:val="Normln"/>
    <w:link w:val="ZhlavChar"/>
    <w:rsid w:val="00CD7103"/>
    <w:pPr>
      <w:tabs>
        <w:tab w:val="center" w:pos="4536"/>
        <w:tab w:val="right" w:pos="9072"/>
      </w:tabs>
    </w:pPr>
  </w:style>
  <w:style w:type="character" w:customStyle="1" w:styleId="ZhlavChar">
    <w:name w:val="Záhlaví Char"/>
    <w:link w:val="Zhlav"/>
    <w:rsid w:val="00CD7103"/>
    <w:rPr>
      <w:sz w:val="24"/>
      <w:szCs w:val="24"/>
    </w:rPr>
  </w:style>
  <w:style w:type="paragraph" w:styleId="Zpat">
    <w:name w:val="footer"/>
    <w:basedOn w:val="Normln"/>
    <w:link w:val="ZpatChar"/>
    <w:uiPriority w:val="99"/>
    <w:rsid w:val="00CD7103"/>
    <w:pPr>
      <w:tabs>
        <w:tab w:val="center" w:pos="4536"/>
        <w:tab w:val="right" w:pos="9072"/>
      </w:tabs>
    </w:pPr>
  </w:style>
  <w:style w:type="character" w:customStyle="1" w:styleId="ZpatChar">
    <w:name w:val="Zápatí Char"/>
    <w:link w:val="Zpat"/>
    <w:uiPriority w:val="99"/>
    <w:rsid w:val="00CD7103"/>
    <w:rPr>
      <w:sz w:val="24"/>
      <w:szCs w:val="24"/>
    </w:rPr>
  </w:style>
  <w:style w:type="paragraph" w:styleId="Textbubliny">
    <w:name w:val="Balloon Text"/>
    <w:basedOn w:val="Normln"/>
    <w:link w:val="TextbublinyChar"/>
    <w:rsid w:val="00084F43"/>
    <w:rPr>
      <w:rFonts w:ascii="Tahoma" w:hAnsi="Tahoma" w:cs="Tahoma"/>
      <w:sz w:val="16"/>
      <w:szCs w:val="16"/>
    </w:rPr>
  </w:style>
  <w:style w:type="character" w:customStyle="1" w:styleId="TextbublinyChar">
    <w:name w:val="Text bubliny Char"/>
    <w:link w:val="Textbubliny"/>
    <w:rsid w:val="00084F43"/>
    <w:rPr>
      <w:rFonts w:ascii="Tahoma" w:hAnsi="Tahoma" w:cs="Tahoma"/>
      <w:sz w:val="16"/>
      <w:szCs w:val="16"/>
    </w:rPr>
  </w:style>
  <w:style w:type="character" w:customStyle="1" w:styleId="Nadpis1Char">
    <w:name w:val="Nadpis 1 Char"/>
    <w:link w:val="Nadpis1"/>
    <w:rsid w:val="00AE23E9"/>
    <w:rPr>
      <w:rFonts w:ascii="Cambria" w:eastAsia="Times New Roman" w:hAnsi="Cambria" w:cs="Times New Roman"/>
      <w:b/>
      <w:bCs/>
      <w:kern w:val="32"/>
      <w:sz w:val="32"/>
      <w:szCs w:val="32"/>
    </w:rPr>
  </w:style>
  <w:style w:type="paragraph" w:styleId="Nadpisobsahu">
    <w:name w:val="TOC Heading"/>
    <w:basedOn w:val="Nadpis1"/>
    <w:next w:val="Normln"/>
    <w:uiPriority w:val="39"/>
    <w:qFormat/>
    <w:rsid w:val="00C552B0"/>
    <w:pPr>
      <w:keepLines/>
      <w:spacing w:before="480" w:after="0" w:line="276" w:lineRule="auto"/>
      <w:outlineLvl w:val="9"/>
    </w:pPr>
    <w:rPr>
      <w:color w:val="365F91"/>
      <w:kern w:val="0"/>
      <w:sz w:val="28"/>
      <w:szCs w:val="28"/>
    </w:rPr>
  </w:style>
  <w:style w:type="paragraph" w:styleId="Obsah1">
    <w:name w:val="toc 1"/>
    <w:basedOn w:val="Normln"/>
    <w:next w:val="Normln"/>
    <w:autoRedefine/>
    <w:uiPriority w:val="39"/>
    <w:rsid w:val="00C552B0"/>
  </w:style>
  <w:style w:type="paragraph" w:styleId="Obsah2">
    <w:name w:val="toc 2"/>
    <w:basedOn w:val="Normln"/>
    <w:next w:val="Normln"/>
    <w:autoRedefine/>
    <w:uiPriority w:val="39"/>
    <w:rsid w:val="00C552B0"/>
    <w:pPr>
      <w:ind w:left="240"/>
    </w:pPr>
  </w:style>
  <w:style w:type="paragraph" w:styleId="Obsah3">
    <w:name w:val="toc 3"/>
    <w:basedOn w:val="Normln"/>
    <w:next w:val="Normln"/>
    <w:autoRedefine/>
    <w:uiPriority w:val="39"/>
    <w:rsid w:val="00C552B0"/>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059197">
      <w:bodyDiv w:val="1"/>
      <w:marLeft w:val="0"/>
      <w:marRight w:val="0"/>
      <w:marTop w:val="0"/>
      <w:marBottom w:val="0"/>
      <w:divBdr>
        <w:top w:val="none" w:sz="0" w:space="0" w:color="auto"/>
        <w:left w:val="none" w:sz="0" w:space="0" w:color="auto"/>
        <w:bottom w:val="none" w:sz="0" w:space="0" w:color="auto"/>
        <w:right w:val="none" w:sz="0" w:space="0" w:color="auto"/>
      </w:divBdr>
      <w:divsChild>
        <w:div w:id="1454326260">
          <w:marLeft w:val="0"/>
          <w:marRight w:val="0"/>
          <w:marTop w:val="0"/>
          <w:marBottom w:val="0"/>
          <w:divBdr>
            <w:top w:val="none" w:sz="0" w:space="0" w:color="auto"/>
            <w:left w:val="none" w:sz="0" w:space="0" w:color="auto"/>
            <w:bottom w:val="none" w:sz="0" w:space="0" w:color="auto"/>
            <w:right w:val="none" w:sz="0" w:space="0" w:color="auto"/>
          </w:divBdr>
          <w:divsChild>
            <w:div w:id="1243685672">
              <w:marLeft w:val="0"/>
              <w:marRight w:val="0"/>
              <w:marTop w:val="0"/>
              <w:marBottom w:val="0"/>
              <w:divBdr>
                <w:top w:val="none" w:sz="0" w:space="0" w:color="auto"/>
                <w:left w:val="none" w:sz="0" w:space="0" w:color="auto"/>
                <w:bottom w:val="none" w:sz="0" w:space="0" w:color="auto"/>
                <w:right w:val="none" w:sz="0" w:space="0" w:color="auto"/>
              </w:divBdr>
              <w:divsChild>
                <w:div w:id="1831604797">
                  <w:marLeft w:val="0"/>
                  <w:marRight w:val="0"/>
                  <w:marTop w:val="0"/>
                  <w:marBottom w:val="0"/>
                  <w:divBdr>
                    <w:top w:val="none" w:sz="0" w:space="0" w:color="auto"/>
                    <w:left w:val="none" w:sz="0" w:space="0" w:color="auto"/>
                    <w:bottom w:val="none" w:sz="0" w:space="0" w:color="auto"/>
                    <w:right w:val="none" w:sz="0" w:space="0" w:color="auto"/>
                  </w:divBdr>
                  <w:divsChild>
                    <w:div w:id="1762723353">
                      <w:marLeft w:val="0"/>
                      <w:marRight w:val="0"/>
                      <w:marTop w:val="0"/>
                      <w:marBottom w:val="0"/>
                      <w:divBdr>
                        <w:top w:val="none" w:sz="0" w:space="0" w:color="auto"/>
                        <w:left w:val="none" w:sz="0" w:space="0" w:color="auto"/>
                        <w:bottom w:val="none" w:sz="0" w:space="0" w:color="auto"/>
                        <w:right w:val="none" w:sz="0" w:space="0" w:color="auto"/>
                      </w:divBdr>
                      <w:divsChild>
                        <w:div w:id="1339039765">
                          <w:marLeft w:val="0"/>
                          <w:marRight w:val="0"/>
                          <w:marTop w:val="0"/>
                          <w:marBottom w:val="0"/>
                          <w:divBdr>
                            <w:top w:val="none" w:sz="0" w:space="0" w:color="auto"/>
                            <w:left w:val="none" w:sz="0" w:space="0" w:color="auto"/>
                            <w:bottom w:val="none" w:sz="0" w:space="0" w:color="auto"/>
                            <w:right w:val="none" w:sz="0" w:space="0" w:color="auto"/>
                          </w:divBdr>
                          <w:divsChild>
                            <w:div w:id="1509055673">
                              <w:marLeft w:val="0"/>
                              <w:marRight w:val="0"/>
                              <w:marTop w:val="0"/>
                              <w:marBottom w:val="0"/>
                              <w:divBdr>
                                <w:top w:val="none" w:sz="0" w:space="0" w:color="auto"/>
                                <w:left w:val="none" w:sz="0" w:space="0" w:color="auto"/>
                                <w:bottom w:val="none" w:sz="0" w:space="0" w:color="auto"/>
                                <w:right w:val="none" w:sz="0" w:space="0" w:color="auto"/>
                              </w:divBdr>
                              <w:divsChild>
                                <w:div w:id="440027554">
                                  <w:marLeft w:val="0"/>
                                  <w:marRight w:val="0"/>
                                  <w:marTop w:val="0"/>
                                  <w:marBottom w:val="0"/>
                                  <w:divBdr>
                                    <w:top w:val="none" w:sz="0" w:space="0" w:color="auto"/>
                                    <w:left w:val="none" w:sz="0" w:space="0" w:color="auto"/>
                                    <w:bottom w:val="none" w:sz="0" w:space="0" w:color="auto"/>
                                    <w:right w:val="none" w:sz="0" w:space="0" w:color="auto"/>
                                  </w:divBdr>
                                  <w:divsChild>
                                    <w:div w:id="1444031568">
                                      <w:marLeft w:val="0"/>
                                      <w:marRight w:val="0"/>
                                      <w:marTop w:val="0"/>
                                      <w:marBottom w:val="0"/>
                                      <w:divBdr>
                                        <w:top w:val="none" w:sz="0" w:space="0" w:color="auto"/>
                                        <w:left w:val="none" w:sz="0" w:space="0" w:color="auto"/>
                                        <w:bottom w:val="none" w:sz="0" w:space="0" w:color="auto"/>
                                        <w:right w:val="none" w:sz="0" w:space="0" w:color="auto"/>
                                      </w:divBdr>
                                      <w:divsChild>
                                        <w:div w:id="129763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inedu.fi/OPM/" TargetMode="External"/><Relationship Id="rId18" Type="http://schemas.openxmlformats.org/officeDocument/2006/relationships/hyperlink" Target="http://www.ozida.gov.tr/raporlar/uluslararasi/ab/ABdokumanlar/definitionofdisabilityineuropa.pdf" TargetMode="External"/><Relationship Id="rId26" Type="http://schemas.openxmlformats.org/officeDocument/2006/relationships/hyperlink" Target="http://www.expat-finland.com/pdf/guide_to_benefits.pdf" TargetMode="External"/><Relationship Id="rId39" Type="http://schemas.openxmlformats.org/officeDocument/2006/relationships/hyperlink" Target="http://www.oecd.org/dataoecd/35/9/41429840.pdf" TargetMode="External"/><Relationship Id="rId3" Type="http://schemas.microsoft.com/office/2007/relationships/stylesWithEffects" Target="stylesWithEffects.xml"/><Relationship Id="rId21" Type="http://schemas.openxmlformats.org/officeDocument/2006/relationships/hyperlink" Target="http://www.mol.fi/mol/en/index.jsp" TargetMode="External"/><Relationship Id="rId34" Type="http://schemas.openxmlformats.org/officeDocument/2006/relationships/hyperlink" Target="http://onlinelibrary.wiley.com/doi/10.1111/j.1741-1130.2004.04027.x/abstract" TargetMode="External"/><Relationship Id="rId42" Type="http://schemas.openxmlformats.org/officeDocument/2006/relationships/footer" Target="footer5.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tm.fi/etusivu" TargetMode="External"/><Relationship Id="rId17" Type="http://schemas.openxmlformats.org/officeDocument/2006/relationships/hyperlink" Target="http://www.promotours.de/CZ.pdf" TargetMode="External"/><Relationship Id="rId25" Type="http://schemas.openxmlformats.org/officeDocument/2006/relationships/hyperlink" Target="http://www.finlex.fi/en/laki/kaannokset/2003/en20031351" TargetMode="External"/><Relationship Id="rId33" Type="http://schemas.openxmlformats.org/officeDocument/2006/relationships/hyperlink" Target="http://www.unitatiprotejate.ro/web/upload/doc_tup/2011/Social_Employment_Finland.pdf" TargetMode="External"/><Relationship Id="rId38" Type="http://schemas.openxmlformats.org/officeDocument/2006/relationships/hyperlink" Target="http://www.peritus.sk/index_soubory/Page397.htm" TargetMode="External"/><Relationship Id="rId46"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http://www.syfo.fi/en/forum/the-forum-for-social-entrepreneurship/" TargetMode="External"/><Relationship Id="rId20" Type="http://schemas.openxmlformats.org/officeDocument/2006/relationships/hyperlink" Target="http://www.tyoelake.fi/Page.aspx?Section=39386" TargetMode="External"/><Relationship Id="rId29" Type="http://schemas.openxmlformats.org/officeDocument/2006/relationships/hyperlink" Target="http://www.ideanet.org/cir/uploads/File/IDRM_Europe_2007.pdf" TargetMode="External"/><Relationship Id="rId41"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em.fi/" TargetMode="External"/><Relationship Id="rId24" Type="http://schemas.openxmlformats.org/officeDocument/2006/relationships/hyperlink" Target="http://www.vates.fi/en" TargetMode="External"/><Relationship Id="rId32" Type="http://schemas.openxmlformats.org/officeDocument/2006/relationships/hyperlink" Target="http://www.employmentforall.eu/LABOr/KnowledgeCenter/ADMINarticlesKnowledgeCentre/ProgrammesandWelfareBenefitSystems/tabid/4211/Default.aspx" TargetMode="External"/><Relationship Id="rId37" Type="http://schemas.openxmlformats.org/officeDocument/2006/relationships/hyperlink" Target="http://www.emes.net/fileadmin/emes/PDF_files/PERSE/PERSE_WP_04-07_FIN.pdf" TargetMode="External"/><Relationship Id="rId40" Type="http://schemas.openxmlformats.org/officeDocument/2006/relationships/hyperlink" Target="http://www.ilo.org/wcmsp5/groups/public/@ed_emp/@ifp_skills/documents/publication/wcms_108137.pdf" TargetMode="External"/><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www.vates.fi/en" TargetMode="External"/><Relationship Id="rId23" Type="http://schemas.openxmlformats.org/officeDocument/2006/relationships/hyperlink" Target="http://www.fh-klubitalot.fi/in_english.html" TargetMode="External"/><Relationship Id="rId28" Type="http://schemas.openxmlformats.org/officeDocument/2006/relationships/hyperlink" Target="http://www.idrmnet.org/content.cfm?id=5E5A75&amp;m=3" TargetMode="External"/><Relationship Id="rId36" Type="http://schemas.openxmlformats.org/officeDocument/2006/relationships/hyperlink" Target="http://www.oecd-ilibrary.org/social-issues-migration-health/sickness-disability-and-work-breaking-the-barriers_9789264088856-en" TargetMode="External"/><Relationship Id="rId10" Type="http://schemas.openxmlformats.org/officeDocument/2006/relationships/footer" Target="footer3.xml"/><Relationship Id="rId19" Type="http://schemas.openxmlformats.org/officeDocument/2006/relationships/hyperlink" Target="http://www.community-wealth.org/_pdfs/articles-publications/outside-us/paper-defourny-nyssens.pdf" TargetMode="External"/><Relationship Id="rId31" Type="http://schemas.openxmlformats.org/officeDocument/2006/relationships/hyperlink" Target="http://gcoe.ier.hit-u.ac.jp/CAED/papers/id035_Korkeamaki_Kyyra.pdf"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kela.fi/in/internet/english.nsf" TargetMode="External"/><Relationship Id="rId22" Type="http://schemas.openxmlformats.org/officeDocument/2006/relationships/hyperlink" Target="http://www.tem.fi/?l=en" TargetMode="External"/><Relationship Id="rId27" Type="http://schemas.openxmlformats.org/officeDocument/2006/relationships/hyperlink" Target="http://www.kela.fi/in/internet/liite.nsf/NET/050608123720PN/$File/Selosteita62.pdf?openElement" TargetMode="External"/><Relationship Id="rId30" Type="http://schemas.openxmlformats.org/officeDocument/2006/relationships/hyperlink" Target="http://www.etk.fi/fi/gateway/PTARGS_0_2139_459_440_3034_43/http%3B/content.etk.fi%3B7087/publishedcontent/publish/etkfi/fi/julkaisut/tutkimusjulkaisut/raportit/disability_and_employment_lessons_from_reforms_7.pdf" TargetMode="External"/><Relationship Id="rId35" Type="http://schemas.openxmlformats.org/officeDocument/2006/relationships/hyperlink" Target="http://www.oecd-ilibrary.org/social-issues-migration-health/sickness-disability-and-work-breaking-the-barriers-vol-3_9789264049826-en" TargetMode="External"/><Relationship Id="rId43" Type="http://schemas.openxmlformats.org/officeDocument/2006/relationships/footer" Target="footer6.xml"/><Relationship Id="rId48"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8566</Words>
  <Characters>50543</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Finsko</vt:lpstr>
    </vt:vector>
  </TitlesOfParts>
  <Company>VÚPSV</Company>
  <LinksUpToDate>false</LinksUpToDate>
  <CharactersWithSpaces>58992</CharactersWithSpaces>
  <SharedDoc>false</SharedDoc>
  <HLinks>
    <vt:vector size="384" baseType="variant">
      <vt:variant>
        <vt:i4>7471122</vt:i4>
      </vt:variant>
      <vt:variant>
        <vt:i4>291</vt:i4>
      </vt:variant>
      <vt:variant>
        <vt:i4>0</vt:i4>
      </vt:variant>
      <vt:variant>
        <vt:i4>5</vt:i4>
      </vt:variant>
      <vt:variant>
        <vt:lpwstr>http://www.ilo.org/wcmsp5/groups/public/@ed_emp/@ifp_skills/documents/publication/wcms_108137.pdf</vt:lpwstr>
      </vt:variant>
      <vt:variant>
        <vt:lpwstr/>
      </vt:variant>
      <vt:variant>
        <vt:i4>8060961</vt:i4>
      </vt:variant>
      <vt:variant>
        <vt:i4>288</vt:i4>
      </vt:variant>
      <vt:variant>
        <vt:i4>0</vt:i4>
      </vt:variant>
      <vt:variant>
        <vt:i4>5</vt:i4>
      </vt:variant>
      <vt:variant>
        <vt:lpwstr>http://www.oecd.org/dataoecd/35/9/41429840.pdf</vt:lpwstr>
      </vt:variant>
      <vt:variant>
        <vt:lpwstr/>
      </vt:variant>
      <vt:variant>
        <vt:i4>1114226</vt:i4>
      </vt:variant>
      <vt:variant>
        <vt:i4>285</vt:i4>
      </vt:variant>
      <vt:variant>
        <vt:i4>0</vt:i4>
      </vt:variant>
      <vt:variant>
        <vt:i4>5</vt:i4>
      </vt:variant>
      <vt:variant>
        <vt:lpwstr>http://www.peritus.sk/index_soubory/Page397.htm</vt:lpwstr>
      </vt:variant>
      <vt:variant>
        <vt:lpwstr/>
      </vt:variant>
      <vt:variant>
        <vt:i4>4194393</vt:i4>
      </vt:variant>
      <vt:variant>
        <vt:i4>282</vt:i4>
      </vt:variant>
      <vt:variant>
        <vt:i4>0</vt:i4>
      </vt:variant>
      <vt:variant>
        <vt:i4>5</vt:i4>
      </vt:variant>
      <vt:variant>
        <vt:lpwstr>http://www.emes.net/fileadmin/emes/PDF_files/PERSE/PERSE_WP_04-07_FIN.pdf</vt:lpwstr>
      </vt:variant>
      <vt:variant>
        <vt:lpwstr/>
      </vt:variant>
      <vt:variant>
        <vt:i4>2818138</vt:i4>
      </vt:variant>
      <vt:variant>
        <vt:i4>279</vt:i4>
      </vt:variant>
      <vt:variant>
        <vt:i4>0</vt:i4>
      </vt:variant>
      <vt:variant>
        <vt:i4>5</vt:i4>
      </vt:variant>
      <vt:variant>
        <vt:lpwstr>http://www.oecd-ilibrary.org/social-issues-migration-health/sickness-disability-and-work-breaking-the-barriers_9789264088856-en</vt:lpwstr>
      </vt:variant>
      <vt:variant>
        <vt:lpwstr/>
      </vt:variant>
      <vt:variant>
        <vt:i4>917555</vt:i4>
      </vt:variant>
      <vt:variant>
        <vt:i4>276</vt:i4>
      </vt:variant>
      <vt:variant>
        <vt:i4>0</vt:i4>
      </vt:variant>
      <vt:variant>
        <vt:i4>5</vt:i4>
      </vt:variant>
      <vt:variant>
        <vt:lpwstr>http://www.oecd-ilibrary.org/social-issues-migration-health/sickness-disability-and-work-breaking-the-barriers-vol-3_9789264049826-en</vt:lpwstr>
      </vt:variant>
      <vt:variant>
        <vt:lpwstr/>
      </vt:variant>
      <vt:variant>
        <vt:i4>4522077</vt:i4>
      </vt:variant>
      <vt:variant>
        <vt:i4>273</vt:i4>
      </vt:variant>
      <vt:variant>
        <vt:i4>0</vt:i4>
      </vt:variant>
      <vt:variant>
        <vt:i4>5</vt:i4>
      </vt:variant>
      <vt:variant>
        <vt:lpwstr>http://onlinelibrary.wiley.com/doi/10.1111/j.1741-1130.2004.04027.x/abstract</vt:lpwstr>
      </vt:variant>
      <vt:variant>
        <vt:lpwstr/>
      </vt:variant>
      <vt:variant>
        <vt:i4>1245294</vt:i4>
      </vt:variant>
      <vt:variant>
        <vt:i4>270</vt:i4>
      </vt:variant>
      <vt:variant>
        <vt:i4>0</vt:i4>
      </vt:variant>
      <vt:variant>
        <vt:i4>5</vt:i4>
      </vt:variant>
      <vt:variant>
        <vt:lpwstr>http://www.unitatiprotejate.ro/web/upload/doc_tup/2011/Social_Employment_Finland.pdf</vt:lpwstr>
      </vt:variant>
      <vt:variant>
        <vt:lpwstr/>
      </vt:variant>
      <vt:variant>
        <vt:i4>5963801</vt:i4>
      </vt:variant>
      <vt:variant>
        <vt:i4>267</vt:i4>
      </vt:variant>
      <vt:variant>
        <vt:i4>0</vt:i4>
      </vt:variant>
      <vt:variant>
        <vt:i4>5</vt:i4>
      </vt:variant>
      <vt:variant>
        <vt:lpwstr>http://www.employmentforall.eu/LABOr/KnowledgeCenter/ADMINarticlesKnowledgeCentre/ProgrammesandWelfareBenefitSystems/tabid/4211/Default.aspx</vt:lpwstr>
      </vt:variant>
      <vt:variant>
        <vt:lpwstr/>
      </vt:variant>
      <vt:variant>
        <vt:i4>5373972</vt:i4>
      </vt:variant>
      <vt:variant>
        <vt:i4>264</vt:i4>
      </vt:variant>
      <vt:variant>
        <vt:i4>0</vt:i4>
      </vt:variant>
      <vt:variant>
        <vt:i4>5</vt:i4>
      </vt:variant>
      <vt:variant>
        <vt:lpwstr>http://gcoe.ier.hit-u.ac.jp/CAED/papers/id035_Korkeamaki_Kyyra.pdf</vt:lpwstr>
      </vt:variant>
      <vt:variant>
        <vt:lpwstr/>
      </vt:variant>
      <vt:variant>
        <vt:i4>2359403</vt:i4>
      </vt:variant>
      <vt:variant>
        <vt:i4>261</vt:i4>
      </vt:variant>
      <vt:variant>
        <vt:i4>0</vt:i4>
      </vt:variant>
      <vt:variant>
        <vt:i4>5</vt:i4>
      </vt:variant>
      <vt:variant>
        <vt:lpwstr>http://www.etk.fi/fi/gateway/PTARGS_0_2139_459_440_3034_43/http%3B/content.etk.fi%3B7087/publishedcontent/publish/etkfi/fi/julkaisut/tutkimusjulkaisut/raportit/disability_and_employment_lessons_from_reforms_7.pdf</vt:lpwstr>
      </vt:variant>
      <vt:variant>
        <vt:lpwstr/>
      </vt:variant>
      <vt:variant>
        <vt:i4>2752558</vt:i4>
      </vt:variant>
      <vt:variant>
        <vt:i4>258</vt:i4>
      </vt:variant>
      <vt:variant>
        <vt:i4>0</vt:i4>
      </vt:variant>
      <vt:variant>
        <vt:i4>5</vt:i4>
      </vt:variant>
      <vt:variant>
        <vt:lpwstr>http://www.ideanet.org/cir/uploads/File/IDRM_Europe_2007.pdf</vt:lpwstr>
      </vt:variant>
      <vt:variant>
        <vt:lpwstr/>
      </vt:variant>
      <vt:variant>
        <vt:i4>720901</vt:i4>
      </vt:variant>
      <vt:variant>
        <vt:i4>255</vt:i4>
      </vt:variant>
      <vt:variant>
        <vt:i4>0</vt:i4>
      </vt:variant>
      <vt:variant>
        <vt:i4>5</vt:i4>
      </vt:variant>
      <vt:variant>
        <vt:lpwstr>http://www.idrmnet.org/content.cfm?id=5E5A75&amp;m=3</vt:lpwstr>
      </vt:variant>
      <vt:variant>
        <vt:lpwstr/>
      </vt:variant>
      <vt:variant>
        <vt:i4>8192116</vt:i4>
      </vt:variant>
      <vt:variant>
        <vt:i4>252</vt:i4>
      </vt:variant>
      <vt:variant>
        <vt:i4>0</vt:i4>
      </vt:variant>
      <vt:variant>
        <vt:i4>5</vt:i4>
      </vt:variant>
      <vt:variant>
        <vt:lpwstr>http://www.kela.fi/in/internet/liite.nsf/NET/050608123720PN/$File/Selosteita62.pdf?openElement</vt:lpwstr>
      </vt:variant>
      <vt:variant>
        <vt:lpwstr/>
      </vt:variant>
      <vt:variant>
        <vt:i4>1245279</vt:i4>
      </vt:variant>
      <vt:variant>
        <vt:i4>249</vt:i4>
      </vt:variant>
      <vt:variant>
        <vt:i4>0</vt:i4>
      </vt:variant>
      <vt:variant>
        <vt:i4>5</vt:i4>
      </vt:variant>
      <vt:variant>
        <vt:lpwstr>http://www.expat-finland.com/pdf/guide_to_benefits.pdf</vt:lpwstr>
      </vt:variant>
      <vt:variant>
        <vt:lpwstr/>
      </vt:variant>
      <vt:variant>
        <vt:i4>6684726</vt:i4>
      </vt:variant>
      <vt:variant>
        <vt:i4>246</vt:i4>
      </vt:variant>
      <vt:variant>
        <vt:i4>0</vt:i4>
      </vt:variant>
      <vt:variant>
        <vt:i4>5</vt:i4>
      </vt:variant>
      <vt:variant>
        <vt:lpwstr>http://www.finlex.fi/en/laki/kaannokset/2003/en20031351</vt:lpwstr>
      </vt:variant>
      <vt:variant>
        <vt:lpwstr/>
      </vt:variant>
      <vt:variant>
        <vt:i4>8192118</vt:i4>
      </vt:variant>
      <vt:variant>
        <vt:i4>243</vt:i4>
      </vt:variant>
      <vt:variant>
        <vt:i4>0</vt:i4>
      </vt:variant>
      <vt:variant>
        <vt:i4>5</vt:i4>
      </vt:variant>
      <vt:variant>
        <vt:lpwstr>http://www.vates.fi/en</vt:lpwstr>
      </vt:variant>
      <vt:variant>
        <vt:lpwstr/>
      </vt:variant>
      <vt:variant>
        <vt:i4>2293787</vt:i4>
      </vt:variant>
      <vt:variant>
        <vt:i4>240</vt:i4>
      </vt:variant>
      <vt:variant>
        <vt:i4>0</vt:i4>
      </vt:variant>
      <vt:variant>
        <vt:i4>5</vt:i4>
      </vt:variant>
      <vt:variant>
        <vt:lpwstr>http://www.fh-klubitalot.fi/in_english.html</vt:lpwstr>
      </vt:variant>
      <vt:variant>
        <vt:lpwstr/>
      </vt:variant>
      <vt:variant>
        <vt:i4>7471216</vt:i4>
      </vt:variant>
      <vt:variant>
        <vt:i4>237</vt:i4>
      </vt:variant>
      <vt:variant>
        <vt:i4>0</vt:i4>
      </vt:variant>
      <vt:variant>
        <vt:i4>5</vt:i4>
      </vt:variant>
      <vt:variant>
        <vt:lpwstr>http://www.tem.fi/?l=en</vt:lpwstr>
      </vt:variant>
      <vt:variant>
        <vt:lpwstr/>
      </vt:variant>
      <vt:variant>
        <vt:i4>2228325</vt:i4>
      </vt:variant>
      <vt:variant>
        <vt:i4>234</vt:i4>
      </vt:variant>
      <vt:variant>
        <vt:i4>0</vt:i4>
      </vt:variant>
      <vt:variant>
        <vt:i4>5</vt:i4>
      </vt:variant>
      <vt:variant>
        <vt:lpwstr>http://www.mol.fi/mol/en/index.jsp</vt:lpwstr>
      </vt:variant>
      <vt:variant>
        <vt:lpwstr/>
      </vt:variant>
      <vt:variant>
        <vt:i4>6488169</vt:i4>
      </vt:variant>
      <vt:variant>
        <vt:i4>231</vt:i4>
      </vt:variant>
      <vt:variant>
        <vt:i4>0</vt:i4>
      </vt:variant>
      <vt:variant>
        <vt:i4>5</vt:i4>
      </vt:variant>
      <vt:variant>
        <vt:lpwstr>http://www.tyoelake.fi/Page.aspx?Section=39386</vt:lpwstr>
      </vt:variant>
      <vt:variant>
        <vt:lpwstr/>
      </vt:variant>
      <vt:variant>
        <vt:i4>655478</vt:i4>
      </vt:variant>
      <vt:variant>
        <vt:i4>228</vt:i4>
      </vt:variant>
      <vt:variant>
        <vt:i4>0</vt:i4>
      </vt:variant>
      <vt:variant>
        <vt:i4>5</vt:i4>
      </vt:variant>
      <vt:variant>
        <vt:lpwstr>http://www.community-wealth.org/_pdfs/articles-publications/outside-us/paper-defourny-nyssens.pdf</vt:lpwstr>
      </vt:variant>
      <vt:variant>
        <vt:lpwstr/>
      </vt:variant>
      <vt:variant>
        <vt:i4>1114114</vt:i4>
      </vt:variant>
      <vt:variant>
        <vt:i4>225</vt:i4>
      </vt:variant>
      <vt:variant>
        <vt:i4>0</vt:i4>
      </vt:variant>
      <vt:variant>
        <vt:i4>5</vt:i4>
      </vt:variant>
      <vt:variant>
        <vt:lpwstr>http://www.ozida.gov.tr/raporlar/uluslararasi/ab/ABdokumanlar/definitionofdisabilityineuropa.pdf</vt:lpwstr>
      </vt:variant>
      <vt:variant>
        <vt:lpwstr/>
      </vt:variant>
      <vt:variant>
        <vt:i4>2359420</vt:i4>
      </vt:variant>
      <vt:variant>
        <vt:i4>222</vt:i4>
      </vt:variant>
      <vt:variant>
        <vt:i4>0</vt:i4>
      </vt:variant>
      <vt:variant>
        <vt:i4>5</vt:i4>
      </vt:variant>
      <vt:variant>
        <vt:lpwstr>http://www.promotours.de/CZ.pdf</vt:lpwstr>
      </vt:variant>
      <vt:variant>
        <vt:lpwstr/>
      </vt:variant>
      <vt:variant>
        <vt:i4>7602238</vt:i4>
      </vt:variant>
      <vt:variant>
        <vt:i4>219</vt:i4>
      </vt:variant>
      <vt:variant>
        <vt:i4>0</vt:i4>
      </vt:variant>
      <vt:variant>
        <vt:i4>5</vt:i4>
      </vt:variant>
      <vt:variant>
        <vt:lpwstr>http://www.syfo.fi/en/forum/the-forum-for-social-entrepreneurship/</vt:lpwstr>
      </vt:variant>
      <vt:variant>
        <vt:lpwstr/>
      </vt:variant>
      <vt:variant>
        <vt:i4>8192118</vt:i4>
      </vt:variant>
      <vt:variant>
        <vt:i4>216</vt:i4>
      </vt:variant>
      <vt:variant>
        <vt:i4>0</vt:i4>
      </vt:variant>
      <vt:variant>
        <vt:i4>5</vt:i4>
      </vt:variant>
      <vt:variant>
        <vt:lpwstr>http://www.vates.fi/en</vt:lpwstr>
      </vt:variant>
      <vt:variant>
        <vt:lpwstr/>
      </vt:variant>
      <vt:variant>
        <vt:i4>3604602</vt:i4>
      </vt:variant>
      <vt:variant>
        <vt:i4>213</vt:i4>
      </vt:variant>
      <vt:variant>
        <vt:i4>0</vt:i4>
      </vt:variant>
      <vt:variant>
        <vt:i4>5</vt:i4>
      </vt:variant>
      <vt:variant>
        <vt:lpwstr>http://www.kela.fi/in/internet/english.nsf</vt:lpwstr>
      </vt:variant>
      <vt:variant>
        <vt:lpwstr/>
      </vt:variant>
      <vt:variant>
        <vt:i4>589840</vt:i4>
      </vt:variant>
      <vt:variant>
        <vt:i4>210</vt:i4>
      </vt:variant>
      <vt:variant>
        <vt:i4>0</vt:i4>
      </vt:variant>
      <vt:variant>
        <vt:i4>5</vt:i4>
      </vt:variant>
      <vt:variant>
        <vt:lpwstr>http://www.minedu.fi/OPM/</vt:lpwstr>
      </vt:variant>
      <vt:variant>
        <vt:lpwstr/>
      </vt:variant>
      <vt:variant>
        <vt:i4>851994</vt:i4>
      </vt:variant>
      <vt:variant>
        <vt:i4>207</vt:i4>
      </vt:variant>
      <vt:variant>
        <vt:i4>0</vt:i4>
      </vt:variant>
      <vt:variant>
        <vt:i4>5</vt:i4>
      </vt:variant>
      <vt:variant>
        <vt:lpwstr>http://www.stm.fi/etusivu</vt:lpwstr>
      </vt:variant>
      <vt:variant>
        <vt:lpwstr/>
      </vt:variant>
      <vt:variant>
        <vt:i4>8061042</vt:i4>
      </vt:variant>
      <vt:variant>
        <vt:i4>204</vt:i4>
      </vt:variant>
      <vt:variant>
        <vt:i4>0</vt:i4>
      </vt:variant>
      <vt:variant>
        <vt:i4>5</vt:i4>
      </vt:variant>
      <vt:variant>
        <vt:lpwstr>http://www.tem.fi/</vt:lpwstr>
      </vt:variant>
      <vt:variant>
        <vt:lpwstr/>
      </vt:variant>
      <vt:variant>
        <vt:i4>1179696</vt:i4>
      </vt:variant>
      <vt:variant>
        <vt:i4>200</vt:i4>
      </vt:variant>
      <vt:variant>
        <vt:i4>0</vt:i4>
      </vt:variant>
      <vt:variant>
        <vt:i4>5</vt:i4>
      </vt:variant>
      <vt:variant>
        <vt:lpwstr/>
      </vt:variant>
      <vt:variant>
        <vt:lpwstr>_Toc322938263</vt:lpwstr>
      </vt:variant>
      <vt:variant>
        <vt:i4>1179696</vt:i4>
      </vt:variant>
      <vt:variant>
        <vt:i4>194</vt:i4>
      </vt:variant>
      <vt:variant>
        <vt:i4>0</vt:i4>
      </vt:variant>
      <vt:variant>
        <vt:i4>5</vt:i4>
      </vt:variant>
      <vt:variant>
        <vt:lpwstr/>
      </vt:variant>
      <vt:variant>
        <vt:lpwstr>_Toc322938262</vt:lpwstr>
      </vt:variant>
      <vt:variant>
        <vt:i4>1179696</vt:i4>
      </vt:variant>
      <vt:variant>
        <vt:i4>188</vt:i4>
      </vt:variant>
      <vt:variant>
        <vt:i4>0</vt:i4>
      </vt:variant>
      <vt:variant>
        <vt:i4>5</vt:i4>
      </vt:variant>
      <vt:variant>
        <vt:lpwstr/>
      </vt:variant>
      <vt:variant>
        <vt:lpwstr>_Toc322938261</vt:lpwstr>
      </vt:variant>
      <vt:variant>
        <vt:i4>1179696</vt:i4>
      </vt:variant>
      <vt:variant>
        <vt:i4>182</vt:i4>
      </vt:variant>
      <vt:variant>
        <vt:i4>0</vt:i4>
      </vt:variant>
      <vt:variant>
        <vt:i4>5</vt:i4>
      </vt:variant>
      <vt:variant>
        <vt:lpwstr/>
      </vt:variant>
      <vt:variant>
        <vt:lpwstr>_Toc322938260</vt:lpwstr>
      </vt:variant>
      <vt:variant>
        <vt:i4>1114160</vt:i4>
      </vt:variant>
      <vt:variant>
        <vt:i4>176</vt:i4>
      </vt:variant>
      <vt:variant>
        <vt:i4>0</vt:i4>
      </vt:variant>
      <vt:variant>
        <vt:i4>5</vt:i4>
      </vt:variant>
      <vt:variant>
        <vt:lpwstr/>
      </vt:variant>
      <vt:variant>
        <vt:lpwstr>_Toc322938259</vt:lpwstr>
      </vt:variant>
      <vt:variant>
        <vt:i4>1114160</vt:i4>
      </vt:variant>
      <vt:variant>
        <vt:i4>170</vt:i4>
      </vt:variant>
      <vt:variant>
        <vt:i4>0</vt:i4>
      </vt:variant>
      <vt:variant>
        <vt:i4>5</vt:i4>
      </vt:variant>
      <vt:variant>
        <vt:lpwstr/>
      </vt:variant>
      <vt:variant>
        <vt:lpwstr>_Toc322938258</vt:lpwstr>
      </vt:variant>
      <vt:variant>
        <vt:i4>1114160</vt:i4>
      </vt:variant>
      <vt:variant>
        <vt:i4>164</vt:i4>
      </vt:variant>
      <vt:variant>
        <vt:i4>0</vt:i4>
      </vt:variant>
      <vt:variant>
        <vt:i4>5</vt:i4>
      </vt:variant>
      <vt:variant>
        <vt:lpwstr/>
      </vt:variant>
      <vt:variant>
        <vt:lpwstr>_Toc322938257</vt:lpwstr>
      </vt:variant>
      <vt:variant>
        <vt:i4>1114160</vt:i4>
      </vt:variant>
      <vt:variant>
        <vt:i4>158</vt:i4>
      </vt:variant>
      <vt:variant>
        <vt:i4>0</vt:i4>
      </vt:variant>
      <vt:variant>
        <vt:i4>5</vt:i4>
      </vt:variant>
      <vt:variant>
        <vt:lpwstr/>
      </vt:variant>
      <vt:variant>
        <vt:lpwstr>_Toc322938256</vt:lpwstr>
      </vt:variant>
      <vt:variant>
        <vt:i4>1114160</vt:i4>
      </vt:variant>
      <vt:variant>
        <vt:i4>152</vt:i4>
      </vt:variant>
      <vt:variant>
        <vt:i4>0</vt:i4>
      </vt:variant>
      <vt:variant>
        <vt:i4>5</vt:i4>
      </vt:variant>
      <vt:variant>
        <vt:lpwstr/>
      </vt:variant>
      <vt:variant>
        <vt:lpwstr>_Toc322938255</vt:lpwstr>
      </vt:variant>
      <vt:variant>
        <vt:i4>1114160</vt:i4>
      </vt:variant>
      <vt:variant>
        <vt:i4>146</vt:i4>
      </vt:variant>
      <vt:variant>
        <vt:i4>0</vt:i4>
      </vt:variant>
      <vt:variant>
        <vt:i4>5</vt:i4>
      </vt:variant>
      <vt:variant>
        <vt:lpwstr/>
      </vt:variant>
      <vt:variant>
        <vt:lpwstr>_Toc322938254</vt:lpwstr>
      </vt:variant>
      <vt:variant>
        <vt:i4>1114160</vt:i4>
      </vt:variant>
      <vt:variant>
        <vt:i4>140</vt:i4>
      </vt:variant>
      <vt:variant>
        <vt:i4>0</vt:i4>
      </vt:variant>
      <vt:variant>
        <vt:i4>5</vt:i4>
      </vt:variant>
      <vt:variant>
        <vt:lpwstr/>
      </vt:variant>
      <vt:variant>
        <vt:lpwstr>_Toc322938253</vt:lpwstr>
      </vt:variant>
      <vt:variant>
        <vt:i4>1114160</vt:i4>
      </vt:variant>
      <vt:variant>
        <vt:i4>134</vt:i4>
      </vt:variant>
      <vt:variant>
        <vt:i4>0</vt:i4>
      </vt:variant>
      <vt:variant>
        <vt:i4>5</vt:i4>
      </vt:variant>
      <vt:variant>
        <vt:lpwstr/>
      </vt:variant>
      <vt:variant>
        <vt:lpwstr>_Toc322938252</vt:lpwstr>
      </vt:variant>
      <vt:variant>
        <vt:i4>1114160</vt:i4>
      </vt:variant>
      <vt:variant>
        <vt:i4>128</vt:i4>
      </vt:variant>
      <vt:variant>
        <vt:i4>0</vt:i4>
      </vt:variant>
      <vt:variant>
        <vt:i4>5</vt:i4>
      </vt:variant>
      <vt:variant>
        <vt:lpwstr/>
      </vt:variant>
      <vt:variant>
        <vt:lpwstr>_Toc322938251</vt:lpwstr>
      </vt:variant>
      <vt:variant>
        <vt:i4>1114160</vt:i4>
      </vt:variant>
      <vt:variant>
        <vt:i4>122</vt:i4>
      </vt:variant>
      <vt:variant>
        <vt:i4>0</vt:i4>
      </vt:variant>
      <vt:variant>
        <vt:i4>5</vt:i4>
      </vt:variant>
      <vt:variant>
        <vt:lpwstr/>
      </vt:variant>
      <vt:variant>
        <vt:lpwstr>_Toc322938250</vt:lpwstr>
      </vt:variant>
      <vt:variant>
        <vt:i4>1048624</vt:i4>
      </vt:variant>
      <vt:variant>
        <vt:i4>116</vt:i4>
      </vt:variant>
      <vt:variant>
        <vt:i4>0</vt:i4>
      </vt:variant>
      <vt:variant>
        <vt:i4>5</vt:i4>
      </vt:variant>
      <vt:variant>
        <vt:lpwstr/>
      </vt:variant>
      <vt:variant>
        <vt:lpwstr>_Toc322938249</vt:lpwstr>
      </vt:variant>
      <vt:variant>
        <vt:i4>1048624</vt:i4>
      </vt:variant>
      <vt:variant>
        <vt:i4>110</vt:i4>
      </vt:variant>
      <vt:variant>
        <vt:i4>0</vt:i4>
      </vt:variant>
      <vt:variant>
        <vt:i4>5</vt:i4>
      </vt:variant>
      <vt:variant>
        <vt:lpwstr/>
      </vt:variant>
      <vt:variant>
        <vt:lpwstr>_Toc322938248</vt:lpwstr>
      </vt:variant>
      <vt:variant>
        <vt:i4>1048624</vt:i4>
      </vt:variant>
      <vt:variant>
        <vt:i4>104</vt:i4>
      </vt:variant>
      <vt:variant>
        <vt:i4>0</vt:i4>
      </vt:variant>
      <vt:variant>
        <vt:i4>5</vt:i4>
      </vt:variant>
      <vt:variant>
        <vt:lpwstr/>
      </vt:variant>
      <vt:variant>
        <vt:lpwstr>_Toc322938247</vt:lpwstr>
      </vt:variant>
      <vt:variant>
        <vt:i4>1048624</vt:i4>
      </vt:variant>
      <vt:variant>
        <vt:i4>98</vt:i4>
      </vt:variant>
      <vt:variant>
        <vt:i4>0</vt:i4>
      </vt:variant>
      <vt:variant>
        <vt:i4>5</vt:i4>
      </vt:variant>
      <vt:variant>
        <vt:lpwstr/>
      </vt:variant>
      <vt:variant>
        <vt:lpwstr>_Toc322938246</vt:lpwstr>
      </vt:variant>
      <vt:variant>
        <vt:i4>1048624</vt:i4>
      </vt:variant>
      <vt:variant>
        <vt:i4>92</vt:i4>
      </vt:variant>
      <vt:variant>
        <vt:i4>0</vt:i4>
      </vt:variant>
      <vt:variant>
        <vt:i4>5</vt:i4>
      </vt:variant>
      <vt:variant>
        <vt:lpwstr/>
      </vt:variant>
      <vt:variant>
        <vt:lpwstr>_Toc322938245</vt:lpwstr>
      </vt:variant>
      <vt:variant>
        <vt:i4>1048624</vt:i4>
      </vt:variant>
      <vt:variant>
        <vt:i4>86</vt:i4>
      </vt:variant>
      <vt:variant>
        <vt:i4>0</vt:i4>
      </vt:variant>
      <vt:variant>
        <vt:i4>5</vt:i4>
      </vt:variant>
      <vt:variant>
        <vt:lpwstr/>
      </vt:variant>
      <vt:variant>
        <vt:lpwstr>_Toc322938244</vt:lpwstr>
      </vt:variant>
      <vt:variant>
        <vt:i4>1048624</vt:i4>
      </vt:variant>
      <vt:variant>
        <vt:i4>80</vt:i4>
      </vt:variant>
      <vt:variant>
        <vt:i4>0</vt:i4>
      </vt:variant>
      <vt:variant>
        <vt:i4>5</vt:i4>
      </vt:variant>
      <vt:variant>
        <vt:lpwstr/>
      </vt:variant>
      <vt:variant>
        <vt:lpwstr>_Toc322938243</vt:lpwstr>
      </vt:variant>
      <vt:variant>
        <vt:i4>1048624</vt:i4>
      </vt:variant>
      <vt:variant>
        <vt:i4>74</vt:i4>
      </vt:variant>
      <vt:variant>
        <vt:i4>0</vt:i4>
      </vt:variant>
      <vt:variant>
        <vt:i4>5</vt:i4>
      </vt:variant>
      <vt:variant>
        <vt:lpwstr/>
      </vt:variant>
      <vt:variant>
        <vt:lpwstr>_Toc322938242</vt:lpwstr>
      </vt:variant>
      <vt:variant>
        <vt:i4>1048624</vt:i4>
      </vt:variant>
      <vt:variant>
        <vt:i4>68</vt:i4>
      </vt:variant>
      <vt:variant>
        <vt:i4>0</vt:i4>
      </vt:variant>
      <vt:variant>
        <vt:i4>5</vt:i4>
      </vt:variant>
      <vt:variant>
        <vt:lpwstr/>
      </vt:variant>
      <vt:variant>
        <vt:lpwstr>_Toc322938241</vt:lpwstr>
      </vt:variant>
      <vt:variant>
        <vt:i4>1048624</vt:i4>
      </vt:variant>
      <vt:variant>
        <vt:i4>62</vt:i4>
      </vt:variant>
      <vt:variant>
        <vt:i4>0</vt:i4>
      </vt:variant>
      <vt:variant>
        <vt:i4>5</vt:i4>
      </vt:variant>
      <vt:variant>
        <vt:lpwstr/>
      </vt:variant>
      <vt:variant>
        <vt:lpwstr>_Toc322938240</vt:lpwstr>
      </vt:variant>
      <vt:variant>
        <vt:i4>1507376</vt:i4>
      </vt:variant>
      <vt:variant>
        <vt:i4>56</vt:i4>
      </vt:variant>
      <vt:variant>
        <vt:i4>0</vt:i4>
      </vt:variant>
      <vt:variant>
        <vt:i4>5</vt:i4>
      </vt:variant>
      <vt:variant>
        <vt:lpwstr/>
      </vt:variant>
      <vt:variant>
        <vt:lpwstr>_Toc322938239</vt:lpwstr>
      </vt:variant>
      <vt:variant>
        <vt:i4>1507376</vt:i4>
      </vt:variant>
      <vt:variant>
        <vt:i4>50</vt:i4>
      </vt:variant>
      <vt:variant>
        <vt:i4>0</vt:i4>
      </vt:variant>
      <vt:variant>
        <vt:i4>5</vt:i4>
      </vt:variant>
      <vt:variant>
        <vt:lpwstr/>
      </vt:variant>
      <vt:variant>
        <vt:lpwstr>_Toc322938238</vt:lpwstr>
      </vt:variant>
      <vt:variant>
        <vt:i4>1507376</vt:i4>
      </vt:variant>
      <vt:variant>
        <vt:i4>44</vt:i4>
      </vt:variant>
      <vt:variant>
        <vt:i4>0</vt:i4>
      </vt:variant>
      <vt:variant>
        <vt:i4>5</vt:i4>
      </vt:variant>
      <vt:variant>
        <vt:lpwstr/>
      </vt:variant>
      <vt:variant>
        <vt:lpwstr>_Toc322938237</vt:lpwstr>
      </vt:variant>
      <vt:variant>
        <vt:i4>1507376</vt:i4>
      </vt:variant>
      <vt:variant>
        <vt:i4>38</vt:i4>
      </vt:variant>
      <vt:variant>
        <vt:i4>0</vt:i4>
      </vt:variant>
      <vt:variant>
        <vt:i4>5</vt:i4>
      </vt:variant>
      <vt:variant>
        <vt:lpwstr/>
      </vt:variant>
      <vt:variant>
        <vt:lpwstr>_Toc322938236</vt:lpwstr>
      </vt:variant>
      <vt:variant>
        <vt:i4>1507376</vt:i4>
      </vt:variant>
      <vt:variant>
        <vt:i4>32</vt:i4>
      </vt:variant>
      <vt:variant>
        <vt:i4>0</vt:i4>
      </vt:variant>
      <vt:variant>
        <vt:i4>5</vt:i4>
      </vt:variant>
      <vt:variant>
        <vt:lpwstr/>
      </vt:variant>
      <vt:variant>
        <vt:lpwstr>_Toc322938235</vt:lpwstr>
      </vt:variant>
      <vt:variant>
        <vt:i4>1507376</vt:i4>
      </vt:variant>
      <vt:variant>
        <vt:i4>26</vt:i4>
      </vt:variant>
      <vt:variant>
        <vt:i4>0</vt:i4>
      </vt:variant>
      <vt:variant>
        <vt:i4>5</vt:i4>
      </vt:variant>
      <vt:variant>
        <vt:lpwstr/>
      </vt:variant>
      <vt:variant>
        <vt:lpwstr>_Toc322938234</vt:lpwstr>
      </vt:variant>
      <vt:variant>
        <vt:i4>1507376</vt:i4>
      </vt:variant>
      <vt:variant>
        <vt:i4>20</vt:i4>
      </vt:variant>
      <vt:variant>
        <vt:i4>0</vt:i4>
      </vt:variant>
      <vt:variant>
        <vt:i4>5</vt:i4>
      </vt:variant>
      <vt:variant>
        <vt:lpwstr/>
      </vt:variant>
      <vt:variant>
        <vt:lpwstr>_Toc322938233</vt:lpwstr>
      </vt:variant>
      <vt:variant>
        <vt:i4>1507376</vt:i4>
      </vt:variant>
      <vt:variant>
        <vt:i4>14</vt:i4>
      </vt:variant>
      <vt:variant>
        <vt:i4>0</vt:i4>
      </vt:variant>
      <vt:variant>
        <vt:i4>5</vt:i4>
      </vt:variant>
      <vt:variant>
        <vt:lpwstr/>
      </vt:variant>
      <vt:variant>
        <vt:lpwstr>_Toc322938232</vt:lpwstr>
      </vt:variant>
      <vt:variant>
        <vt:i4>1507376</vt:i4>
      </vt:variant>
      <vt:variant>
        <vt:i4>8</vt:i4>
      </vt:variant>
      <vt:variant>
        <vt:i4>0</vt:i4>
      </vt:variant>
      <vt:variant>
        <vt:i4>5</vt:i4>
      </vt:variant>
      <vt:variant>
        <vt:lpwstr/>
      </vt:variant>
      <vt:variant>
        <vt:lpwstr>_Toc322938231</vt:lpwstr>
      </vt:variant>
      <vt:variant>
        <vt:i4>1507376</vt:i4>
      </vt:variant>
      <vt:variant>
        <vt:i4>2</vt:i4>
      </vt:variant>
      <vt:variant>
        <vt:i4>0</vt:i4>
      </vt:variant>
      <vt:variant>
        <vt:i4>5</vt:i4>
      </vt:variant>
      <vt:variant>
        <vt:lpwstr/>
      </vt:variant>
      <vt:variant>
        <vt:lpwstr>_Toc322938230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Finsko</dc:title>
  <dc:subject/>
  <dc:creator>VÚPSV</dc:creator>
  <cp:keywords/>
  <dc:description/>
  <cp:lastModifiedBy>vitezslava.magerska</cp:lastModifiedBy>
  <cp:revision>3</cp:revision>
  <cp:lastPrinted>2012-04-23T07:06:00Z</cp:lastPrinted>
  <dcterms:created xsi:type="dcterms:W3CDTF">2012-06-01T07:23:00Z</dcterms:created>
  <dcterms:modified xsi:type="dcterms:W3CDTF">2012-06-01T07:24:00Z</dcterms:modified>
</cp:coreProperties>
</file>